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EF5" w:rsidRDefault="007C0EF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031943B8FB44602A137AB38AC4A929A"/>
          </w:placeholder>
        </w:sdtPr>
        <w:sdtContent>
          <w:r w:rsidRPr="005C2A78">
            <w:rPr>
              <w:rFonts w:cs="Times New Roman"/>
              <w:b/>
              <w:szCs w:val="24"/>
              <w:u w:val="single"/>
            </w:rPr>
            <w:t>BILL ANALYSIS</w:t>
          </w:r>
        </w:sdtContent>
      </w:sdt>
    </w:p>
    <w:p w:rsidR="007C0EF5" w:rsidRPr="00585C31" w:rsidRDefault="007C0EF5" w:rsidP="000F1DF9">
      <w:pPr>
        <w:spacing w:after="0" w:line="240" w:lineRule="auto"/>
        <w:rPr>
          <w:rFonts w:cs="Times New Roman"/>
          <w:szCs w:val="24"/>
        </w:rPr>
      </w:pPr>
    </w:p>
    <w:p w:rsidR="007C0EF5" w:rsidRPr="00585C31" w:rsidRDefault="007C0EF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C0EF5" w:rsidTr="000F1DF9">
        <w:tc>
          <w:tcPr>
            <w:tcW w:w="2718" w:type="dxa"/>
          </w:tcPr>
          <w:p w:rsidR="007C0EF5" w:rsidRPr="005C2A78" w:rsidRDefault="007C0EF5" w:rsidP="006D756B">
            <w:pPr>
              <w:rPr>
                <w:rFonts w:cs="Times New Roman"/>
                <w:szCs w:val="24"/>
              </w:rPr>
            </w:pPr>
            <w:sdt>
              <w:sdtPr>
                <w:rPr>
                  <w:rFonts w:cs="Times New Roman"/>
                  <w:szCs w:val="24"/>
                </w:rPr>
                <w:alias w:val="Agency Title"/>
                <w:tag w:val="AgencyTitleContentControl"/>
                <w:id w:val="1920747753"/>
                <w:lock w:val="sdtContentLocked"/>
                <w:placeholder>
                  <w:docPart w:val="B28E0DD369A6493E8935FC680409C3E0"/>
                </w:placeholder>
              </w:sdtPr>
              <w:sdtEndPr>
                <w:rPr>
                  <w:rFonts w:cstheme="minorBidi"/>
                  <w:szCs w:val="22"/>
                </w:rPr>
              </w:sdtEndPr>
              <w:sdtContent>
                <w:r>
                  <w:rPr>
                    <w:rFonts w:cs="Times New Roman"/>
                    <w:szCs w:val="24"/>
                  </w:rPr>
                  <w:t>Senate Research Center</w:t>
                </w:r>
              </w:sdtContent>
            </w:sdt>
          </w:p>
        </w:tc>
        <w:tc>
          <w:tcPr>
            <w:tcW w:w="6858" w:type="dxa"/>
          </w:tcPr>
          <w:p w:rsidR="007C0EF5" w:rsidRPr="00FF6471" w:rsidRDefault="007C0EF5" w:rsidP="000F1DF9">
            <w:pPr>
              <w:jc w:val="right"/>
              <w:rPr>
                <w:rFonts w:cs="Times New Roman"/>
                <w:szCs w:val="24"/>
              </w:rPr>
            </w:pPr>
            <w:sdt>
              <w:sdtPr>
                <w:rPr>
                  <w:rFonts w:cs="Times New Roman"/>
                  <w:szCs w:val="24"/>
                </w:rPr>
                <w:alias w:val="Bill Number"/>
                <w:tag w:val="BillNumberOne"/>
                <w:id w:val="-410784069"/>
                <w:lock w:val="sdtContentLocked"/>
                <w:placeholder>
                  <w:docPart w:val="7C530984FC10446C9B5EA22306E38467"/>
                </w:placeholder>
              </w:sdtPr>
              <w:sdtContent>
                <w:r>
                  <w:rPr>
                    <w:rFonts w:cs="Times New Roman"/>
                    <w:szCs w:val="24"/>
                  </w:rPr>
                  <w:t>H.B. 18</w:t>
                </w:r>
              </w:sdtContent>
            </w:sdt>
          </w:p>
        </w:tc>
      </w:tr>
      <w:tr w:rsidR="007C0EF5" w:rsidTr="000F1DF9">
        <w:sdt>
          <w:sdtPr>
            <w:rPr>
              <w:rFonts w:cs="Times New Roman"/>
              <w:szCs w:val="24"/>
            </w:rPr>
            <w:alias w:val="TLCNumber"/>
            <w:tag w:val="TLCNumber"/>
            <w:id w:val="-542600604"/>
            <w:lock w:val="sdtLocked"/>
            <w:placeholder>
              <w:docPart w:val="DD4815346AA244B7A451C0F80AEC41E8"/>
            </w:placeholder>
            <w:showingPlcHdr/>
          </w:sdtPr>
          <w:sdtContent>
            <w:tc>
              <w:tcPr>
                <w:tcW w:w="2718" w:type="dxa"/>
              </w:tcPr>
              <w:p w:rsidR="007C0EF5" w:rsidRPr="000F1DF9" w:rsidRDefault="007C0EF5" w:rsidP="00C65088">
                <w:pPr>
                  <w:rPr>
                    <w:rFonts w:cs="Times New Roman"/>
                    <w:szCs w:val="24"/>
                  </w:rPr>
                </w:pPr>
              </w:p>
            </w:tc>
          </w:sdtContent>
        </w:sdt>
        <w:tc>
          <w:tcPr>
            <w:tcW w:w="6858" w:type="dxa"/>
          </w:tcPr>
          <w:p w:rsidR="007C0EF5" w:rsidRPr="005C2A78" w:rsidRDefault="007C0EF5" w:rsidP="00073EDD">
            <w:pPr>
              <w:jc w:val="right"/>
              <w:rPr>
                <w:rFonts w:cs="Times New Roman"/>
                <w:szCs w:val="24"/>
              </w:rPr>
            </w:pPr>
            <w:sdt>
              <w:sdtPr>
                <w:rPr>
                  <w:rFonts w:cs="Times New Roman"/>
                  <w:szCs w:val="24"/>
                </w:rPr>
                <w:alias w:val="Author Label"/>
                <w:tag w:val="By"/>
                <w:id w:val="72399597"/>
                <w:lock w:val="sdtLocked"/>
                <w:placeholder>
                  <w:docPart w:val="5D1DDE855B704275A261D6EB97B157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A6EC9259A94841B07AF94A7E7BEEFD"/>
                </w:placeholder>
              </w:sdtPr>
              <w:sdtContent>
                <w:r>
                  <w:rPr>
                    <w:rFonts w:cs="Times New Roman"/>
                    <w:szCs w:val="24"/>
                  </w:rPr>
                  <w:t>Shaheen et al.</w:t>
                </w:r>
              </w:sdtContent>
            </w:sdt>
            <w:sdt>
              <w:sdtPr>
                <w:rPr>
                  <w:rFonts w:cs="Times New Roman"/>
                  <w:szCs w:val="24"/>
                </w:rPr>
                <w:alias w:val="Sponsor"/>
                <w:tag w:val="Sponsor"/>
                <w:id w:val="-2039656131"/>
                <w:lock w:val="sdtContentLocked"/>
                <w:placeholder>
                  <w:docPart w:val="212BA50D37E341EAA69D55CCEDD19370"/>
                </w:placeholder>
              </w:sdtPr>
              <w:sdtContent>
                <w:r>
                  <w:rPr>
                    <w:rFonts w:cs="Times New Roman"/>
                    <w:szCs w:val="24"/>
                  </w:rPr>
                  <w:t xml:space="preserve"> (Hinojosa, Adam)</w:t>
                </w:r>
              </w:sdtContent>
            </w:sdt>
            <w:sdt>
              <w:sdtPr>
                <w:rPr>
                  <w:rFonts w:cs="Times New Roman"/>
                  <w:szCs w:val="24"/>
                </w:rPr>
                <w:alias w:val="DualSponsor"/>
                <w:tag w:val="DualSponsor"/>
                <w:id w:val="1029379812"/>
                <w:lock w:val="sdtContentLocked"/>
                <w:placeholder>
                  <w:docPart w:val="CFB42ACB69AD4CEEB94AED56C5763FED"/>
                </w:placeholder>
                <w:showingPlcHdr/>
              </w:sdtPr>
              <w:sdtContent/>
            </w:sdt>
          </w:p>
        </w:tc>
      </w:tr>
      <w:tr w:rsidR="007C0EF5" w:rsidTr="000F1DF9">
        <w:tc>
          <w:tcPr>
            <w:tcW w:w="2718" w:type="dxa"/>
          </w:tcPr>
          <w:p w:rsidR="007C0EF5" w:rsidRPr="00BC7495" w:rsidRDefault="007C0EF5" w:rsidP="000F1DF9">
            <w:pPr>
              <w:rPr>
                <w:rFonts w:cs="Times New Roman"/>
                <w:szCs w:val="24"/>
              </w:rPr>
            </w:pPr>
          </w:p>
        </w:tc>
        <w:sdt>
          <w:sdtPr>
            <w:rPr>
              <w:rFonts w:cs="Times New Roman"/>
              <w:szCs w:val="24"/>
            </w:rPr>
            <w:alias w:val="Committee"/>
            <w:tag w:val="Committee"/>
            <w:id w:val="1914272295"/>
            <w:lock w:val="sdtContentLocked"/>
            <w:placeholder>
              <w:docPart w:val="DF2F2A720E914E03A1B2B54A6AB4EA72"/>
            </w:placeholder>
          </w:sdtPr>
          <w:sdtContent>
            <w:tc>
              <w:tcPr>
                <w:tcW w:w="6858" w:type="dxa"/>
              </w:tcPr>
              <w:p w:rsidR="007C0EF5" w:rsidRPr="00FF6471" w:rsidRDefault="007C0EF5" w:rsidP="000F1DF9">
                <w:pPr>
                  <w:jc w:val="right"/>
                  <w:rPr>
                    <w:rFonts w:cs="Times New Roman"/>
                    <w:szCs w:val="24"/>
                  </w:rPr>
                </w:pPr>
                <w:r>
                  <w:rPr>
                    <w:rFonts w:cs="Times New Roman"/>
                    <w:szCs w:val="24"/>
                  </w:rPr>
                  <w:t>State Affairs</w:t>
                </w:r>
              </w:p>
            </w:tc>
          </w:sdtContent>
        </w:sdt>
      </w:tr>
      <w:tr w:rsidR="007C0EF5" w:rsidTr="000F1DF9">
        <w:tc>
          <w:tcPr>
            <w:tcW w:w="2718" w:type="dxa"/>
          </w:tcPr>
          <w:p w:rsidR="007C0EF5" w:rsidRPr="00BC7495" w:rsidRDefault="007C0EF5" w:rsidP="000F1DF9">
            <w:pPr>
              <w:rPr>
                <w:rFonts w:cs="Times New Roman"/>
                <w:szCs w:val="24"/>
              </w:rPr>
            </w:pPr>
          </w:p>
        </w:tc>
        <w:sdt>
          <w:sdtPr>
            <w:rPr>
              <w:rFonts w:cs="Times New Roman"/>
              <w:szCs w:val="24"/>
            </w:rPr>
            <w:alias w:val="Date"/>
            <w:tag w:val="DateContentControl"/>
            <w:id w:val="1178081906"/>
            <w:lock w:val="sdtLocked"/>
            <w:placeholder>
              <w:docPart w:val="DB140F55216F4C05AA82FC9AFD5472FC"/>
            </w:placeholder>
            <w:date w:fullDate="2025-09-03T00:00:00Z">
              <w:dateFormat w:val="M/d/yyyy"/>
              <w:lid w:val="en-US"/>
              <w:storeMappedDataAs w:val="dateTime"/>
              <w:calendar w:val="gregorian"/>
            </w:date>
          </w:sdtPr>
          <w:sdtContent>
            <w:tc>
              <w:tcPr>
                <w:tcW w:w="6858" w:type="dxa"/>
              </w:tcPr>
              <w:p w:rsidR="007C0EF5" w:rsidRPr="00FF6471" w:rsidRDefault="007C0EF5" w:rsidP="000F1DF9">
                <w:pPr>
                  <w:jc w:val="right"/>
                  <w:rPr>
                    <w:rFonts w:cs="Times New Roman"/>
                    <w:szCs w:val="24"/>
                  </w:rPr>
                </w:pPr>
                <w:r>
                  <w:rPr>
                    <w:rFonts w:cs="Times New Roman"/>
                    <w:szCs w:val="24"/>
                  </w:rPr>
                  <w:t>9/3/2025</w:t>
                </w:r>
              </w:p>
            </w:tc>
          </w:sdtContent>
        </w:sdt>
      </w:tr>
      <w:tr w:rsidR="007C0EF5" w:rsidTr="000F1DF9">
        <w:tc>
          <w:tcPr>
            <w:tcW w:w="2718" w:type="dxa"/>
          </w:tcPr>
          <w:p w:rsidR="007C0EF5" w:rsidRPr="00BC7495" w:rsidRDefault="007C0EF5" w:rsidP="000F1DF9">
            <w:pPr>
              <w:rPr>
                <w:rFonts w:cs="Times New Roman"/>
                <w:szCs w:val="24"/>
              </w:rPr>
            </w:pPr>
          </w:p>
        </w:tc>
        <w:sdt>
          <w:sdtPr>
            <w:rPr>
              <w:rFonts w:cs="Times New Roman"/>
              <w:szCs w:val="24"/>
            </w:rPr>
            <w:alias w:val="BA Version"/>
            <w:tag w:val="BAVersion"/>
            <w:id w:val="-1685590809"/>
            <w:lock w:val="sdtContentLocked"/>
            <w:placeholder>
              <w:docPart w:val="DCE3D97C86F1482D82192C29D59D1041"/>
            </w:placeholder>
          </w:sdtPr>
          <w:sdtContent>
            <w:tc>
              <w:tcPr>
                <w:tcW w:w="6858" w:type="dxa"/>
              </w:tcPr>
              <w:p w:rsidR="007C0EF5" w:rsidRPr="00FF6471" w:rsidRDefault="007C0EF5" w:rsidP="000F1DF9">
                <w:pPr>
                  <w:jc w:val="right"/>
                  <w:rPr>
                    <w:rFonts w:cs="Times New Roman"/>
                    <w:szCs w:val="24"/>
                  </w:rPr>
                </w:pPr>
                <w:r>
                  <w:rPr>
                    <w:rFonts w:cs="Times New Roman"/>
                    <w:szCs w:val="24"/>
                  </w:rPr>
                  <w:t>Engrossed</w:t>
                </w:r>
              </w:p>
            </w:tc>
          </w:sdtContent>
        </w:sdt>
      </w:tr>
    </w:tbl>
    <w:p w:rsidR="007C0EF5" w:rsidRPr="00FF6471" w:rsidRDefault="007C0EF5" w:rsidP="000F1DF9">
      <w:pPr>
        <w:spacing w:after="0" w:line="240" w:lineRule="auto"/>
        <w:rPr>
          <w:rFonts w:cs="Times New Roman"/>
          <w:szCs w:val="24"/>
        </w:rPr>
      </w:pPr>
    </w:p>
    <w:p w:rsidR="007C0EF5" w:rsidRPr="00FF6471" w:rsidRDefault="007C0EF5" w:rsidP="000F1DF9">
      <w:pPr>
        <w:spacing w:after="0" w:line="240" w:lineRule="auto"/>
        <w:rPr>
          <w:rFonts w:cs="Times New Roman"/>
          <w:szCs w:val="24"/>
        </w:rPr>
      </w:pPr>
    </w:p>
    <w:p w:rsidR="007C0EF5" w:rsidRPr="00FF6471" w:rsidRDefault="007C0EF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2368766C79948D489357C162B6CBB06"/>
        </w:placeholder>
      </w:sdtPr>
      <w:sdtContent>
        <w:p w:rsidR="007C0EF5" w:rsidRDefault="007C0EF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249562553F24137A67A64C29DD47A93"/>
        </w:placeholder>
      </w:sdtPr>
      <w:sdtContent>
        <w:p w:rsidR="007C0EF5" w:rsidRDefault="007C0EF5" w:rsidP="0036032C">
          <w:pPr>
            <w:pStyle w:val="NormalWeb"/>
            <w:spacing w:before="0" w:beforeAutospacing="0" w:after="0" w:afterAutospacing="0"/>
            <w:jc w:val="both"/>
            <w:divId w:val="255748084"/>
            <w:rPr>
              <w:rFonts w:eastAsia="Times New Roman"/>
              <w:bCs/>
            </w:rPr>
          </w:pPr>
        </w:p>
        <w:p w:rsidR="007C0EF5" w:rsidRPr="0036032C" w:rsidRDefault="007C0EF5" w:rsidP="0036032C">
          <w:pPr>
            <w:pStyle w:val="NormalWeb"/>
            <w:spacing w:before="0" w:beforeAutospacing="0" w:after="0" w:afterAutospacing="0"/>
            <w:jc w:val="both"/>
            <w:divId w:val="255748084"/>
          </w:pPr>
          <w:r w:rsidRPr="0036032C">
            <w:t>Under the Texas Constitution, each chamber of the legislature has authority to compel the attendance of absent members to secure a quorum, including the authority to compel attendance under penalties that comply with constitutional procedural due process requirements. In prior sessions, including the First Called Session of the 89th Legislature, some legislators have left the state to intentionally break quorum and prevent legislative business from proceeding. The house's civil warrants of arrest for absent members issued under Rule 5, Section 8 of the House Rules Manual cannot be served out-of-state. Recent news reports have suggested that political contributions, including expenditures for in-kind contributions such as lodging, have subsidized members' efforts to break quorum, and those contributions and expenditures may have helped mitigate members' individual expenses associated with breaking quorum, frustrating the house's civil warrants, and perhaps prolonging the duration of quorum breaks.</w:t>
          </w:r>
        </w:p>
        <w:p w:rsidR="007C0EF5" w:rsidRPr="0036032C" w:rsidRDefault="007C0EF5" w:rsidP="0036032C">
          <w:pPr>
            <w:pStyle w:val="NormalWeb"/>
            <w:spacing w:before="0" w:beforeAutospacing="0" w:after="0" w:afterAutospacing="0"/>
            <w:jc w:val="both"/>
            <w:divId w:val="255748084"/>
          </w:pPr>
          <w:r w:rsidRPr="0036032C">
            <w:t> </w:t>
          </w:r>
        </w:p>
        <w:p w:rsidR="007C0EF5" w:rsidRPr="0036032C" w:rsidRDefault="007C0EF5" w:rsidP="0036032C">
          <w:pPr>
            <w:pStyle w:val="NormalWeb"/>
            <w:spacing w:before="0" w:beforeAutospacing="0" w:after="0" w:afterAutospacing="0"/>
            <w:jc w:val="both"/>
            <w:divId w:val="255748084"/>
          </w:pPr>
          <w:r w:rsidRPr="0036032C">
            <w:t>H.B. 18 seeks to address these issues by limiting a member's ability to receive and expend funds in support of an out-of-state quorum break by, among other things, setting restrictions on the making to or acceptance of political contributions by, and the making of political expenditures by, a member of the legislature during those types of quorum breaks.</w:t>
          </w:r>
        </w:p>
        <w:p w:rsidR="007C0EF5" w:rsidRPr="00D70925" w:rsidRDefault="007C0EF5" w:rsidP="0036032C">
          <w:pPr>
            <w:spacing w:after="0" w:line="240" w:lineRule="auto"/>
            <w:jc w:val="both"/>
            <w:rPr>
              <w:rFonts w:eastAsia="Times New Roman" w:cs="Times New Roman"/>
              <w:bCs/>
              <w:szCs w:val="24"/>
            </w:rPr>
          </w:pPr>
        </w:p>
      </w:sdtContent>
    </w:sdt>
    <w:p w:rsidR="007C0EF5" w:rsidRPr="00AA13C7" w:rsidRDefault="007C0EF5" w:rsidP="00AA13C7">
      <w:pPr>
        <w:spacing w:after="0" w:line="240" w:lineRule="auto"/>
        <w:jc w:val="both"/>
        <w:rPr>
          <w:rFonts w:eastAsia="Times New Roman" w:cs="Times New Roman"/>
          <w:b/>
          <w:szCs w:val="24"/>
          <w:u w:val="single"/>
        </w:rPr>
      </w:pPr>
      <w:bookmarkStart w:id="0" w:name="EnrolledProposed"/>
      <w:bookmarkEnd w:id="0"/>
      <w:r w:rsidRPr="00AA13C7">
        <w:rPr>
          <w:rFonts w:cs="Times New Roman"/>
          <w:szCs w:val="24"/>
        </w:rPr>
        <w:t xml:space="preserve">H.B. 18 </w:t>
      </w:r>
      <w:bookmarkStart w:id="1" w:name="AmendsCurrentLaw"/>
      <w:bookmarkEnd w:id="1"/>
      <w:r w:rsidRPr="00AA13C7">
        <w:rPr>
          <w:rFonts w:cs="Times New Roman"/>
          <w:szCs w:val="24"/>
        </w:rPr>
        <w:t>amends current law relating to a restriction on the acceptance of political contributions and the making of certain political expenditures by a member of the legislature and certain political committees during certain periods in which a member is absent from a legislative session</w:t>
      </w:r>
      <w:r>
        <w:rPr>
          <w:rFonts w:cs="Times New Roman"/>
          <w:szCs w:val="24"/>
        </w:rPr>
        <w:t xml:space="preserve"> and authorizes</w:t>
      </w:r>
      <w:r w:rsidRPr="00AA13C7">
        <w:rPr>
          <w:rFonts w:cs="Times New Roman"/>
          <w:szCs w:val="24"/>
        </w:rPr>
        <w:t xml:space="preserve"> a civil penalty.</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8B9F9BAB96F45ED898142F7A400E7C1"/>
          </w:placeholder>
        </w:sdtPr>
        <w:sdtContent>
          <w:r w:rsidRPr="00AA13C7">
            <w:rPr>
              <w:rFonts w:eastAsia="Times New Roman" w:cs="Times New Roman"/>
              <w:b/>
              <w:szCs w:val="24"/>
              <w:u w:val="single"/>
            </w:rPr>
            <w:t>RULEMAKING AUTHORITY</w:t>
          </w:r>
        </w:sdtContent>
      </w:sdt>
    </w:p>
    <w:p w:rsidR="007C0EF5" w:rsidRPr="00AA13C7" w:rsidRDefault="007C0EF5" w:rsidP="00AA13C7">
      <w:pPr>
        <w:spacing w:after="0" w:line="240" w:lineRule="auto"/>
        <w:jc w:val="both"/>
        <w:rPr>
          <w:rFonts w:cs="Times New Roman"/>
          <w:szCs w:val="24"/>
        </w:rPr>
      </w:pPr>
    </w:p>
    <w:p w:rsidR="007C0EF5" w:rsidRPr="00AA13C7" w:rsidRDefault="007C0EF5" w:rsidP="00AA13C7">
      <w:pPr>
        <w:spacing w:after="0" w:line="240" w:lineRule="auto"/>
        <w:jc w:val="both"/>
        <w:rPr>
          <w:rFonts w:cs="Times New Roman"/>
          <w:szCs w:val="24"/>
        </w:rPr>
      </w:pPr>
      <w:r w:rsidRPr="00AA13C7">
        <w:rPr>
          <w:rFonts w:cs="Times New Roman"/>
          <w:szCs w:val="24"/>
        </w:rPr>
        <w:t>This bill does not expressly grant any additional rulemaking authority to a state officer, institution, or agency.</w:t>
      </w:r>
    </w:p>
    <w:p w:rsidR="007C0EF5" w:rsidRPr="00AA13C7" w:rsidRDefault="007C0EF5" w:rsidP="00AA13C7">
      <w:pPr>
        <w:spacing w:after="0" w:line="240" w:lineRule="auto"/>
        <w:jc w:val="both"/>
        <w:rPr>
          <w:rFonts w:cs="Times New Roman"/>
          <w:szCs w:val="24"/>
        </w:rPr>
      </w:pPr>
    </w:p>
    <w:p w:rsidR="007C0EF5" w:rsidRPr="00AA13C7" w:rsidRDefault="007C0EF5" w:rsidP="00AA13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882825C74464B45955B34E90F3985F2"/>
          </w:placeholder>
        </w:sdtPr>
        <w:sdtContent>
          <w:r w:rsidRPr="00AA13C7">
            <w:rPr>
              <w:rFonts w:eastAsia="Times New Roman" w:cs="Times New Roman"/>
              <w:b/>
              <w:szCs w:val="24"/>
              <w:u w:val="single"/>
            </w:rPr>
            <w:t>SECTION BY SECTION ANALYSIS</w:t>
          </w:r>
        </w:sdtContent>
      </w:sdt>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jc w:val="both"/>
        <w:rPr>
          <w:rFonts w:eastAsia="Times New Roman" w:cs="Times New Roman"/>
          <w:szCs w:val="24"/>
        </w:rPr>
      </w:pPr>
      <w:r w:rsidRPr="00AA13C7">
        <w:rPr>
          <w:rFonts w:eastAsia="Times New Roman" w:cs="Times New Roman"/>
          <w:szCs w:val="24"/>
        </w:rPr>
        <w:t>SECTION 1. Amends Chapter 301, Government Code, by adding Subchapter G, as follows:</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jc w:val="center"/>
        <w:rPr>
          <w:rFonts w:eastAsia="Times New Roman" w:cs="Times New Roman"/>
          <w:szCs w:val="24"/>
        </w:rPr>
      </w:pPr>
      <w:r w:rsidRPr="00AA13C7">
        <w:rPr>
          <w:rFonts w:eastAsia="Times New Roman" w:cs="Times New Roman"/>
          <w:szCs w:val="24"/>
        </w:rPr>
        <w:t>SUBCHAPTER G. PROHIBITED ACTIONS DURING IMPEDING ABSENCE</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301.101. DEFINITIONS. Defines "impeding absence," "political contribution," "political expenditure," "specific-purpose committee," and "legislative caucus."</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301.102. EXERCISE OF RULEMAKING POWER. Provides that this subchapter is enacted by the legislature as an exercise of the rulemaking power granted to each house of the legislature under Sections 10 (Quorum; Adjournments From Day to Day; Compelling Attendance) and 11 (Rules of Procedure; Punishment or Expulsion of Member), Article III (Legislative Department), Texas Constitution.</w:t>
      </w:r>
    </w:p>
    <w:p w:rsidR="007C0EF5" w:rsidRPr="00AA13C7" w:rsidRDefault="007C0EF5" w:rsidP="00AA13C7">
      <w:pPr>
        <w:spacing w:after="0" w:line="240" w:lineRule="auto"/>
        <w:ind w:left="720"/>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301.103. PROHIBITED ACCEPTANCE OF POLITICAL CONTRIBUTIONS AND MAKING OF POLITICAL EXPENDITURES. Provides that</w:t>
      </w:r>
      <w:r>
        <w:rPr>
          <w:rFonts w:eastAsia="Times New Roman" w:cs="Times New Roman"/>
          <w:szCs w:val="24"/>
        </w:rPr>
        <w:t>, notwithstanding any other law,</w:t>
      </w:r>
      <w:r w:rsidRPr="00AA13C7">
        <w:rPr>
          <w:rFonts w:eastAsia="Times New Roman" w:cs="Times New Roman"/>
          <w:szCs w:val="24"/>
        </w:rPr>
        <w:t xml:space="preserve"> a member of the legislature or a specific-purpose committee or legislative caucus supporting or assisting the member during an impeding absence</w:t>
      </w:r>
      <w:r>
        <w:rPr>
          <w:rFonts w:eastAsia="Times New Roman" w:cs="Times New Roman"/>
          <w:szCs w:val="24"/>
        </w:rPr>
        <w:t xml:space="preserve"> </w:t>
      </w:r>
      <w:r w:rsidRPr="00AA13C7">
        <w:rPr>
          <w:rFonts w:eastAsia="Times New Roman" w:cs="Times New Roman"/>
          <w:szCs w:val="24"/>
        </w:rPr>
        <w:t xml:space="preserve">is prohibited from knowingly accepting political contributions, and </w:t>
      </w:r>
      <w:r>
        <w:rPr>
          <w:rFonts w:eastAsia="Times New Roman" w:cs="Times New Roman"/>
          <w:szCs w:val="24"/>
        </w:rPr>
        <w:t xml:space="preserve">is </w:t>
      </w:r>
      <w:r w:rsidRPr="00AA13C7">
        <w:rPr>
          <w:rFonts w:eastAsia="Times New Roman" w:cs="Times New Roman"/>
          <w:szCs w:val="24"/>
        </w:rPr>
        <w:t>required to refuse any political contributions received, that in the aggregate from a single person exceed the per diem set by the Texas Ethics Commission (TEC) for each day of a regular or special legislative session under Section 24a(e) (relating to authorizing TEC to recommend the salary and set the per diem of members of the legislature), Article III, Texas Constitution, or making a political expenditure for travel, food, or lodging expenses in connection with the member's impeding absence.</w:t>
      </w:r>
    </w:p>
    <w:p w:rsidR="007C0EF5" w:rsidRPr="00AA13C7" w:rsidRDefault="007C0EF5" w:rsidP="00AA13C7">
      <w:pPr>
        <w:spacing w:after="0" w:line="240" w:lineRule="auto"/>
        <w:ind w:left="720"/>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301.104. REQUIRED RETURN OF PROHIBITED POLITICAL CONTRIBUTIONS. (a) Requires a member of the legislature or a specific-purpose committee or legislative caucus supporting or assisting the member that receives and refuses a political contribution or contributions in violation of this subchapter during the member's impeding absence to return the contribution or contributions to the contributor not later than the fifth day after the date of receipt.</w:t>
      </w:r>
    </w:p>
    <w:p w:rsidR="007C0EF5" w:rsidRPr="00AA13C7" w:rsidRDefault="007C0EF5" w:rsidP="00AA13C7">
      <w:pPr>
        <w:spacing w:after="0" w:line="240" w:lineRule="auto"/>
        <w:ind w:left="720"/>
        <w:jc w:val="both"/>
        <w:rPr>
          <w:rFonts w:eastAsia="Times New Roman" w:cs="Times New Roman"/>
          <w:szCs w:val="24"/>
        </w:rPr>
      </w:pPr>
    </w:p>
    <w:p w:rsidR="007C0EF5" w:rsidRPr="00AA13C7" w:rsidRDefault="007C0EF5" w:rsidP="00AA13C7">
      <w:pPr>
        <w:spacing w:after="0" w:line="240" w:lineRule="auto"/>
        <w:ind w:left="1440"/>
        <w:jc w:val="both"/>
        <w:rPr>
          <w:rFonts w:eastAsia="Times New Roman" w:cs="Times New Roman"/>
          <w:szCs w:val="24"/>
        </w:rPr>
      </w:pPr>
      <w:r w:rsidRPr="00AA13C7">
        <w:rPr>
          <w:rFonts w:eastAsia="Times New Roman" w:cs="Times New Roman"/>
          <w:szCs w:val="24"/>
        </w:rPr>
        <w:t>(b) Provides that a political contribution made by United States mail or by common or contract carrier is not considered received during an impeding absence if the contribution was properly addressed and placed with postage or carrier charges prepaid or prearranged in the mail or delivered to the contract carrier before the beginning of the absence. Provides that the date indicated by the post office cancellation mark or the common or contract carrier documents is considered to be the date the contribution was placed in the mail or delivered to the common or contract carrier unless proven otherwise.</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301.105. CIVIL PENALTY. Provides that, in accordance with the procedure provided by this subchapter, a person who accepts a political contribution or makes a political expenditure in violation of this subchapter is subject to a civil penalty in an amount not to exceed $5,000. Provides that, for purposes of this section, each contribution accepted and each expenditure made in violation of this subchapter is a separate violation.</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301.106. CIVIL PENALTY: STATEMENT OF FACTS TO PRESIDING OFFICER OF APPLICABLE LEGISLATIVE CHAMBER; CERTIFICATION TO DISTRICT COURT. (a) Authorizes a statement of facts that, if true, makes a prima facie showing that a violation of this subchapter likely occurred, if a person accepts a political contribution or makes a political expenditure in violation of this subchapter, to be reported to and filed with the president of the senate or speaker of the house of representatives by any member of the same house of the legislature as the absent member.</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1440"/>
        <w:jc w:val="both"/>
        <w:rPr>
          <w:rFonts w:eastAsia="Times New Roman" w:cs="Times New Roman"/>
          <w:szCs w:val="24"/>
        </w:rPr>
      </w:pPr>
      <w:r w:rsidRPr="00AA13C7">
        <w:rPr>
          <w:rFonts w:eastAsia="Times New Roman" w:cs="Times New Roman"/>
          <w:szCs w:val="24"/>
        </w:rPr>
        <w:t>(b) Requires the president of the senate or speaker of the house of representatives, if the president or speaker receives a statement of facts described by Subsection (a), to certify the statement of facts under the seal of the senate or house of representatives, as appropriate, to the district court for the county in which the person resided at the time of the violation. Provides that the person's residence is determined in accordance with Section 15.002 (Venue: General Rule), Civil Practice and Remedies Code, except that if a person is a member of the legislature, that person's residence is determined based on the county in which the person claims a residence homestead under Chapter 41 (Interests in Land), Property Code.</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 xml:space="preserve">Sec. 301.107. CIVIL PENALTY: DISTRICT COURT DUTIES. (a) Requires the district court to which a statement of facts is certified under Section 301.106(b), not later than 72 hours after the court receives the statement and without any intervention, pleading, or motion, </w:t>
      </w:r>
      <w:r>
        <w:rPr>
          <w:rFonts w:eastAsia="Times New Roman" w:cs="Times New Roman"/>
          <w:szCs w:val="24"/>
        </w:rPr>
        <w:t xml:space="preserve">to </w:t>
      </w:r>
      <w:r w:rsidRPr="00AA13C7">
        <w:rPr>
          <w:rFonts w:eastAsia="Times New Roman" w:cs="Times New Roman"/>
          <w:szCs w:val="24"/>
        </w:rPr>
        <w:t>enter an order that provides a person who is the subject of the statement notice of the allegations and directs the person to show cause why the conduct in which the person is alleged to have engaged does not constitute a violation of this subchapter.</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1440"/>
        <w:jc w:val="both"/>
        <w:rPr>
          <w:rFonts w:eastAsia="Times New Roman" w:cs="Times New Roman"/>
          <w:szCs w:val="24"/>
        </w:rPr>
      </w:pPr>
      <w:r w:rsidRPr="00AA13C7">
        <w:rPr>
          <w:rFonts w:eastAsia="Times New Roman" w:cs="Times New Roman"/>
          <w:szCs w:val="24"/>
        </w:rPr>
        <w:t>(b) Requires the district court, after a hearing at which the house of the legislature that originated a statement of facts certified under Section 301.106(b) and the person who is the subject of the statement are heard, to determine whether the person accepted a political contribution or made a political expenditure in violation of this subchapter, and if the court determines that a violation occurred, impose a civil penalty under Section 301.105.</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720"/>
        <w:jc w:val="both"/>
        <w:rPr>
          <w:rFonts w:eastAsia="Times New Roman" w:cs="Times New Roman"/>
          <w:szCs w:val="24"/>
        </w:rPr>
      </w:pPr>
      <w:r w:rsidRPr="00AA13C7">
        <w:rPr>
          <w:rFonts w:eastAsia="Times New Roman" w:cs="Times New Roman"/>
          <w:szCs w:val="24"/>
        </w:rPr>
        <w:t>Sec. 301.108. CIVIL PENALTY: APPEAL AND PROHIBITED CONTINUANCE. (a) Provides that the Fifteenth Court of Appeals has exclusive intermediate appellate jurisdiction over a matter arising out of or related to a proceeding under this subchapter.</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ind w:left="1440"/>
        <w:jc w:val="both"/>
        <w:rPr>
          <w:rFonts w:eastAsia="Times New Roman" w:cs="Times New Roman"/>
          <w:szCs w:val="24"/>
        </w:rPr>
      </w:pPr>
      <w:r w:rsidRPr="00AA13C7">
        <w:rPr>
          <w:rFonts w:eastAsia="Times New Roman" w:cs="Times New Roman"/>
          <w:szCs w:val="24"/>
        </w:rPr>
        <w:t>(b) Provides that Section 30.003 (Legislative Continuance), Civil Practice and Remedies Code, does not apply to a proceeding under this subchapter.</w:t>
      </w:r>
    </w:p>
    <w:p w:rsidR="007C0EF5" w:rsidRPr="00AA13C7" w:rsidRDefault="007C0EF5" w:rsidP="00AA13C7">
      <w:pPr>
        <w:spacing w:after="0" w:line="240" w:lineRule="auto"/>
        <w:jc w:val="both"/>
        <w:rPr>
          <w:rFonts w:eastAsia="Times New Roman" w:cs="Times New Roman"/>
          <w:szCs w:val="24"/>
        </w:rPr>
      </w:pPr>
    </w:p>
    <w:p w:rsidR="007C0EF5" w:rsidRPr="00AA13C7" w:rsidRDefault="007C0EF5" w:rsidP="00AA13C7">
      <w:pPr>
        <w:spacing w:after="0" w:line="240" w:lineRule="auto"/>
        <w:jc w:val="both"/>
        <w:rPr>
          <w:rFonts w:eastAsia="Times New Roman" w:cs="Times New Roman"/>
          <w:szCs w:val="24"/>
        </w:rPr>
      </w:pPr>
      <w:r w:rsidRPr="00AA13C7">
        <w:rPr>
          <w:rFonts w:eastAsia="Times New Roman" w:cs="Times New Roman"/>
          <w:szCs w:val="24"/>
        </w:rPr>
        <w:t xml:space="preserve">SECTION 2. Makes application of Subchapter G, Chapter 301, Government Code, as added by this Act, prospective. </w:t>
      </w:r>
    </w:p>
    <w:p w:rsidR="007C0EF5" w:rsidRPr="00AA13C7" w:rsidRDefault="007C0EF5" w:rsidP="00AA13C7">
      <w:pPr>
        <w:spacing w:after="0" w:line="240" w:lineRule="auto"/>
        <w:jc w:val="both"/>
        <w:rPr>
          <w:rFonts w:eastAsia="Times New Roman" w:cs="Times New Roman"/>
          <w:szCs w:val="24"/>
        </w:rPr>
      </w:pPr>
    </w:p>
    <w:p w:rsidR="007C0EF5" w:rsidRPr="00C8671F" w:rsidRDefault="007C0EF5" w:rsidP="00AA13C7">
      <w:pPr>
        <w:spacing w:after="0" w:line="240" w:lineRule="auto"/>
        <w:jc w:val="both"/>
        <w:rPr>
          <w:rFonts w:eastAsia="Times New Roman" w:cs="Times New Roman"/>
          <w:szCs w:val="24"/>
        </w:rPr>
      </w:pPr>
      <w:r w:rsidRPr="00AA13C7">
        <w:rPr>
          <w:rFonts w:eastAsia="Times New Roman" w:cs="Times New Roman"/>
          <w:szCs w:val="24"/>
        </w:rPr>
        <w:t>SECTION 3. Effective date: the 91st day after the last day of the legislative session.</w:t>
      </w:r>
    </w:p>
    <w:sectPr w:rsidR="007C0EF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4884" w:rsidRDefault="009C4884" w:rsidP="000F1DF9">
      <w:pPr>
        <w:spacing w:after="0" w:line="240" w:lineRule="auto"/>
      </w:pPr>
      <w:r>
        <w:separator/>
      </w:r>
    </w:p>
  </w:endnote>
  <w:endnote w:type="continuationSeparator" w:id="0">
    <w:p w:rsidR="009C4884" w:rsidRDefault="009C488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C488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C0EF5">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C0EF5">
                <w:rPr>
                  <w:sz w:val="20"/>
                  <w:szCs w:val="20"/>
                </w:rPr>
                <w:t>H.B. 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C0EF5">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C488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4884" w:rsidRDefault="009C4884" w:rsidP="000F1DF9">
      <w:pPr>
        <w:spacing w:after="0" w:line="240" w:lineRule="auto"/>
      </w:pPr>
      <w:r>
        <w:separator/>
      </w:r>
    </w:p>
  </w:footnote>
  <w:footnote w:type="continuationSeparator" w:id="0">
    <w:p w:rsidR="009C4884" w:rsidRDefault="009C488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C3E9B"/>
    <w:rsid w:val="00305C27"/>
    <w:rsid w:val="00330BDA"/>
    <w:rsid w:val="0034346C"/>
    <w:rsid w:val="003538F6"/>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0EF5"/>
    <w:rsid w:val="00833061"/>
    <w:rsid w:val="008A6859"/>
    <w:rsid w:val="0093341F"/>
    <w:rsid w:val="009562E3"/>
    <w:rsid w:val="00986E9F"/>
    <w:rsid w:val="009C4884"/>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34AD"/>
  <w15:docId w15:val="{C3456114-74C4-4901-A806-B32866BB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C0EF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031943B8FB44602A137AB38AC4A929A"/>
        <w:category>
          <w:name w:val="General"/>
          <w:gallery w:val="placeholder"/>
        </w:category>
        <w:types>
          <w:type w:val="bbPlcHdr"/>
        </w:types>
        <w:behaviors>
          <w:behavior w:val="content"/>
        </w:behaviors>
        <w:guid w:val="{A1D12654-2D0F-487B-8BEF-D46A66E15296}"/>
      </w:docPartPr>
      <w:docPartBody>
        <w:p w:rsidR="00333340" w:rsidRDefault="00333340"/>
      </w:docPartBody>
    </w:docPart>
    <w:docPart>
      <w:docPartPr>
        <w:name w:val="B28E0DD369A6493E8935FC680409C3E0"/>
        <w:category>
          <w:name w:val="General"/>
          <w:gallery w:val="placeholder"/>
        </w:category>
        <w:types>
          <w:type w:val="bbPlcHdr"/>
        </w:types>
        <w:behaviors>
          <w:behavior w:val="content"/>
        </w:behaviors>
        <w:guid w:val="{F32AE3BD-5377-4AEB-85ED-6BABCA25E18C}"/>
      </w:docPartPr>
      <w:docPartBody>
        <w:p w:rsidR="00333340" w:rsidRDefault="00333340"/>
      </w:docPartBody>
    </w:docPart>
    <w:docPart>
      <w:docPartPr>
        <w:name w:val="7C530984FC10446C9B5EA22306E38467"/>
        <w:category>
          <w:name w:val="General"/>
          <w:gallery w:val="placeholder"/>
        </w:category>
        <w:types>
          <w:type w:val="bbPlcHdr"/>
        </w:types>
        <w:behaviors>
          <w:behavior w:val="content"/>
        </w:behaviors>
        <w:guid w:val="{C130C143-4BFD-49D5-AC44-596DF37221B1}"/>
      </w:docPartPr>
      <w:docPartBody>
        <w:p w:rsidR="00333340" w:rsidRDefault="00333340"/>
      </w:docPartBody>
    </w:docPart>
    <w:docPart>
      <w:docPartPr>
        <w:name w:val="DD4815346AA244B7A451C0F80AEC41E8"/>
        <w:category>
          <w:name w:val="General"/>
          <w:gallery w:val="placeholder"/>
        </w:category>
        <w:types>
          <w:type w:val="bbPlcHdr"/>
        </w:types>
        <w:behaviors>
          <w:behavior w:val="content"/>
        </w:behaviors>
        <w:guid w:val="{C2A34048-D24D-4524-BB2D-88AC5FA5DA56}"/>
      </w:docPartPr>
      <w:docPartBody>
        <w:p w:rsidR="00333340" w:rsidRDefault="00333340"/>
      </w:docPartBody>
    </w:docPart>
    <w:docPart>
      <w:docPartPr>
        <w:name w:val="5D1DDE855B704275A261D6EB97B15761"/>
        <w:category>
          <w:name w:val="General"/>
          <w:gallery w:val="placeholder"/>
        </w:category>
        <w:types>
          <w:type w:val="bbPlcHdr"/>
        </w:types>
        <w:behaviors>
          <w:behavior w:val="content"/>
        </w:behaviors>
        <w:guid w:val="{EB1E932A-86F4-474F-A1CA-DFD52A94AFA2}"/>
      </w:docPartPr>
      <w:docPartBody>
        <w:p w:rsidR="00333340" w:rsidRDefault="00333340"/>
      </w:docPartBody>
    </w:docPart>
    <w:docPart>
      <w:docPartPr>
        <w:name w:val="70A6EC9259A94841B07AF94A7E7BEEFD"/>
        <w:category>
          <w:name w:val="General"/>
          <w:gallery w:val="placeholder"/>
        </w:category>
        <w:types>
          <w:type w:val="bbPlcHdr"/>
        </w:types>
        <w:behaviors>
          <w:behavior w:val="content"/>
        </w:behaviors>
        <w:guid w:val="{F4F1B93B-522D-462C-AA01-FFE71B96D90E}"/>
      </w:docPartPr>
      <w:docPartBody>
        <w:p w:rsidR="00333340" w:rsidRDefault="00333340"/>
      </w:docPartBody>
    </w:docPart>
    <w:docPart>
      <w:docPartPr>
        <w:name w:val="212BA50D37E341EAA69D55CCEDD19370"/>
        <w:category>
          <w:name w:val="General"/>
          <w:gallery w:val="placeholder"/>
        </w:category>
        <w:types>
          <w:type w:val="bbPlcHdr"/>
        </w:types>
        <w:behaviors>
          <w:behavior w:val="content"/>
        </w:behaviors>
        <w:guid w:val="{E1503020-3C46-495A-B2D2-24CC7D8C7566}"/>
      </w:docPartPr>
      <w:docPartBody>
        <w:p w:rsidR="00333340" w:rsidRDefault="00333340"/>
      </w:docPartBody>
    </w:docPart>
    <w:docPart>
      <w:docPartPr>
        <w:name w:val="CFB42ACB69AD4CEEB94AED56C5763FED"/>
        <w:category>
          <w:name w:val="General"/>
          <w:gallery w:val="placeholder"/>
        </w:category>
        <w:types>
          <w:type w:val="bbPlcHdr"/>
        </w:types>
        <w:behaviors>
          <w:behavior w:val="content"/>
        </w:behaviors>
        <w:guid w:val="{094A0C41-3F52-496C-A2D7-4FE4F5D62D03}"/>
      </w:docPartPr>
      <w:docPartBody>
        <w:p w:rsidR="00333340" w:rsidRDefault="00333340"/>
      </w:docPartBody>
    </w:docPart>
    <w:docPart>
      <w:docPartPr>
        <w:name w:val="DF2F2A720E914E03A1B2B54A6AB4EA72"/>
        <w:category>
          <w:name w:val="General"/>
          <w:gallery w:val="placeholder"/>
        </w:category>
        <w:types>
          <w:type w:val="bbPlcHdr"/>
        </w:types>
        <w:behaviors>
          <w:behavior w:val="content"/>
        </w:behaviors>
        <w:guid w:val="{F86E5D31-01C6-4A03-802E-EBF6A9B3F235}"/>
      </w:docPartPr>
      <w:docPartBody>
        <w:p w:rsidR="00333340" w:rsidRDefault="00333340"/>
      </w:docPartBody>
    </w:docPart>
    <w:docPart>
      <w:docPartPr>
        <w:name w:val="DB140F55216F4C05AA82FC9AFD5472FC"/>
        <w:category>
          <w:name w:val="General"/>
          <w:gallery w:val="placeholder"/>
        </w:category>
        <w:types>
          <w:type w:val="bbPlcHdr"/>
        </w:types>
        <w:behaviors>
          <w:behavior w:val="content"/>
        </w:behaviors>
        <w:guid w:val="{A23FDC16-2D68-4D0F-8DFB-F35FBF9C3709}"/>
      </w:docPartPr>
      <w:docPartBody>
        <w:p w:rsidR="00333340" w:rsidRDefault="00251F1B" w:rsidP="00251F1B">
          <w:pPr>
            <w:pStyle w:val="DB140F55216F4C05AA82FC9AFD5472FC"/>
          </w:pPr>
          <w:r w:rsidRPr="00A30DD1">
            <w:rPr>
              <w:rStyle w:val="PlaceholderText"/>
            </w:rPr>
            <w:t>Click here to enter a date.</w:t>
          </w:r>
        </w:p>
      </w:docPartBody>
    </w:docPart>
    <w:docPart>
      <w:docPartPr>
        <w:name w:val="DCE3D97C86F1482D82192C29D59D1041"/>
        <w:category>
          <w:name w:val="General"/>
          <w:gallery w:val="placeholder"/>
        </w:category>
        <w:types>
          <w:type w:val="bbPlcHdr"/>
        </w:types>
        <w:behaviors>
          <w:behavior w:val="content"/>
        </w:behaviors>
        <w:guid w:val="{348A1974-5AB6-4F0F-B156-D133CCFD19A5}"/>
      </w:docPartPr>
      <w:docPartBody>
        <w:p w:rsidR="00333340" w:rsidRDefault="00333340"/>
      </w:docPartBody>
    </w:docPart>
    <w:docPart>
      <w:docPartPr>
        <w:name w:val="92368766C79948D489357C162B6CBB06"/>
        <w:category>
          <w:name w:val="General"/>
          <w:gallery w:val="placeholder"/>
        </w:category>
        <w:types>
          <w:type w:val="bbPlcHdr"/>
        </w:types>
        <w:behaviors>
          <w:behavior w:val="content"/>
        </w:behaviors>
        <w:guid w:val="{4025C778-67E9-470B-A231-A4D136CBB46D}"/>
      </w:docPartPr>
      <w:docPartBody>
        <w:p w:rsidR="00333340" w:rsidRDefault="00333340"/>
      </w:docPartBody>
    </w:docPart>
    <w:docPart>
      <w:docPartPr>
        <w:name w:val="9249562553F24137A67A64C29DD47A93"/>
        <w:category>
          <w:name w:val="General"/>
          <w:gallery w:val="placeholder"/>
        </w:category>
        <w:types>
          <w:type w:val="bbPlcHdr"/>
        </w:types>
        <w:behaviors>
          <w:behavior w:val="content"/>
        </w:behaviors>
        <w:guid w:val="{FF8F922A-F600-4120-8F33-F39C5ABF0B9A}"/>
      </w:docPartPr>
      <w:docPartBody>
        <w:p w:rsidR="00333340" w:rsidRDefault="00251F1B" w:rsidP="00251F1B">
          <w:pPr>
            <w:pStyle w:val="9249562553F24137A67A64C29DD47A93"/>
          </w:pPr>
          <w:r>
            <w:rPr>
              <w:rFonts w:eastAsia="Times New Roman" w:cs="Times New Roman"/>
              <w:bCs/>
            </w:rPr>
            <w:t xml:space="preserve"> </w:t>
          </w:r>
        </w:p>
      </w:docPartBody>
    </w:docPart>
    <w:docPart>
      <w:docPartPr>
        <w:name w:val="88B9F9BAB96F45ED898142F7A400E7C1"/>
        <w:category>
          <w:name w:val="General"/>
          <w:gallery w:val="placeholder"/>
        </w:category>
        <w:types>
          <w:type w:val="bbPlcHdr"/>
        </w:types>
        <w:behaviors>
          <w:behavior w:val="content"/>
        </w:behaviors>
        <w:guid w:val="{477F7BB0-55A0-4C14-A6CE-ECEB94537BBF}"/>
      </w:docPartPr>
      <w:docPartBody>
        <w:p w:rsidR="00333340" w:rsidRDefault="00333340"/>
      </w:docPartBody>
    </w:docPart>
    <w:docPart>
      <w:docPartPr>
        <w:name w:val="F882825C74464B45955B34E90F3985F2"/>
        <w:category>
          <w:name w:val="General"/>
          <w:gallery w:val="placeholder"/>
        </w:category>
        <w:types>
          <w:type w:val="bbPlcHdr"/>
        </w:types>
        <w:behaviors>
          <w:behavior w:val="content"/>
        </w:behaviors>
        <w:guid w:val="{1D5CD0C0-5707-47E9-8757-25390DE79D09}"/>
      </w:docPartPr>
      <w:docPartBody>
        <w:p w:rsidR="00333340" w:rsidRDefault="00333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1F1B"/>
    <w:rsid w:val="00280096"/>
    <w:rsid w:val="00290C4E"/>
    <w:rsid w:val="002A4665"/>
    <w:rsid w:val="002A5E86"/>
    <w:rsid w:val="002F07B9"/>
    <w:rsid w:val="0032359E"/>
    <w:rsid w:val="00330290"/>
    <w:rsid w:val="00333340"/>
    <w:rsid w:val="003538F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F1B"/>
    <w:rPr>
      <w:color w:val="808080"/>
    </w:rPr>
  </w:style>
  <w:style w:type="paragraph" w:customStyle="1" w:styleId="DB140F55216F4C05AA82FC9AFD5472FC">
    <w:name w:val="DB140F55216F4C05AA82FC9AFD5472FC"/>
    <w:rsid w:val="00251F1B"/>
    <w:pPr>
      <w:spacing w:after="160" w:line="278" w:lineRule="auto"/>
    </w:pPr>
    <w:rPr>
      <w:kern w:val="2"/>
      <w:sz w:val="24"/>
      <w:szCs w:val="24"/>
      <w14:ligatures w14:val="standardContextual"/>
    </w:rPr>
  </w:style>
  <w:style w:type="paragraph" w:customStyle="1" w:styleId="9249562553F24137A67A64C29DD47A93">
    <w:name w:val="9249562553F24137A67A64C29DD47A93"/>
    <w:rsid w:val="00251F1B"/>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1191</Words>
  <Characters>6789</Characters>
  <Application>Microsoft Office Word</Application>
  <DocSecurity>0</DocSecurity>
  <Lines>56</Lines>
  <Paragraphs>15</Paragraphs>
  <ScaleCrop>false</ScaleCrop>
  <Company>Texas Legislative Council</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2025-09-03T16:22:00Z</dcterms:modified>
</cp:coreProperties>
</file>

<file path=docProps/custom.xml><?xml version="1.0" encoding="utf-8"?>
<op:Properties xmlns:vt="http://schemas.openxmlformats.org/officeDocument/2006/docPropsVTypes" xmlns:op="http://schemas.openxmlformats.org/officeDocument/2006/custom-properties"/>
</file>