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23AB" w:rsidRDefault="000923A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F7F851B2C3A4A9A9225F94657B3CADD"/>
          </w:placeholder>
        </w:sdtPr>
        <w:sdtContent>
          <w:r w:rsidRPr="005C2A78">
            <w:rPr>
              <w:rFonts w:cs="Times New Roman"/>
              <w:b/>
              <w:szCs w:val="24"/>
              <w:u w:val="single"/>
            </w:rPr>
            <w:t>BILL ANALYSIS</w:t>
          </w:r>
        </w:sdtContent>
      </w:sdt>
    </w:p>
    <w:p w:rsidR="000923AB" w:rsidRPr="00585C31" w:rsidRDefault="000923AB" w:rsidP="000F1DF9">
      <w:pPr>
        <w:spacing w:after="0" w:line="240" w:lineRule="auto"/>
        <w:rPr>
          <w:rFonts w:cs="Times New Roman"/>
          <w:szCs w:val="24"/>
        </w:rPr>
      </w:pPr>
    </w:p>
    <w:p w:rsidR="000923AB" w:rsidRPr="00585C31" w:rsidRDefault="000923A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923AB" w:rsidTr="000F1DF9">
        <w:tc>
          <w:tcPr>
            <w:tcW w:w="2718" w:type="dxa"/>
          </w:tcPr>
          <w:p w:rsidR="000923AB" w:rsidRPr="005C2A78" w:rsidRDefault="000923AB" w:rsidP="006D756B">
            <w:pPr>
              <w:rPr>
                <w:rFonts w:cs="Times New Roman"/>
                <w:szCs w:val="24"/>
              </w:rPr>
            </w:pPr>
            <w:sdt>
              <w:sdtPr>
                <w:rPr>
                  <w:rFonts w:cs="Times New Roman"/>
                  <w:szCs w:val="24"/>
                </w:rPr>
                <w:alias w:val="Agency Title"/>
                <w:tag w:val="AgencyTitleContentControl"/>
                <w:id w:val="1920747753"/>
                <w:lock w:val="sdtContentLocked"/>
                <w:placeholder>
                  <w:docPart w:val="DFCF4BC12DEF4B72836A518FEF4BA8B0"/>
                </w:placeholder>
              </w:sdtPr>
              <w:sdtEndPr>
                <w:rPr>
                  <w:rFonts w:cstheme="minorBidi"/>
                  <w:szCs w:val="22"/>
                </w:rPr>
              </w:sdtEndPr>
              <w:sdtContent>
                <w:r>
                  <w:rPr>
                    <w:rFonts w:cs="Times New Roman"/>
                    <w:szCs w:val="24"/>
                  </w:rPr>
                  <w:t>Senate Research Center</w:t>
                </w:r>
              </w:sdtContent>
            </w:sdt>
          </w:p>
        </w:tc>
        <w:tc>
          <w:tcPr>
            <w:tcW w:w="6858" w:type="dxa"/>
          </w:tcPr>
          <w:p w:rsidR="000923AB" w:rsidRPr="00FF6471" w:rsidRDefault="000923AB" w:rsidP="000F1DF9">
            <w:pPr>
              <w:jc w:val="right"/>
              <w:rPr>
                <w:rFonts w:cs="Times New Roman"/>
                <w:szCs w:val="24"/>
              </w:rPr>
            </w:pPr>
            <w:sdt>
              <w:sdtPr>
                <w:rPr>
                  <w:rFonts w:cs="Times New Roman"/>
                  <w:szCs w:val="24"/>
                </w:rPr>
                <w:alias w:val="Bill Number"/>
                <w:tag w:val="BillNumberOne"/>
                <w:id w:val="-410784069"/>
                <w:lock w:val="sdtContentLocked"/>
                <w:placeholder>
                  <w:docPart w:val="B680A4D22B8A4B3EAA6007CEAF3F9D6E"/>
                </w:placeholder>
              </w:sdtPr>
              <w:sdtContent>
                <w:r>
                  <w:rPr>
                    <w:rFonts w:cs="Times New Roman"/>
                    <w:szCs w:val="24"/>
                  </w:rPr>
                  <w:t>S.B. 4</w:t>
                </w:r>
              </w:sdtContent>
            </w:sdt>
          </w:p>
        </w:tc>
      </w:tr>
      <w:tr w:rsidR="000923AB" w:rsidTr="000F1DF9">
        <w:sdt>
          <w:sdtPr>
            <w:rPr>
              <w:rFonts w:cs="Times New Roman"/>
              <w:szCs w:val="24"/>
            </w:rPr>
            <w:alias w:val="TLCNumber"/>
            <w:tag w:val="TLCNumber"/>
            <w:id w:val="-542600604"/>
            <w:lock w:val="sdtLocked"/>
            <w:placeholder>
              <w:docPart w:val="704441FFA0774E4C9ABC874E2FCD1E6F"/>
            </w:placeholder>
          </w:sdtPr>
          <w:sdtContent>
            <w:tc>
              <w:tcPr>
                <w:tcW w:w="2718" w:type="dxa"/>
              </w:tcPr>
              <w:p w:rsidR="000923AB" w:rsidRPr="000F1DF9" w:rsidRDefault="000923AB" w:rsidP="00C65088">
                <w:pPr>
                  <w:rPr>
                    <w:rFonts w:cs="Times New Roman"/>
                    <w:szCs w:val="24"/>
                  </w:rPr>
                </w:pPr>
                <w:r>
                  <w:rPr>
                    <w:rFonts w:cs="Times New Roman"/>
                    <w:szCs w:val="24"/>
                  </w:rPr>
                  <w:t>89S20004 MAW-D</w:t>
                </w:r>
              </w:p>
            </w:tc>
          </w:sdtContent>
        </w:sdt>
        <w:tc>
          <w:tcPr>
            <w:tcW w:w="6858" w:type="dxa"/>
          </w:tcPr>
          <w:p w:rsidR="000923AB" w:rsidRPr="005C2A78" w:rsidRDefault="000923AB" w:rsidP="00073EDD">
            <w:pPr>
              <w:jc w:val="right"/>
              <w:rPr>
                <w:rFonts w:cs="Times New Roman"/>
                <w:szCs w:val="24"/>
              </w:rPr>
            </w:pPr>
            <w:sdt>
              <w:sdtPr>
                <w:rPr>
                  <w:rFonts w:cs="Times New Roman"/>
                  <w:szCs w:val="24"/>
                </w:rPr>
                <w:alias w:val="Author Label"/>
                <w:tag w:val="By"/>
                <w:id w:val="72399597"/>
                <w:lock w:val="sdtLocked"/>
                <w:placeholder>
                  <w:docPart w:val="9B133CD3CC44441381F0014EF5030F2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3627F799AD14452BCEAB51B0ED8426E"/>
                </w:placeholder>
              </w:sdtPr>
              <w:sdtContent>
                <w:r>
                  <w:rPr>
                    <w:rFonts w:cs="Times New Roman"/>
                    <w:szCs w:val="24"/>
                  </w:rPr>
                  <w:t>King et al.</w:t>
                </w:r>
              </w:sdtContent>
            </w:sdt>
            <w:sdt>
              <w:sdtPr>
                <w:rPr>
                  <w:rFonts w:cs="Times New Roman"/>
                  <w:szCs w:val="24"/>
                </w:rPr>
                <w:alias w:val="Sponsor"/>
                <w:tag w:val="Sponsor"/>
                <w:id w:val="-2039656131"/>
                <w:lock w:val="sdtContentLocked"/>
                <w:placeholder>
                  <w:docPart w:val="B5E89231359E41EB853727B2C7A47072"/>
                </w:placeholder>
                <w:showingPlcHdr/>
              </w:sdtPr>
              <w:sdtContent/>
            </w:sdt>
            <w:sdt>
              <w:sdtPr>
                <w:rPr>
                  <w:rFonts w:cs="Times New Roman"/>
                  <w:szCs w:val="24"/>
                </w:rPr>
                <w:alias w:val="DualSponsor"/>
                <w:tag w:val="DualSponsor"/>
                <w:id w:val="1029379812"/>
                <w:lock w:val="sdtContentLocked"/>
                <w:placeholder>
                  <w:docPart w:val="D82D63F1B6DC4F4C838BB1FCF68143B3"/>
                </w:placeholder>
                <w:showingPlcHdr/>
              </w:sdtPr>
              <w:sdtContent/>
            </w:sdt>
          </w:p>
        </w:tc>
      </w:tr>
      <w:tr w:rsidR="000923AB" w:rsidTr="000F1DF9">
        <w:tc>
          <w:tcPr>
            <w:tcW w:w="2718" w:type="dxa"/>
          </w:tcPr>
          <w:p w:rsidR="000923AB" w:rsidRPr="00BC7495" w:rsidRDefault="000923AB" w:rsidP="000F1DF9">
            <w:pPr>
              <w:rPr>
                <w:rFonts w:cs="Times New Roman"/>
                <w:szCs w:val="24"/>
              </w:rPr>
            </w:pPr>
          </w:p>
        </w:tc>
        <w:sdt>
          <w:sdtPr>
            <w:rPr>
              <w:rFonts w:cs="Times New Roman"/>
              <w:szCs w:val="24"/>
            </w:rPr>
            <w:alias w:val="Committee"/>
            <w:tag w:val="Committee"/>
            <w:id w:val="1914272295"/>
            <w:lock w:val="sdtContentLocked"/>
            <w:placeholder>
              <w:docPart w:val="99DD895E333B4367B5C5D2D9441A832A"/>
            </w:placeholder>
          </w:sdtPr>
          <w:sdtContent>
            <w:tc>
              <w:tcPr>
                <w:tcW w:w="6858" w:type="dxa"/>
              </w:tcPr>
              <w:p w:rsidR="000923AB" w:rsidRPr="00FF6471" w:rsidRDefault="000923AB" w:rsidP="000F1DF9">
                <w:pPr>
                  <w:jc w:val="right"/>
                  <w:rPr>
                    <w:rFonts w:cs="Times New Roman"/>
                    <w:szCs w:val="24"/>
                  </w:rPr>
                </w:pPr>
                <w:r>
                  <w:rPr>
                    <w:rFonts w:cs="Times New Roman"/>
                    <w:szCs w:val="24"/>
                  </w:rPr>
                  <w:t>Congressional Redistricting, Special</w:t>
                </w:r>
              </w:p>
            </w:tc>
          </w:sdtContent>
        </w:sdt>
      </w:tr>
      <w:tr w:rsidR="000923AB" w:rsidTr="000F1DF9">
        <w:tc>
          <w:tcPr>
            <w:tcW w:w="2718" w:type="dxa"/>
          </w:tcPr>
          <w:p w:rsidR="000923AB" w:rsidRPr="00BC7495" w:rsidRDefault="000923AB" w:rsidP="000F1DF9">
            <w:pPr>
              <w:rPr>
                <w:rFonts w:cs="Times New Roman"/>
                <w:szCs w:val="24"/>
              </w:rPr>
            </w:pPr>
          </w:p>
        </w:tc>
        <w:sdt>
          <w:sdtPr>
            <w:rPr>
              <w:rFonts w:cs="Times New Roman"/>
              <w:szCs w:val="24"/>
            </w:rPr>
            <w:alias w:val="Date"/>
            <w:tag w:val="DateContentControl"/>
            <w:id w:val="1178081906"/>
            <w:lock w:val="sdtLocked"/>
            <w:placeholder>
              <w:docPart w:val="15B306EA0D4C44BEAF2A38ED34D45211"/>
            </w:placeholder>
            <w:date w:fullDate="2025-08-15T00:00:00Z">
              <w:dateFormat w:val="M/d/yyyy"/>
              <w:lid w:val="en-US"/>
              <w:storeMappedDataAs w:val="dateTime"/>
              <w:calendar w:val="gregorian"/>
            </w:date>
          </w:sdtPr>
          <w:sdtContent>
            <w:tc>
              <w:tcPr>
                <w:tcW w:w="6858" w:type="dxa"/>
              </w:tcPr>
              <w:p w:rsidR="000923AB" w:rsidRPr="00FF6471" w:rsidRDefault="000923AB" w:rsidP="000F1DF9">
                <w:pPr>
                  <w:jc w:val="right"/>
                  <w:rPr>
                    <w:rFonts w:cs="Times New Roman"/>
                    <w:szCs w:val="24"/>
                  </w:rPr>
                </w:pPr>
                <w:r>
                  <w:rPr>
                    <w:rFonts w:cs="Times New Roman"/>
                    <w:szCs w:val="24"/>
                  </w:rPr>
                  <w:t>8/15/2025</w:t>
                </w:r>
              </w:p>
            </w:tc>
          </w:sdtContent>
        </w:sdt>
      </w:tr>
      <w:tr w:rsidR="000923AB" w:rsidTr="000F1DF9">
        <w:tc>
          <w:tcPr>
            <w:tcW w:w="2718" w:type="dxa"/>
          </w:tcPr>
          <w:p w:rsidR="000923AB" w:rsidRPr="00BC7495" w:rsidRDefault="000923AB" w:rsidP="000F1DF9">
            <w:pPr>
              <w:rPr>
                <w:rFonts w:cs="Times New Roman"/>
                <w:szCs w:val="24"/>
              </w:rPr>
            </w:pPr>
          </w:p>
        </w:tc>
        <w:sdt>
          <w:sdtPr>
            <w:rPr>
              <w:rFonts w:cs="Times New Roman"/>
              <w:szCs w:val="24"/>
            </w:rPr>
            <w:alias w:val="BA Version"/>
            <w:tag w:val="BAVersion"/>
            <w:id w:val="-1685590809"/>
            <w:lock w:val="sdtContentLocked"/>
            <w:placeholder>
              <w:docPart w:val="29087E55209C41AB8737BB3AF8D05C78"/>
            </w:placeholder>
          </w:sdtPr>
          <w:sdtContent>
            <w:tc>
              <w:tcPr>
                <w:tcW w:w="6858" w:type="dxa"/>
              </w:tcPr>
              <w:p w:rsidR="000923AB" w:rsidRPr="00FF6471" w:rsidRDefault="000923AB" w:rsidP="000F1DF9">
                <w:pPr>
                  <w:jc w:val="right"/>
                  <w:rPr>
                    <w:rFonts w:cs="Times New Roman"/>
                    <w:szCs w:val="24"/>
                  </w:rPr>
                </w:pPr>
                <w:r>
                  <w:rPr>
                    <w:rFonts w:cs="Times New Roman"/>
                    <w:szCs w:val="24"/>
                  </w:rPr>
                  <w:t>As Filed</w:t>
                </w:r>
              </w:p>
            </w:tc>
          </w:sdtContent>
        </w:sdt>
      </w:tr>
    </w:tbl>
    <w:p w:rsidR="000923AB" w:rsidRPr="00FF6471" w:rsidRDefault="000923AB" w:rsidP="000F1DF9">
      <w:pPr>
        <w:spacing w:after="0" w:line="240" w:lineRule="auto"/>
        <w:rPr>
          <w:rFonts w:cs="Times New Roman"/>
          <w:szCs w:val="24"/>
        </w:rPr>
      </w:pPr>
    </w:p>
    <w:p w:rsidR="000923AB" w:rsidRPr="00FF6471" w:rsidRDefault="000923AB" w:rsidP="000F1DF9">
      <w:pPr>
        <w:spacing w:after="0" w:line="240" w:lineRule="auto"/>
        <w:rPr>
          <w:rFonts w:cs="Times New Roman"/>
          <w:szCs w:val="24"/>
        </w:rPr>
      </w:pPr>
    </w:p>
    <w:p w:rsidR="000923AB" w:rsidRPr="00FF6471" w:rsidRDefault="000923A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7187D50507B4B279E9E5E1599A8E40B"/>
        </w:placeholder>
      </w:sdtPr>
      <w:sdtContent>
        <w:p w:rsidR="000923AB" w:rsidRDefault="000923A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2E501AD0D7224CFF9514F73421BBBDA8"/>
        </w:placeholder>
        <w:showingPlcHdr/>
      </w:sdtPr>
      <w:sdtEndPr/>
      <w:sdtContent>
        <w:p w:rsidR="000923AB" w:rsidRPr="001A61C2" w:rsidRDefault="000923AB" w:rsidP="001A61C2">
          <w:pPr>
            <w:pStyle w:val="NormalWeb"/>
            <w:spacing w:before="0" w:beforeAutospacing="0" w:after="0" w:afterAutospacing="0"/>
            <w:jc w:val="both"/>
            <w:divId w:val="1403676987"/>
            <w:rPr>
              <w:rFonts w:eastAsia="Times New Roman"/>
              <w:bCs/>
            </w:rPr>
          </w:pPr>
          <w:r w:rsidRPr="000923AB">
            <w:rPr>
              <w:rFonts w:eastAsia="Times New Roman"/>
              <w:bCs/>
            </w:rPr>
            <w:t xml:space="preserve"> </w:t>
          </w:r>
        </w:p>
      </w:sdtContent>
    </w:sdt>
    <w:p w:rsidR="000923AB" w:rsidRDefault="000923AB" w:rsidP="000923AB">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4 </w:t>
      </w:r>
      <w:bookmarkStart w:id="1" w:name="AmendsCurrentLaw"/>
      <w:bookmarkEnd w:id="1"/>
      <w:r>
        <w:rPr>
          <w:rFonts w:cs="Times New Roman"/>
          <w:szCs w:val="24"/>
        </w:rPr>
        <w:t>amends current law relating to the composition of the districts for the election of members of the United States House of Representatives from the State of Texas.</w:t>
      </w:r>
    </w:p>
    <w:p w:rsidR="000923AB" w:rsidRPr="001A61C2" w:rsidRDefault="000923AB" w:rsidP="000923AB">
      <w:pPr>
        <w:spacing w:after="0" w:line="240" w:lineRule="auto"/>
        <w:jc w:val="both"/>
        <w:rPr>
          <w:rFonts w:eastAsia="Times New Roman" w:cs="Times New Roman"/>
          <w:szCs w:val="24"/>
        </w:rPr>
      </w:pPr>
    </w:p>
    <w:p w:rsidR="000923AB" w:rsidRPr="005C2A78" w:rsidRDefault="000923AB" w:rsidP="000923AB">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96643936DFD41C1896B434B5B3BB141"/>
          </w:placeholder>
        </w:sdtPr>
        <w:sdtContent>
          <w:r>
            <w:rPr>
              <w:rFonts w:eastAsia="Times New Roman" w:cs="Times New Roman"/>
              <w:b/>
              <w:szCs w:val="24"/>
              <w:u w:val="single"/>
            </w:rPr>
            <w:t>RULEMAKING AUTHORITY</w:t>
          </w:r>
        </w:sdtContent>
      </w:sdt>
    </w:p>
    <w:p w:rsidR="000923AB" w:rsidRPr="006529C4" w:rsidRDefault="000923AB" w:rsidP="000923AB">
      <w:pPr>
        <w:spacing w:after="0" w:line="240" w:lineRule="auto"/>
        <w:jc w:val="both"/>
        <w:rPr>
          <w:rFonts w:cs="Times New Roman"/>
          <w:szCs w:val="24"/>
        </w:rPr>
      </w:pPr>
    </w:p>
    <w:p w:rsidR="000923AB" w:rsidRPr="006529C4" w:rsidRDefault="000923AB" w:rsidP="000923AB">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923AB" w:rsidRPr="006529C4" w:rsidRDefault="000923AB" w:rsidP="000923AB">
      <w:pPr>
        <w:spacing w:after="0" w:line="240" w:lineRule="auto"/>
        <w:jc w:val="both"/>
        <w:rPr>
          <w:rFonts w:cs="Times New Roman"/>
          <w:szCs w:val="24"/>
        </w:rPr>
      </w:pPr>
    </w:p>
    <w:p w:rsidR="000923AB" w:rsidRPr="005C2A78" w:rsidRDefault="000923AB" w:rsidP="000923AB">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FDACB0161B7494F9EE023B583965881"/>
          </w:placeholder>
        </w:sdtPr>
        <w:sdtContent>
          <w:r>
            <w:rPr>
              <w:rFonts w:eastAsia="Times New Roman" w:cs="Times New Roman"/>
              <w:b/>
              <w:szCs w:val="24"/>
              <w:u w:val="single"/>
            </w:rPr>
            <w:t>SECTION BY SECTION ANALYSIS</w:t>
          </w:r>
        </w:sdtContent>
      </w:sdt>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center"/>
        <w:rPr>
          <w:rFonts w:eastAsia="Times New Roman" w:cs="Times New Roman"/>
          <w:szCs w:val="24"/>
        </w:rPr>
      </w:pPr>
      <w:r w:rsidRPr="001A61C2">
        <w:rPr>
          <w:rFonts w:eastAsia="Times New Roman" w:cs="Times New Roman"/>
          <w:szCs w:val="24"/>
        </w:rPr>
        <w:t>ARTICLE I</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1. (a) Provides that the members of the United States House of Representatives from the State of Texas are elected from the districts described by Article II of this Act.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ind w:left="720"/>
        <w:jc w:val="both"/>
        <w:rPr>
          <w:rFonts w:eastAsia="Times New Roman" w:cs="Times New Roman"/>
          <w:szCs w:val="24"/>
        </w:rPr>
      </w:pPr>
      <w:r w:rsidRPr="001A61C2">
        <w:rPr>
          <w:rFonts w:eastAsia="Times New Roman" w:cs="Times New Roman"/>
          <w:szCs w:val="24"/>
        </w:rPr>
        <w:t xml:space="preserve">(b) Provides that one member is elected from each district established by this Act. </w:t>
      </w:r>
    </w:p>
    <w:p w:rsidR="000923AB" w:rsidRDefault="000923AB" w:rsidP="000923AB">
      <w:pPr>
        <w:spacing w:after="0" w:line="240" w:lineRule="auto"/>
        <w:ind w:left="720"/>
        <w:jc w:val="both"/>
        <w:rPr>
          <w:rFonts w:eastAsia="Times New Roman" w:cs="Times New Roman"/>
          <w:szCs w:val="24"/>
        </w:rPr>
      </w:pPr>
    </w:p>
    <w:p w:rsidR="000923AB" w:rsidRDefault="000923AB" w:rsidP="000923AB">
      <w:pPr>
        <w:spacing w:after="0" w:line="240" w:lineRule="auto"/>
        <w:jc w:val="center"/>
        <w:rPr>
          <w:rFonts w:eastAsia="Times New Roman" w:cs="Times New Roman"/>
          <w:szCs w:val="24"/>
        </w:rPr>
      </w:pPr>
      <w:r w:rsidRPr="001A61C2">
        <w:rPr>
          <w:rFonts w:eastAsia="Times New Roman" w:cs="Times New Roman"/>
          <w:szCs w:val="24"/>
        </w:rPr>
        <w:t>ARTICLE II</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1. Sets forth the composition of District 1.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2. Sets forth the composition of District 2.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3. Sets forth the composition of District 3.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4. Sets forth the composition of District 4.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5. Sets forth the composition of District 5.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6. Sets forth the composition of District 6.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Pr>
          <w:rFonts w:eastAsia="Times New Roman" w:cs="Times New Roman"/>
          <w:szCs w:val="24"/>
        </w:rPr>
        <w:t>S</w:t>
      </w:r>
      <w:r w:rsidRPr="001A61C2">
        <w:rPr>
          <w:rFonts w:eastAsia="Times New Roman" w:cs="Times New Roman"/>
          <w:szCs w:val="24"/>
        </w:rPr>
        <w:t xml:space="preserve">ECTION 7. Sets forth the composition of District 7.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8. Sets forth the composition of District 8.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9. Sets forth the composition of District 9.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10. Sets forth the composition of District 10.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11. Sets forth the composition of District 11.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12. Sets forth the composition of District 12.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13. Sets forth the composition of District 13.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14. Sets forth the composition of District 14. </w:t>
      </w:r>
      <w:r w:rsidRPr="005C2A78">
        <w:rPr>
          <w:rFonts w:eastAsia="Times New Roman" w:cs="Times New Roman"/>
          <w:szCs w:val="24"/>
        </w:rPr>
        <w:t xml:space="preserve">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15. Sets forth the composition of District 15.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16. Sets forth the composition of District 16.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17. Sets forth the composition of District 17.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18 Sets forth the composition of District 18.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19. Sets forth the composition of District 19.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20. Sets forth the composition of District 20.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21. Sets forth the composition of District 21.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22. Sets forth the composition of District 22.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23. Sets forth the composition of District 23.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24. Sets forth the composition of District 24.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25. Sets forth the composition of District 25.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26. Sets forth the composition of District 26.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27. Sets forth the composition of District 27.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28. Sets forth the composition of District 28.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29. Sets forth the composition of District 29.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30. Sets forth the composition of District 30.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31. Sets forth the composition of District 31.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32. Sets forth the composition of District 32.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33. Sets forth the composition of District 33.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34. Sets forth the composition of District 34.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35. Sets forth the composition of District 35.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36. Sets forth the composition of District 36.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37. Sets forth the composition of District 37.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38. Sets forth the composition of District 38.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center"/>
        <w:rPr>
          <w:rFonts w:eastAsia="Times New Roman" w:cs="Times New Roman"/>
          <w:szCs w:val="24"/>
        </w:rPr>
      </w:pPr>
      <w:r w:rsidRPr="001A61C2">
        <w:rPr>
          <w:rFonts w:eastAsia="Times New Roman" w:cs="Times New Roman"/>
          <w:szCs w:val="24"/>
        </w:rPr>
        <w:t>ARTICLE III</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1. Defines "tract," "block group," and "block."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2. Provides that it is the intention of the Texas Legislature that, if any county, tract, block group, block, or other geographic area has erroneously been left out of this Act, a court reviewing this Act should include that area in the appropriate district in accordance with the intent of the legislature, using any available evidence of that intent, including evidence such as that used by the Supreme Court of Texas in </w:t>
      </w:r>
      <w:r w:rsidRPr="001A61C2">
        <w:rPr>
          <w:rFonts w:eastAsia="Times New Roman" w:cs="Times New Roman"/>
          <w:i/>
          <w:iCs/>
          <w:szCs w:val="24"/>
        </w:rPr>
        <w:t>Smith v. Patterson</w:t>
      </w:r>
      <w:r w:rsidRPr="001A61C2">
        <w:rPr>
          <w:rFonts w:eastAsia="Times New Roman" w:cs="Times New Roman"/>
          <w:szCs w:val="24"/>
        </w:rPr>
        <w:t>, 111 Tex. 535, 242 S.W. 749 (1922).</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3. (a) Provides that this Act supersedes all previous enactments or orders adopting congressional districts for the State of Texas. Provides that all previous acts of the legislature adopting congressional districts for the State of Texas are repealed. </w:t>
      </w:r>
    </w:p>
    <w:p w:rsidR="000923AB" w:rsidRDefault="000923AB" w:rsidP="000923AB">
      <w:pPr>
        <w:spacing w:after="0" w:line="240" w:lineRule="auto"/>
        <w:jc w:val="both"/>
        <w:rPr>
          <w:rFonts w:eastAsia="Times New Roman" w:cs="Times New Roman"/>
          <w:szCs w:val="24"/>
        </w:rPr>
      </w:pPr>
    </w:p>
    <w:p w:rsidR="000923AB" w:rsidRDefault="000923AB" w:rsidP="000923AB">
      <w:pPr>
        <w:spacing w:after="0" w:line="240" w:lineRule="auto"/>
        <w:ind w:left="720"/>
        <w:jc w:val="both"/>
        <w:rPr>
          <w:rFonts w:eastAsia="Times New Roman" w:cs="Times New Roman"/>
          <w:szCs w:val="24"/>
        </w:rPr>
      </w:pPr>
      <w:r w:rsidRPr="001A61C2">
        <w:rPr>
          <w:rFonts w:eastAsia="Times New Roman" w:cs="Times New Roman"/>
          <w:szCs w:val="24"/>
        </w:rPr>
        <w:t xml:space="preserve">(b) Repealer: Chapter 7 (S.B. 6), Acts of the 87th Legislature, 3rd Called Session, 2021 (relating to the composition of districts for the election of members of the United States House of Representatives from Texas). </w:t>
      </w:r>
    </w:p>
    <w:p w:rsidR="000923AB" w:rsidRDefault="000923AB" w:rsidP="000923AB">
      <w:pPr>
        <w:spacing w:after="0" w:line="240" w:lineRule="auto"/>
        <w:ind w:left="720"/>
        <w:jc w:val="both"/>
        <w:rPr>
          <w:rFonts w:eastAsia="Times New Roman" w:cs="Times New Roman"/>
          <w:szCs w:val="24"/>
        </w:rPr>
      </w:pPr>
    </w:p>
    <w:p w:rsidR="000923AB" w:rsidRDefault="000923AB" w:rsidP="000923AB">
      <w:pPr>
        <w:spacing w:after="0" w:line="240" w:lineRule="auto"/>
        <w:jc w:val="both"/>
        <w:rPr>
          <w:rFonts w:eastAsia="Times New Roman" w:cs="Times New Roman"/>
          <w:szCs w:val="24"/>
        </w:rPr>
      </w:pPr>
      <w:r w:rsidRPr="001A61C2">
        <w:rPr>
          <w:rFonts w:eastAsia="Times New Roman" w:cs="Times New Roman"/>
          <w:szCs w:val="24"/>
        </w:rPr>
        <w:t xml:space="preserve">SECTION 4. Provides that the districts set out in Article II of this </w:t>
      </w:r>
      <w:r>
        <w:rPr>
          <w:rFonts w:eastAsia="Times New Roman" w:cs="Times New Roman"/>
          <w:szCs w:val="24"/>
        </w:rPr>
        <w:t>A</w:t>
      </w:r>
      <w:r w:rsidRPr="001A61C2">
        <w:rPr>
          <w:rFonts w:eastAsia="Times New Roman" w:cs="Times New Roman"/>
          <w:szCs w:val="24"/>
        </w:rPr>
        <w:t xml:space="preserve">ct apply to the election of the members of the United States House of Representatives from the State of Texas beginning with the primary and general elections in 2026 for members of the 120th Congress. Provides that this Act does not affect the membership or congressional districts of the 119th Congress. </w:t>
      </w:r>
    </w:p>
    <w:p w:rsidR="000923AB" w:rsidRDefault="000923AB" w:rsidP="000923AB">
      <w:pPr>
        <w:spacing w:after="0" w:line="240" w:lineRule="auto"/>
        <w:jc w:val="both"/>
        <w:rPr>
          <w:rFonts w:eastAsia="Times New Roman" w:cs="Times New Roman"/>
          <w:szCs w:val="24"/>
        </w:rPr>
      </w:pPr>
    </w:p>
    <w:p w:rsidR="000923AB" w:rsidRPr="00C8671F" w:rsidRDefault="000923AB" w:rsidP="000923AB">
      <w:pPr>
        <w:spacing w:after="0" w:line="240" w:lineRule="auto"/>
        <w:jc w:val="both"/>
        <w:rPr>
          <w:rFonts w:eastAsia="Times New Roman" w:cs="Times New Roman"/>
          <w:szCs w:val="24"/>
        </w:rPr>
      </w:pPr>
      <w:r w:rsidRPr="001A61C2">
        <w:rPr>
          <w:rFonts w:eastAsia="Times New Roman" w:cs="Times New Roman"/>
          <w:szCs w:val="24"/>
        </w:rPr>
        <w:t>SECTION 5. Effective date: upon passage or the 91st day after the last day of the legislative session.</w:t>
      </w:r>
    </w:p>
    <w:sectPr w:rsidR="000923A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3252" w:rsidRDefault="00723252" w:rsidP="000F1DF9">
      <w:pPr>
        <w:spacing w:after="0" w:line="240" w:lineRule="auto"/>
      </w:pPr>
      <w:r>
        <w:separator/>
      </w:r>
    </w:p>
  </w:endnote>
  <w:endnote w:type="continuationSeparator" w:id="0">
    <w:p w:rsidR="00723252" w:rsidRDefault="0072325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2325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923AB">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923AB">
                <w:rPr>
                  <w:sz w:val="20"/>
                  <w:szCs w:val="20"/>
                </w:rPr>
                <w:t>S.B. 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923AB">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2325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3252" w:rsidRDefault="00723252" w:rsidP="000F1DF9">
      <w:pPr>
        <w:spacing w:after="0" w:line="240" w:lineRule="auto"/>
      </w:pPr>
      <w:r>
        <w:separator/>
      </w:r>
    </w:p>
  </w:footnote>
  <w:footnote w:type="continuationSeparator" w:id="0">
    <w:p w:rsidR="00723252" w:rsidRDefault="0072325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923AB"/>
    <w:rsid w:val="000B4D64"/>
    <w:rsid w:val="000E552E"/>
    <w:rsid w:val="000F1DF9"/>
    <w:rsid w:val="00182138"/>
    <w:rsid w:val="002355A9"/>
    <w:rsid w:val="00257C49"/>
    <w:rsid w:val="00305C27"/>
    <w:rsid w:val="00330BDA"/>
    <w:rsid w:val="0034346C"/>
    <w:rsid w:val="00376DD2"/>
    <w:rsid w:val="00382704"/>
    <w:rsid w:val="003A2368"/>
    <w:rsid w:val="003D3676"/>
    <w:rsid w:val="00404760"/>
    <w:rsid w:val="0045110C"/>
    <w:rsid w:val="0046777F"/>
    <w:rsid w:val="00503AD0"/>
    <w:rsid w:val="005320AA"/>
    <w:rsid w:val="00544B9F"/>
    <w:rsid w:val="00585C31"/>
    <w:rsid w:val="005A7918"/>
    <w:rsid w:val="005E0AC7"/>
    <w:rsid w:val="005F46D7"/>
    <w:rsid w:val="00605CA0"/>
    <w:rsid w:val="006529C4"/>
    <w:rsid w:val="006D756B"/>
    <w:rsid w:val="00723252"/>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8133"/>
  <w15:docId w15:val="{C3F87911-28E3-4DF1-8E45-F84AC4B3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0923A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6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F7F851B2C3A4A9A9225F94657B3CADD"/>
        <w:category>
          <w:name w:val="General"/>
          <w:gallery w:val="placeholder"/>
        </w:category>
        <w:types>
          <w:type w:val="bbPlcHdr"/>
        </w:types>
        <w:behaviors>
          <w:behavior w:val="content"/>
        </w:behaviors>
        <w:guid w:val="{196E6162-7997-4537-855A-D403312D9FAF}"/>
      </w:docPartPr>
      <w:docPartBody>
        <w:p w:rsidR="00346B30" w:rsidRDefault="00346B30"/>
      </w:docPartBody>
    </w:docPart>
    <w:docPart>
      <w:docPartPr>
        <w:name w:val="DFCF4BC12DEF4B72836A518FEF4BA8B0"/>
        <w:category>
          <w:name w:val="General"/>
          <w:gallery w:val="placeholder"/>
        </w:category>
        <w:types>
          <w:type w:val="bbPlcHdr"/>
        </w:types>
        <w:behaviors>
          <w:behavior w:val="content"/>
        </w:behaviors>
        <w:guid w:val="{7ED0F8B9-2881-4A59-8D33-945B4C46EBFE}"/>
      </w:docPartPr>
      <w:docPartBody>
        <w:p w:rsidR="00346B30" w:rsidRDefault="00346B30"/>
      </w:docPartBody>
    </w:docPart>
    <w:docPart>
      <w:docPartPr>
        <w:name w:val="B680A4D22B8A4B3EAA6007CEAF3F9D6E"/>
        <w:category>
          <w:name w:val="General"/>
          <w:gallery w:val="placeholder"/>
        </w:category>
        <w:types>
          <w:type w:val="bbPlcHdr"/>
        </w:types>
        <w:behaviors>
          <w:behavior w:val="content"/>
        </w:behaviors>
        <w:guid w:val="{BB1C6B55-D0EB-4A85-BC29-356DCA76A208}"/>
      </w:docPartPr>
      <w:docPartBody>
        <w:p w:rsidR="00346B30" w:rsidRDefault="00346B30"/>
      </w:docPartBody>
    </w:docPart>
    <w:docPart>
      <w:docPartPr>
        <w:name w:val="704441FFA0774E4C9ABC874E2FCD1E6F"/>
        <w:category>
          <w:name w:val="General"/>
          <w:gallery w:val="placeholder"/>
        </w:category>
        <w:types>
          <w:type w:val="bbPlcHdr"/>
        </w:types>
        <w:behaviors>
          <w:behavior w:val="content"/>
        </w:behaviors>
        <w:guid w:val="{CAECE1F3-8FC6-475E-A3B2-9E56AC41D375}"/>
      </w:docPartPr>
      <w:docPartBody>
        <w:p w:rsidR="00346B30" w:rsidRDefault="00346B30"/>
      </w:docPartBody>
    </w:docPart>
    <w:docPart>
      <w:docPartPr>
        <w:name w:val="9B133CD3CC44441381F0014EF5030F29"/>
        <w:category>
          <w:name w:val="General"/>
          <w:gallery w:val="placeholder"/>
        </w:category>
        <w:types>
          <w:type w:val="bbPlcHdr"/>
        </w:types>
        <w:behaviors>
          <w:behavior w:val="content"/>
        </w:behaviors>
        <w:guid w:val="{A7514C94-6DE4-486F-9F09-B035DC82CCF5}"/>
      </w:docPartPr>
      <w:docPartBody>
        <w:p w:rsidR="00346B30" w:rsidRDefault="00346B30"/>
      </w:docPartBody>
    </w:docPart>
    <w:docPart>
      <w:docPartPr>
        <w:name w:val="13627F799AD14452BCEAB51B0ED8426E"/>
        <w:category>
          <w:name w:val="General"/>
          <w:gallery w:val="placeholder"/>
        </w:category>
        <w:types>
          <w:type w:val="bbPlcHdr"/>
        </w:types>
        <w:behaviors>
          <w:behavior w:val="content"/>
        </w:behaviors>
        <w:guid w:val="{8B75B7D3-3C68-4BDF-AEA9-EE6973AD7FF6}"/>
      </w:docPartPr>
      <w:docPartBody>
        <w:p w:rsidR="00346B30" w:rsidRDefault="00346B30"/>
      </w:docPartBody>
    </w:docPart>
    <w:docPart>
      <w:docPartPr>
        <w:name w:val="B5E89231359E41EB853727B2C7A47072"/>
        <w:category>
          <w:name w:val="General"/>
          <w:gallery w:val="placeholder"/>
        </w:category>
        <w:types>
          <w:type w:val="bbPlcHdr"/>
        </w:types>
        <w:behaviors>
          <w:behavior w:val="content"/>
        </w:behaviors>
        <w:guid w:val="{18A48FA1-84F4-4C8E-948E-FB3CBDC8FB7C}"/>
      </w:docPartPr>
      <w:docPartBody>
        <w:p w:rsidR="00346B30" w:rsidRDefault="00346B30"/>
      </w:docPartBody>
    </w:docPart>
    <w:docPart>
      <w:docPartPr>
        <w:name w:val="D82D63F1B6DC4F4C838BB1FCF68143B3"/>
        <w:category>
          <w:name w:val="General"/>
          <w:gallery w:val="placeholder"/>
        </w:category>
        <w:types>
          <w:type w:val="bbPlcHdr"/>
        </w:types>
        <w:behaviors>
          <w:behavior w:val="content"/>
        </w:behaviors>
        <w:guid w:val="{678DCDFB-C91A-45A2-9096-AF99119E7F07}"/>
      </w:docPartPr>
      <w:docPartBody>
        <w:p w:rsidR="00346B30" w:rsidRDefault="00346B30"/>
      </w:docPartBody>
    </w:docPart>
    <w:docPart>
      <w:docPartPr>
        <w:name w:val="99DD895E333B4367B5C5D2D9441A832A"/>
        <w:category>
          <w:name w:val="General"/>
          <w:gallery w:val="placeholder"/>
        </w:category>
        <w:types>
          <w:type w:val="bbPlcHdr"/>
        </w:types>
        <w:behaviors>
          <w:behavior w:val="content"/>
        </w:behaviors>
        <w:guid w:val="{68E704AC-3939-498A-B578-90AC4A1FC7A0}"/>
      </w:docPartPr>
      <w:docPartBody>
        <w:p w:rsidR="00346B30" w:rsidRDefault="00346B30"/>
      </w:docPartBody>
    </w:docPart>
    <w:docPart>
      <w:docPartPr>
        <w:name w:val="15B306EA0D4C44BEAF2A38ED34D45211"/>
        <w:category>
          <w:name w:val="General"/>
          <w:gallery w:val="placeholder"/>
        </w:category>
        <w:types>
          <w:type w:val="bbPlcHdr"/>
        </w:types>
        <w:behaviors>
          <w:behavior w:val="content"/>
        </w:behaviors>
        <w:guid w:val="{D22B1248-78C1-4168-9687-40B13748B6F1}"/>
      </w:docPartPr>
      <w:docPartBody>
        <w:p w:rsidR="00346B30" w:rsidRDefault="002E07B5" w:rsidP="002E07B5">
          <w:pPr>
            <w:pStyle w:val="15B306EA0D4C44BEAF2A38ED34D45211"/>
          </w:pPr>
          <w:r w:rsidRPr="00A30DD1">
            <w:rPr>
              <w:rStyle w:val="PlaceholderText"/>
            </w:rPr>
            <w:t>Click here to enter a date.</w:t>
          </w:r>
        </w:p>
      </w:docPartBody>
    </w:docPart>
    <w:docPart>
      <w:docPartPr>
        <w:name w:val="29087E55209C41AB8737BB3AF8D05C78"/>
        <w:category>
          <w:name w:val="General"/>
          <w:gallery w:val="placeholder"/>
        </w:category>
        <w:types>
          <w:type w:val="bbPlcHdr"/>
        </w:types>
        <w:behaviors>
          <w:behavior w:val="content"/>
        </w:behaviors>
        <w:guid w:val="{9E78525F-72AC-4038-9339-857508E42AE1}"/>
      </w:docPartPr>
      <w:docPartBody>
        <w:p w:rsidR="00346B30" w:rsidRDefault="00346B30"/>
      </w:docPartBody>
    </w:docPart>
    <w:docPart>
      <w:docPartPr>
        <w:name w:val="57187D50507B4B279E9E5E1599A8E40B"/>
        <w:category>
          <w:name w:val="General"/>
          <w:gallery w:val="placeholder"/>
        </w:category>
        <w:types>
          <w:type w:val="bbPlcHdr"/>
        </w:types>
        <w:behaviors>
          <w:behavior w:val="content"/>
        </w:behaviors>
        <w:guid w:val="{8407A955-882C-4AA2-B06F-540C635519FF}"/>
      </w:docPartPr>
      <w:docPartBody>
        <w:p w:rsidR="00346B30" w:rsidRDefault="00346B30"/>
      </w:docPartBody>
    </w:docPart>
    <w:docPart>
      <w:docPartPr>
        <w:name w:val="2E501AD0D7224CFF9514F73421BBBDA8"/>
        <w:category>
          <w:name w:val="General"/>
          <w:gallery w:val="placeholder"/>
        </w:category>
        <w:types>
          <w:type w:val="bbPlcHdr"/>
        </w:types>
        <w:behaviors>
          <w:behavior w:val="content"/>
        </w:behaviors>
        <w:guid w:val="{5A7CE897-5A8C-481B-B905-37C329057E20}"/>
      </w:docPartPr>
      <w:docPartBody>
        <w:p w:rsidR="00346B30" w:rsidRDefault="002E07B5" w:rsidP="002E07B5">
          <w:pPr>
            <w:pStyle w:val="2E501AD0D7224CFF9514F73421BBBDA8"/>
          </w:pPr>
          <w:r>
            <w:rPr>
              <w:rFonts w:eastAsia="Times New Roman" w:cs="Times New Roman"/>
              <w:bCs/>
            </w:rPr>
            <w:t xml:space="preserve"> </w:t>
          </w:r>
        </w:p>
      </w:docPartBody>
    </w:docPart>
    <w:docPart>
      <w:docPartPr>
        <w:name w:val="C96643936DFD41C1896B434B5B3BB141"/>
        <w:category>
          <w:name w:val="General"/>
          <w:gallery w:val="placeholder"/>
        </w:category>
        <w:types>
          <w:type w:val="bbPlcHdr"/>
        </w:types>
        <w:behaviors>
          <w:behavior w:val="content"/>
        </w:behaviors>
        <w:guid w:val="{2338BFD7-234E-4301-9AC5-92DD8908675B}"/>
      </w:docPartPr>
      <w:docPartBody>
        <w:p w:rsidR="00346B30" w:rsidRDefault="00346B30"/>
      </w:docPartBody>
    </w:docPart>
    <w:docPart>
      <w:docPartPr>
        <w:name w:val="BFDACB0161B7494F9EE023B583965881"/>
        <w:category>
          <w:name w:val="General"/>
          <w:gallery w:val="placeholder"/>
        </w:category>
        <w:types>
          <w:type w:val="bbPlcHdr"/>
        </w:types>
        <w:behaviors>
          <w:behavior w:val="content"/>
        </w:behaviors>
        <w:guid w:val="{1FC63548-D66E-4C21-B07A-8FB9850C7C4B}"/>
      </w:docPartPr>
      <w:docPartBody>
        <w:p w:rsidR="00346B30" w:rsidRDefault="00346B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E07B5"/>
    <w:rsid w:val="002F07B9"/>
    <w:rsid w:val="0032359E"/>
    <w:rsid w:val="00330290"/>
    <w:rsid w:val="00346B30"/>
    <w:rsid w:val="0046777F"/>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7B5"/>
    <w:rPr>
      <w:color w:val="808080"/>
    </w:rPr>
  </w:style>
  <w:style w:type="paragraph" w:customStyle="1" w:styleId="15B306EA0D4C44BEAF2A38ED34D45211">
    <w:name w:val="15B306EA0D4C44BEAF2A38ED34D45211"/>
    <w:rsid w:val="002E07B5"/>
    <w:pPr>
      <w:spacing w:after="160" w:line="278" w:lineRule="auto"/>
    </w:pPr>
    <w:rPr>
      <w:kern w:val="2"/>
      <w:sz w:val="24"/>
      <w:szCs w:val="24"/>
      <w14:ligatures w14:val="standardContextual"/>
    </w:rPr>
  </w:style>
  <w:style w:type="paragraph" w:customStyle="1" w:styleId="2E501AD0D7224CFF9514F73421BBBDA8">
    <w:name w:val="2E501AD0D7224CFF9514F73421BBBDA8"/>
    <w:rsid w:val="002E07B5"/>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675</Words>
  <Characters>3853</Characters>
  <Application>Microsoft Office Word</Application>
  <DocSecurity>0</DocSecurity>
  <Lines>32</Lines>
  <Paragraphs>9</Paragraphs>
  <ScaleCrop>false</ScaleCrop>
  <Company>Texas Legislative Council</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2025-08-15T19:21:00Z</dcterms:modified>
</cp:coreProperties>
</file>

<file path=docProps/custom.xml><?xml version="1.0" encoding="utf-8"?>
<op:Properties xmlns:vt="http://schemas.openxmlformats.org/officeDocument/2006/docPropsVTypes" xmlns:op="http://schemas.openxmlformats.org/officeDocument/2006/custom-properties"/>
</file>