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7209" w:rsidRDefault="0096720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DE9FE835CA54E8AB89D5A28A2A3C8BD"/>
          </w:placeholder>
        </w:sdtPr>
        <w:sdtContent>
          <w:r w:rsidRPr="005C2A78">
            <w:rPr>
              <w:rFonts w:cs="Times New Roman"/>
              <w:b/>
              <w:szCs w:val="24"/>
              <w:u w:val="single"/>
            </w:rPr>
            <w:t>BILL ANALYSIS</w:t>
          </w:r>
        </w:sdtContent>
      </w:sdt>
    </w:p>
    <w:p w:rsidR="00967209" w:rsidRPr="00585C31" w:rsidRDefault="00967209" w:rsidP="000F1DF9">
      <w:pPr>
        <w:spacing w:after="0" w:line="240" w:lineRule="auto"/>
        <w:rPr>
          <w:rFonts w:cs="Times New Roman"/>
          <w:szCs w:val="24"/>
        </w:rPr>
      </w:pPr>
    </w:p>
    <w:p w:rsidR="00967209" w:rsidRPr="00585C31" w:rsidRDefault="0096720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67209" w:rsidTr="000F1DF9">
        <w:tc>
          <w:tcPr>
            <w:tcW w:w="2718" w:type="dxa"/>
          </w:tcPr>
          <w:p w:rsidR="00967209" w:rsidRPr="005C2A78" w:rsidRDefault="00967209" w:rsidP="006D756B">
            <w:pPr>
              <w:rPr>
                <w:rFonts w:cs="Times New Roman"/>
                <w:szCs w:val="24"/>
              </w:rPr>
            </w:pPr>
            <w:sdt>
              <w:sdtPr>
                <w:rPr>
                  <w:rFonts w:cs="Times New Roman"/>
                  <w:szCs w:val="24"/>
                </w:rPr>
                <w:alias w:val="Agency Title"/>
                <w:tag w:val="AgencyTitleContentControl"/>
                <w:id w:val="1920747753"/>
                <w:lock w:val="sdtContentLocked"/>
                <w:placeholder>
                  <w:docPart w:val="815795F64B174073B6FF1B4D6A206680"/>
                </w:placeholder>
              </w:sdtPr>
              <w:sdtEndPr>
                <w:rPr>
                  <w:rFonts w:cstheme="minorBidi"/>
                  <w:szCs w:val="22"/>
                </w:rPr>
              </w:sdtEndPr>
              <w:sdtContent>
                <w:r>
                  <w:rPr>
                    <w:rFonts w:cs="Times New Roman"/>
                    <w:szCs w:val="24"/>
                  </w:rPr>
                  <w:t>Senate Research Center</w:t>
                </w:r>
              </w:sdtContent>
            </w:sdt>
          </w:p>
        </w:tc>
        <w:tc>
          <w:tcPr>
            <w:tcW w:w="6858" w:type="dxa"/>
          </w:tcPr>
          <w:p w:rsidR="00967209" w:rsidRPr="00FF6471" w:rsidRDefault="00967209" w:rsidP="000F1DF9">
            <w:pPr>
              <w:jc w:val="right"/>
              <w:rPr>
                <w:rFonts w:cs="Times New Roman"/>
                <w:szCs w:val="24"/>
              </w:rPr>
            </w:pPr>
            <w:sdt>
              <w:sdtPr>
                <w:rPr>
                  <w:rFonts w:cs="Times New Roman"/>
                  <w:szCs w:val="24"/>
                </w:rPr>
                <w:alias w:val="Bill Number"/>
                <w:tag w:val="BillNumberOne"/>
                <w:id w:val="-410784069"/>
                <w:lock w:val="sdtContentLocked"/>
                <w:placeholder>
                  <w:docPart w:val="7545C963710B4EAA84622FB8CB82CFA9"/>
                </w:placeholder>
              </w:sdtPr>
              <w:sdtContent>
                <w:r>
                  <w:rPr>
                    <w:rFonts w:cs="Times New Roman"/>
                    <w:szCs w:val="24"/>
                  </w:rPr>
                  <w:t>S.B. 16</w:t>
                </w:r>
              </w:sdtContent>
            </w:sdt>
          </w:p>
        </w:tc>
      </w:tr>
      <w:tr w:rsidR="00967209" w:rsidTr="000F1DF9">
        <w:sdt>
          <w:sdtPr>
            <w:rPr>
              <w:rFonts w:cs="Times New Roman"/>
              <w:szCs w:val="24"/>
            </w:rPr>
            <w:alias w:val="TLCNumber"/>
            <w:tag w:val="TLCNumber"/>
            <w:id w:val="-542600604"/>
            <w:lock w:val="sdtLocked"/>
            <w:placeholder>
              <w:docPart w:val="AFB032A6E9C74E7FB3B4B6E7F5EA497B"/>
            </w:placeholder>
            <w:showingPlcHdr/>
          </w:sdtPr>
          <w:sdtContent>
            <w:tc>
              <w:tcPr>
                <w:tcW w:w="2718" w:type="dxa"/>
              </w:tcPr>
              <w:p w:rsidR="00967209" w:rsidRPr="000F1DF9" w:rsidRDefault="00967209" w:rsidP="00C65088">
                <w:pPr>
                  <w:rPr>
                    <w:rFonts w:cs="Times New Roman"/>
                    <w:szCs w:val="24"/>
                  </w:rPr>
                </w:pPr>
              </w:p>
            </w:tc>
          </w:sdtContent>
        </w:sdt>
        <w:tc>
          <w:tcPr>
            <w:tcW w:w="6858" w:type="dxa"/>
          </w:tcPr>
          <w:p w:rsidR="00967209" w:rsidRPr="005C2A78" w:rsidRDefault="00967209" w:rsidP="00073EDD">
            <w:pPr>
              <w:jc w:val="right"/>
              <w:rPr>
                <w:rFonts w:cs="Times New Roman"/>
                <w:szCs w:val="24"/>
              </w:rPr>
            </w:pPr>
            <w:sdt>
              <w:sdtPr>
                <w:rPr>
                  <w:rFonts w:cs="Times New Roman"/>
                  <w:szCs w:val="24"/>
                </w:rPr>
                <w:alias w:val="Author Label"/>
                <w:tag w:val="By"/>
                <w:id w:val="72399597"/>
                <w:lock w:val="sdtLocked"/>
                <w:placeholder>
                  <w:docPart w:val="0198DBC194AB4AACBB5D3886A56F6E2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69A8F38E3B745DEA6526F320155BCBC"/>
                </w:placeholder>
              </w:sdtPr>
              <w:sdtContent>
                <w:r>
                  <w:rPr>
                    <w:rFonts w:cs="Times New Roman"/>
                    <w:szCs w:val="24"/>
                  </w:rPr>
                  <w:t>West et al.</w:t>
                </w:r>
              </w:sdtContent>
            </w:sdt>
            <w:sdt>
              <w:sdtPr>
                <w:rPr>
                  <w:rFonts w:cs="Times New Roman"/>
                  <w:szCs w:val="24"/>
                </w:rPr>
                <w:alias w:val="Sponsor"/>
                <w:tag w:val="Sponsor"/>
                <w:id w:val="-2039656131"/>
                <w:lock w:val="sdtContentLocked"/>
                <w:placeholder>
                  <w:docPart w:val="B2E4C27B49074E648E1F74DEA7BCD306"/>
                </w:placeholder>
                <w:showingPlcHdr/>
              </w:sdtPr>
              <w:sdtContent/>
            </w:sdt>
            <w:sdt>
              <w:sdtPr>
                <w:rPr>
                  <w:rFonts w:cs="Times New Roman"/>
                  <w:szCs w:val="24"/>
                </w:rPr>
                <w:alias w:val="DualSponsor"/>
                <w:tag w:val="DualSponsor"/>
                <w:id w:val="1029379812"/>
                <w:lock w:val="sdtContentLocked"/>
                <w:placeholder>
                  <w:docPart w:val="30D4F37078294C29BEFE2E10872A48E7"/>
                </w:placeholder>
                <w:showingPlcHdr/>
              </w:sdtPr>
              <w:sdtContent/>
            </w:sdt>
          </w:p>
        </w:tc>
      </w:tr>
      <w:tr w:rsidR="00967209" w:rsidTr="000F1DF9">
        <w:tc>
          <w:tcPr>
            <w:tcW w:w="2718" w:type="dxa"/>
          </w:tcPr>
          <w:p w:rsidR="00967209" w:rsidRPr="00BC7495" w:rsidRDefault="00967209" w:rsidP="000F1DF9">
            <w:pPr>
              <w:rPr>
                <w:rFonts w:cs="Times New Roman"/>
                <w:szCs w:val="24"/>
              </w:rPr>
            </w:pPr>
          </w:p>
        </w:tc>
        <w:sdt>
          <w:sdtPr>
            <w:rPr>
              <w:rFonts w:cs="Times New Roman"/>
              <w:szCs w:val="24"/>
            </w:rPr>
            <w:alias w:val="Committee"/>
            <w:tag w:val="Committee"/>
            <w:id w:val="1914272295"/>
            <w:lock w:val="sdtContentLocked"/>
            <w:placeholder>
              <w:docPart w:val="278B1AAB550549F1906DA04AAAA96E7D"/>
            </w:placeholder>
          </w:sdtPr>
          <w:sdtContent>
            <w:tc>
              <w:tcPr>
                <w:tcW w:w="6858" w:type="dxa"/>
              </w:tcPr>
              <w:p w:rsidR="00967209" w:rsidRPr="00FF6471" w:rsidRDefault="00967209" w:rsidP="000F1DF9">
                <w:pPr>
                  <w:jc w:val="right"/>
                  <w:rPr>
                    <w:rFonts w:cs="Times New Roman"/>
                    <w:szCs w:val="24"/>
                  </w:rPr>
                </w:pPr>
                <w:r>
                  <w:rPr>
                    <w:rFonts w:cs="Times New Roman"/>
                    <w:szCs w:val="24"/>
                  </w:rPr>
                  <w:t>Finance</w:t>
                </w:r>
              </w:p>
            </w:tc>
          </w:sdtContent>
        </w:sdt>
      </w:tr>
      <w:tr w:rsidR="00967209" w:rsidTr="000F1DF9">
        <w:tc>
          <w:tcPr>
            <w:tcW w:w="2718" w:type="dxa"/>
          </w:tcPr>
          <w:p w:rsidR="00967209" w:rsidRPr="00BC7495" w:rsidRDefault="00967209" w:rsidP="000F1DF9">
            <w:pPr>
              <w:rPr>
                <w:rFonts w:cs="Times New Roman"/>
                <w:szCs w:val="24"/>
              </w:rPr>
            </w:pPr>
          </w:p>
        </w:tc>
        <w:sdt>
          <w:sdtPr>
            <w:rPr>
              <w:rFonts w:cs="Times New Roman"/>
              <w:szCs w:val="24"/>
            </w:rPr>
            <w:alias w:val="Date"/>
            <w:tag w:val="DateContentControl"/>
            <w:id w:val="1178081906"/>
            <w:lock w:val="sdtLocked"/>
            <w:placeholder>
              <w:docPart w:val="5C346EC524084EDEACD62595D96E2411"/>
            </w:placeholder>
            <w:date w:fullDate="2025-09-09T00:00:00Z">
              <w:dateFormat w:val="M/d/yyyy"/>
              <w:lid w:val="en-US"/>
              <w:storeMappedDataAs w:val="dateTime"/>
              <w:calendar w:val="gregorian"/>
            </w:date>
          </w:sdtPr>
          <w:sdtContent>
            <w:tc>
              <w:tcPr>
                <w:tcW w:w="6858" w:type="dxa"/>
              </w:tcPr>
              <w:p w:rsidR="00967209" w:rsidRPr="00FF6471" w:rsidRDefault="00967209" w:rsidP="000F1DF9">
                <w:pPr>
                  <w:jc w:val="right"/>
                  <w:rPr>
                    <w:rFonts w:cs="Times New Roman"/>
                    <w:szCs w:val="24"/>
                  </w:rPr>
                </w:pPr>
                <w:r>
                  <w:rPr>
                    <w:rFonts w:cs="Times New Roman"/>
                    <w:szCs w:val="24"/>
                  </w:rPr>
                  <w:t>9/9/2025</w:t>
                </w:r>
              </w:p>
            </w:tc>
          </w:sdtContent>
        </w:sdt>
      </w:tr>
      <w:tr w:rsidR="00967209" w:rsidTr="000F1DF9">
        <w:tc>
          <w:tcPr>
            <w:tcW w:w="2718" w:type="dxa"/>
          </w:tcPr>
          <w:p w:rsidR="00967209" w:rsidRPr="00BC7495" w:rsidRDefault="00967209" w:rsidP="000F1DF9">
            <w:pPr>
              <w:rPr>
                <w:rFonts w:cs="Times New Roman"/>
                <w:szCs w:val="24"/>
              </w:rPr>
            </w:pPr>
          </w:p>
        </w:tc>
        <w:sdt>
          <w:sdtPr>
            <w:rPr>
              <w:rFonts w:cs="Times New Roman"/>
              <w:szCs w:val="24"/>
            </w:rPr>
            <w:alias w:val="BA Version"/>
            <w:tag w:val="BAVersion"/>
            <w:id w:val="-1685590809"/>
            <w:lock w:val="sdtContentLocked"/>
            <w:placeholder>
              <w:docPart w:val="1A8B7E1DA0184608AC464D67C73F6F5F"/>
            </w:placeholder>
          </w:sdtPr>
          <w:sdtContent>
            <w:tc>
              <w:tcPr>
                <w:tcW w:w="6858" w:type="dxa"/>
              </w:tcPr>
              <w:p w:rsidR="00967209" w:rsidRPr="00FF6471" w:rsidRDefault="00967209" w:rsidP="000F1DF9">
                <w:pPr>
                  <w:jc w:val="right"/>
                  <w:rPr>
                    <w:rFonts w:cs="Times New Roman"/>
                    <w:szCs w:val="24"/>
                  </w:rPr>
                </w:pPr>
                <w:r>
                  <w:rPr>
                    <w:rFonts w:cs="Times New Roman"/>
                    <w:szCs w:val="24"/>
                  </w:rPr>
                  <w:t>Enrolled</w:t>
                </w:r>
              </w:p>
            </w:tc>
          </w:sdtContent>
        </w:sdt>
      </w:tr>
    </w:tbl>
    <w:p w:rsidR="00967209" w:rsidRPr="00FF6471" w:rsidRDefault="00967209" w:rsidP="000F1DF9">
      <w:pPr>
        <w:spacing w:after="0" w:line="240" w:lineRule="auto"/>
        <w:rPr>
          <w:rFonts w:cs="Times New Roman"/>
          <w:szCs w:val="24"/>
        </w:rPr>
      </w:pPr>
    </w:p>
    <w:p w:rsidR="00967209" w:rsidRPr="00FF6471" w:rsidRDefault="00967209" w:rsidP="000F1DF9">
      <w:pPr>
        <w:spacing w:after="0" w:line="240" w:lineRule="auto"/>
        <w:rPr>
          <w:rFonts w:cs="Times New Roman"/>
          <w:szCs w:val="24"/>
        </w:rPr>
      </w:pPr>
    </w:p>
    <w:p w:rsidR="00967209" w:rsidRPr="00FF6471" w:rsidRDefault="0096720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DA031A2319A4288A3499C17B80526E2"/>
        </w:placeholder>
      </w:sdtPr>
      <w:sdtContent>
        <w:p w:rsidR="00967209" w:rsidRDefault="0096720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510977B31A243FD983BC2C58F98BCF9"/>
        </w:placeholder>
      </w:sdtPr>
      <w:sdtEndPr/>
      <w:sdtContent>
        <w:p w:rsidR="00967209" w:rsidRDefault="00967209" w:rsidP="00967209">
          <w:pPr>
            <w:pStyle w:val="NormalWeb"/>
            <w:shd w:val="clear" w:color="000000" w:fill="auto"/>
            <w:spacing w:before="0" w:beforeAutospacing="0" w:after="0" w:afterAutospacing="0"/>
            <w:jc w:val="both"/>
            <w:divId w:val="1565917667"/>
            <w:rPr>
              <w:rFonts w:eastAsia="Times New Roman"/>
              <w:bCs/>
            </w:rPr>
          </w:pPr>
        </w:p>
        <w:p w:rsidR="00967209" w:rsidRPr="00967209" w:rsidRDefault="00967209" w:rsidP="00967209">
          <w:pPr>
            <w:pStyle w:val="NormalWeb"/>
            <w:shd w:val="clear" w:color="000000" w:fill="auto"/>
            <w:spacing w:before="0" w:beforeAutospacing="0" w:after="0" w:afterAutospacing="0"/>
            <w:jc w:val="both"/>
            <w:divId w:val="1565917667"/>
          </w:pPr>
          <w:r w:rsidRPr="00967209">
            <w:t>Deed fraud and title theft, sometimes called real property theft or property fraud, are growing crimes across Texas and across the United States. Among the most prominent instances of real property theft occurred with Graceland, the former home of entertainer Elvis Presley, in 2024.</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pStyle w:val="NormalWeb"/>
            <w:shd w:val="clear" w:color="000000" w:fill="auto"/>
            <w:spacing w:before="0" w:beforeAutospacing="0" w:after="0" w:afterAutospacing="0"/>
            <w:jc w:val="both"/>
            <w:divId w:val="1565917667"/>
          </w:pPr>
          <w:r w:rsidRPr="00967209">
            <w:t>Because bad actors seeking to commit deed fraud and title theft are so sophisticated, the conveyance documents that can be produced to commit these acts are often quite well-prepared and can fool even the most well-trained clerks in a county clerk's office. In such cases where fake conveyance documents make it through the filing process and a property owner later determines the conveyance documents were fraudulent, even if they return to the county clerk's office, it can be very difficult to determine who filed faked conveyance documents if those documents used the names of the actual property owners.</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pStyle w:val="NormalWeb"/>
            <w:shd w:val="clear" w:color="000000" w:fill="auto"/>
            <w:spacing w:before="0" w:beforeAutospacing="0" w:after="0" w:afterAutospacing="0"/>
            <w:jc w:val="both"/>
            <w:divId w:val="1565917667"/>
          </w:pPr>
          <w:r w:rsidRPr="00967209">
            <w:t>Additionally, while deed fraud and title theft can be prosecuted under existing statutes, these statutes are not designed to prosecute deed fraud or title theft because of the complex nature of the crimes and the complex nature of the restitution for the same.</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pStyle w:val="NormalWeb"/>
            <w:shd w:val="clear" w:color="000000" w:fill="auto"/>
            <w:spacing w:before="0" w:beforeAutospacing="0" w:after="0" w:afterAutospacing="0"/>
            <w:jc w:val="both"/>
            <w:divId w:val="1565917667"/>
          </w:pPr>
          <w:r w:rsidRPr="00967209">
            <w:t>S.B. 16 seeks to remedy fraudulent filings and create new criminal offenses for Real Property Theft and Real Property Fraud.</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pStyle w:val="NormalWeb"/>
            <w:shd w:val="clear" w:color="000000" w:fill="auto"/>
            <w:spacing w:before="0" w:beforeAutospacing="0" w:after="0" w:afterAutospacing="0"/>
            <w:jc w:val="both"/>
            <w:divId w:val="1565917667"/>
          </w:pPr>
          <w:r w:rsidRPr="00967209">
            <w:t>S.B. 16 modifies Section 191.010(b) of the Local Government Code and Section 12.001(b) of the Property Code to require that all persons filing property conveyance documents present a photo identification, and that the county clerk copy the information from, or record the information from, the identification presented.</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pStyle w:val="NormalWeb"/>
            <w:shd w:val="clear" w:color="000000" w:fill="auto"/>
            <w:spacing w:before="0" w:beforeAutospacing="0" w:after="0" w:afterAutospacing="0"/>
            <w:jc w:val="both"/>
            <w:divId w:val="1565917667"/>
          </w:pPr>
          <w:r w:rsidRPr="00967209">
            <w:t>Additionally, S.B. 16:</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1"/>
            </w:numPr>
            <w:shd w:val="clear" w:color="000000" w:fill="auto"/>
            <w:spacing w:after="0" w:line="240" w:lineRule="auto"/>
            <w:jc w:val="both"/>
            <w:divId w:val="1565917667"/>
            <w:rPr>
              <w:rFonts w:eastAsia="Times New Roman"/>
            </w:rPr>
          </w:pPr>
          <w:r w:rsidRPr="00967209">
            <w:rPr>
              <w:rFonts w:eastAsia="Times New Roman"/>
            </w:rPr>
            <w:t>Modifies Section 51.901 of the Government Code (Fraudulent Document or Instrument) to make it mandatory that a county clerk provide to the district attorney the new information required under Section 12.001(b)(2) of the Property Code in instances where a person presents themself to the county clerk and advises that documents filed with the clerk after January 1, 2026, conveying property were fraudulent.</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2"/>
            </w:numPr>
            <w:shd w:val="clear" w:color="000000" w:fill="auto"/>
            <w:spacing w:after="0" w:line="240" w:lineRule="auto"/>
            <w:jc w:val="both"/>
            <w:divId w:val="1565917667"/>
            <w:rPr>
              <w:rFonts w:eastAsia="Times New Roman"/>
            </w:rPr>
          </w:pPr>
          <w:r w:rsidRPr="00967209">
            <w:rPr>
              <w:rFonts w:eastAsia="Times New Roman"/>
            </w:rPr>
            <w:t xml:space="preserve">Adds entire contents of S.B. 2611 89R (S.B. 36 89S1) to S.B. 16 as follows: </w:t>
          </w:r>
        </w:p>
        <w:p w:rsidR="00967209" w:rsidRPr="00967209" w:rsidRDefault="00967209" w:rsidP="00967209">
          <w:pPr>
            <w:numPr>
              <w:ilvl w:val="1"/>
              <w:numId w:val="2"/>
            </w:numPr>
            <w:shd w:val="clear" w:color="000000" w:fill="auto"/>
            <w:spacing w:after="0" w:line="240" w:lineRule="auto"/>
            <w:jc w:val="both"/>
            <w:divId w:val="1565917667"/>
            <w:rPr>
              <w:rFonts w:eastAsia="Times New Roman"/>
            </w:rPr>
          </w:pPr>
          <w:r w:rsidRPr="00967209">
            <w:rPr>
              <w:rFonts w:eastAsia="Times New Roman"/>
            </w:rPr>
            <w:t>Creates the offenses of Real Estate Theft and Real Estate Fraud, and stipulates 10-year statutes of limitation for each.</w:t>
          </w:r>
        </w:p>
        <w:p w:rsidR="00967209" w:rsidRPr="00967209" w:rsidRDefault="00967209" w:rsidP="00967209">
          <w:pPr>
            <w:numPr>
              <w:ilvl w:val="1"/>
              <w:numId w:val="2"/>
            </w:numPr>
            <w:shd w:val="clear" w:color="000000" w:fill="auto"/>
            <w:spacing w:after="0" w:line="240" w:lineRule="auto"/>
            <w:jc w:val="both"/>
            <w:divId w:val="1565917667"/>
            <w:rPr>
              <w:rFonts w:eastAsia="Times New Roman"/>
            </w:rPr>
          </w:pPr>
          <w:r w:rsidRPr="00967209">
            <w:rPr>
              <w:rFonts w:eastAsia="Times New Roman"/>
            </w:rPr>
            <w:t xml:space="preserve">Creates Section 31.23 of the Penal Code, "REAL PROPERTY THEFT." </w:t>
          </w:r>
        </w:p>
        <w:p w:rsidR="00967209" w:rsidRPr="00967209" w:rsidRDefault="00967209" w:rsidP="00967209">
          <w:pPr>
            <w:numPr>
              <w:ilvl w:val="2"/>
              <w:numId w:val="2"/>
            </w:numPr>
            <w:shd w:val="clear" w:color="000000" w:fill="auto"/>
            <w:spacing w:after="0" w:line="240" w:lineRule="auto"/>
            <w:jc w:val="both"/>
            <w:divId w:val="1565917667"/>
            <w:rPr>
              <w:rFonts w:eastAsia="Times New Roman"/>
            </w:rPr>
          </w:pPr>
          <w:r w:rsidRPr="00967209">
            <w:rPr>
              <w:rFonts w:eastAsia="Times New Roman"/>
            </w:rPr>
            <w:t>Defines nonpossessory interest, owner, and transfer.</w:t>
          </w:r>
        </w:p>
        <w:p w:rsidR="00967209" w:rsidRPr="00967209" w:rsidRDefault="00967209" w:rsidP="00967209">
          <w:pPr>
            <w:numPr>
              <w:ilvl w:val="2"/>
              <w:numId w:val="2"/>
            </w:numPr>
            <w:shd w:val="clear" w:color="000000" w:fill="auto"/>
            <w:spacing w:after="0" w:line="240" w:lineRule="auto"/>
            <w:jc w:val="both"/>
            <w:divId w:val="1565917667"/>
            <w:rPr>
              <w:rFonts w:eastAsia="Times New Roman"/>
            </w:rPr>
          </w:pPr>
          <w:r w:rsidRPr="00967209">
            <w:rPr>
              <w:rFonts w:eastAsia="Times New Roman"/>
            </w:rPr>
            <w:t xml:space="preserve">A person commits an offense if the person: </w:t>
          </w:r>
        </w:p>
        <w:p w:rsidR="00967209" w:rsidRPr="00967209" w:rsidRDefault="00967209" w:rsidP="00967209">
          <w:pPr>
            <w:numPr>
              <w:ilvl w:val="3"/>
              <w:numId w:val="2"/>
            </w:numPr>
            <w:shd w:val="clear" w:color="000000" w:fill="auto"/>
            <w:spacing w:after="0" w:line="240" w:lineRule="auto"/>
            <w:jc w:val="both"/>
            <w:divId w:val="1565917667"/>
            <w:rPr>
              <w:rFonts w:eastAsia="Times New Roman"/>
            </w:rPr>
          </w:pPr>
          <w:r w:rsidRPr="00967209">
            <w:rPr>
              <w:rFonts w:eastAsia="Times New Roman"/>
            </w:rPr>
            <w:t xml:space="preserve">Brings about or attempts to bring about a transfer or purported transfer of real property or title to real property or nonpossessory interest in real property to any transferee or intended transferee: </w:t>
          </w:r>
        </w:p>
        <w:p w:rsidR="00967209" w:rsidRPr="00967209" w:rsidRDefault="00967209" w:rsidP="00967209">
          <w:pPr>
            <w:numPr>
              <w:ilvl w:val="4"/>
              <w:numId w:val="2"/>
            </w:numPr>
            <w:shd w:val="clear" w:color="000000" w:fill="auto"/>
            <w:spacing w:after="0" w:line="240" w:lineRule="auto"/>
            <w:jc w:val="both"/>
            <w:divId w:val="1565917667"/>
            <w:rPr>
              <w:rFonts w:eastAsia="Times New Roman"/>
            </w:rPr>
          </w:pPr>
          <w:r w:rsidRPr="00967209">
            <w:rPr>
              <w:rFonts w:eastAsia="Times New Roman"/>
            </w:rPr>
            <w:t>Without the effective consent of the owner</w:t>
          </w:r>
        </w:p>
        <w:p w:rsidR="00967209" w:rsidRPr="00967209" w:rsidRDefault="00967209" w:rsidP="00967209">
          <w:pPr>
            <w:numPr>
              <w:ilvl w:val="4"/>
              <w:numId w:val="2"/>
            </w:numPr>
            <w:shd w:val="clear" w:color="000000" w:fill="auto"/>
            <w:spacing w:after="0" w:line="240" w:lineRule="auto"/>
            <w:jc w:val="both"/>
            <w:divId w:val="1565917667"/>
            <w:rPr>
              <w:rFonts w:eastAsia="Times New Roman"/>
            </w:rPr>
          </w:pPr>
          <w:r w:rsidRPr="00967209">
            <w:rPr>
              <w:rFonts w:eastAsia="Times New Roman"/>
            </w:rPr>
            <w:t>With the intent to deprive the owner of the real property or nonpossessory interest in the same</w:t>
          </w:r>
        </w:p>
        <w:p w:rsidR="00967209" w:rsidRPr="00967209" w:rsidRDefault="00967209" w:rsidP="00967209">
          <w:pPr>
            <w:numPr>
              <w:ilvl w:val="4"/>
              <w:numId w:val="2"/>
            </w:numPr>
            <w:shd w:val="clear" w:color="000000" w:fill="auto"/>
            <w:spacing w:after="0" w:line="240" w:lineRule="auto"/>
            <w:jc w:val="both"/>
            <w:divId w:val="1565917667"/>
            <w:rPr>
              <w:rFonts w:eastAsia="Times New Roman"/>
            </w:rPr>
          </w:pPr>
          <w:r w:rsidRPr="00967209">
            <w:rPr>
              <w:rFonts w:eastAsia="Times New Roman"/>
            </w:rPr>
            <w:t>Sells or otherwise transfers or encumbers or attempts to sell or otherwise transfer or encumber real property or title to real property or a nonpossessory interest in the same to or with respect to a person in exchange for a benefit from any person:</w:t>
          </w:r>
        </w:p>
        <w:p w:rsidR="00967209" w:rsidRPr="00967209" w:rsidRDefault="00967209" w:rsidP="00967209">
          <w:pPr>
            <w:numPr>
              <w:ilvl w:val="4"/>
              <w:numId w:val="2"/>
            </w:numPr>
            <w:shd w:val="clear" w:color="000000" w:fill="auto"/>
            <w:spacing w:after="0" w:line="240" w:lineRule="auto"/>
            <w:jc w:val="both"/>
            <w:divId w:val="1565917667"/>
            <w:rPr>
              <w:rFonts w:eastAsia="Times New Roman"/>
            </w:rPr>
          </w:pPr>
          <w:r w:rsidRPr="00967209">
            <w:rPr>
              <w:rFonts w:eastAsia="Times New Roman"/>
            </w:rPr>
            <w:t>Without the effective consent of the owner of the benefit</w:t>
          </w:r>
        </w:p>
        <w:p w:rsidR="00967209" w:rsidRPr="00967209" w:rsidRDefault="00967209" w:rsidP="00967209">
          <w:pPr>
            <w:numPr>
              <w:ilvl w:val="4"/>
              <w:numId w:val="2"/>
            </w:numPr>
            <w:shd w:val="clear" w:color="000000" w:fill="auto"/>
            <w:spacing w:after="0" w:line="240" w:lineRule="auto"/>
            <w:jc w:val="both"/>
            <w:divId w:val="1565917667"/>
            <w:rPr>
              <w:rFonts w:eastAsia="Times New Roman"/>
            </w:rPr>
          </w:pPr>
          <w:r w:rsidRPr="00967209">
            <w:rPr>
              <w:rFonts w:eastAsia="Times New Roman"/>
            </w:rPr>
            <w:t>With the intent to deprive the owner of the benefit.</w:t>
          </w:r>
        </w:p>
        <w:p w:rsidR="00967209" w:rsidRPr="00967209" w:rsidRDefault="00967209" w:rsidP="00967209">
          <w:pPr>
            <w:numPr>
              <w:ilvl w:val="0"/>
              <w:numId w:val="3"/>
            </w:numPr>
            <w:shd w:val="clear" w:color="000000" w:fill="auto"/>
            <w:spacing w:after="0" w:line="240" w:lineRule="auto"/>
            <w:ind w:left="1440"/>
            <w:jc w:val="both"/>
            <w:divId w:val="1565917667"/>
            <w:rPr>
              <w:rFonts w:eastAsia="Times New Roman"/>
            </w:rPr>
          </w:pPr>
        </w:p>
        <w:p w:rsidR="00967209" w:rsidRPr="00967209" w:rsidRDefault="00967209" w:rsidP="00967209">
          <w:pPr>
            <w:numPr>
              <w:ilvl w:val="1"/>
              <w:numId w:val="3"/>
            </w:numPr>
            <w:shd w:val="clear" w:color="000000" w:fill="auto"/>
            <w:spacing w:after="0" w:line="240" w:lineRule="auto"/>
            <w:ind w:left="2160"/>
            <w:jc w:val="both"/>
            <w:divId w:val="1565917667"/>
            <w:rPr>
              <w:rFonts w:eastAsia="Times New Roman"/>
            </w:rPr>
          </w:pPr>
        </w:p>
        <w:p w:rsidR="00967209" w:rsidRPr="00967209" w:rsidRDefault="00967209" w:rsidP="00967209">
          <w:pPr>
            <w:numPr>
              <w:ilvl w:val="2"/>
              <w:numId w:val="3"/>
            </w:numPr>
            <w:shd w:val="clear" w:color="000000" w:fill="auto"/>
            <w:spacing w:after="0" w:line="240" w:lineRule="auto"/>
            <w:jc w:val="both"/>
            <w:divId w:val="1565917667"/>
            <w:rPr>
              <w:rFonts w:eastAsia="Times New Roman"/>
            </w:rPr>
          </w:pPr>
          <w:r w:rsidRPr="00967209">
            <w:rPr>
              <w:rFonts w:eastAsia="Times New Roman"/>
            </w:rPr>
            <w:t xml:space="preserve">Stipulates that REAL PROPERTY THEFT offenses are: </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 felony of the second degree if the value is less than $300,000;</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 felony of the first degree if the value is $300,000 or more;</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 felony of the third degree if the benefit received is less than $30,000;</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 felony of the second degree if the value of the benefit is $30,000 or more but less than $150,000; and</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 felony of the first degree if the value of the benefit is $150,000 or more.</w:t>
          </w:r>
        </w:p>
        <w:p w:rsidR="00967209" w:rsidRPr="00967209" w:rsidRDefault="00967209" w:rsidP="00967209">
          <w:pPr>
            <w:numPr>
              <w:ilvl w:val="3"/>
              <w:numId w:val="3"/>
            </w:numPr>
            <w:shd w:val="clear" w:color="000000" w:fill="auto"/>
            <w:spacing w:after="0" w:line="240" w:lineRule="auto"/>
            <w:jc w:val="both"/>
            <w:divId w:val="1565917667"/>
            <w:rPr>
              <w:rFonts w:eastAsia="Times New Roman"/>
            </w:rPr>
          </w:pPr>
          <w:r w:rsidRPr="00967209">
            <w:rPr>
              <w:rFonts w:eastAsia="Times New Roman"/>
            </w:rPr>
            <w:t>An offense is increased to the next higher category of offense if the owner of the property was over 65, disabled, a non-profit, or the property had a homestead exemption under Subchapter B, Chapter 11 of the Tax Code. </w:t>
          </w:r>
        </w:p>
        <w:p w:rsidR="00967209" w:rsidRPr="00967209" w:rsidRDefault="00967209" w:rsidP="00967209">
          <w:pPr>
            <w:numPr>
              <w:ilvl w:val="0"/>
              <w:numId w:val="4"/>
            </w:numPr>
            <w:shd w:val="clear" w:color="000000" w:fill="auto"/>
            <w:spacing w:after="0" w:line="240" w:lineRule="auto"/>
            <w:ind w:left="1440"/>
            <w:jc w:val="both"/>
            <w:divId w:val="1565917667"/>
            <w:rPr>
              <w:rFonts w:eastAsia="Times New Roman"/>
            </w:rPr>
          </w:pPr>
        </w:p>
        <w:p w:rsidR="00967209" w:rsidRPr="00967209" w:rsidRDefault="00967209" w:rsidP="00967209">
          <w:pPr>
            <w:numPr>
              <w:ilvl w:val="1"/>
              <w:numId w:val="4"/>
            </w:numPr>
            <w:shd w:val="clear" w:color="000000" w:fill="auto"/>
            <w:spacing w:after="0" w:line="240" w:lineRule="auto"/>
            <w:ind w:left="2160"/>
            <w:jc w:val="both"/>
            <w:divId w:val="1565917667"/>
            <w:rPr>
              <w:rFonts w:eastAsia="Times New Roman"/>
            </w:rPr>
          </w:pPr>
        </w:p>
        <w:p w:rsidR="00967209" w:rsidRPr="00967209" w:rsidRDefault="00967209" w:rsidP="00967209">
          <w:pPr>
            <w:numPr>
              <w:ilvl w:val="2"/>
              <w:numId w:val="4"/>
            </w:numPr>
            <w:shd w:val="clear" w:color="000000" w:fill="auto"/>
            <w:spacing w:after="0" w:line="240" w:lineRule="auto"/>
            <w:jc w:val="both"/>
            <w:divId w:val="1565917667"/>
            <w:rPr>
              <w:rFonts w:eastAsia="Times New Roman"/>
            </w:rPr>
          </w:pPr>
          <w:r w:rsidRPr="00967209">
            <w:rPr>
              <w:rFonts w:eastAsia="Times New Roman"/>
            </w:rPr>
            <w:t xml:space="preserve">Creates offense of REAL PROPERTY FRAUD. </w:t>
          </w:r>
        </w:p>
        <w:p w:rsidR="00967209" w:rsidRPr="00967209" w:rsidRDefault="00967209" w:rsidP="00967209">
          <w:pPr>
            <w:numPr>
              <w:ilvl w:val="3"/>
              <w:numId w:val="4"/>
            </w:numPr>
            <w:shd w:val="clear" w:color="000000" w:fill="auto"/>
            <w:spacing w:after="0" w:line="240" w:lineRule="auto"/>
            <w:jc w:val="both"/>
            <w:divId w:val="1565917667"/>
            <w:rPr>
              <w:rFonts w:eastAsia="Times New Roman"/>
            </w:rPr>
          </w:pPr>
          <w:r w:rsidRPr="00967209">
            <w:rPr>
              <w:rFonts w:eastAsia="Times New Roman"/>
            </w:rPr>
            <w:t xml:space="preserve">A person commits an offense if the person: </w:t>
          </w:r>
        </w:p>
        <w:p w:rsidR="00967209" w:rsidRPr="00967209" w:rsidRDefault="00967209" w:rsidP="00967209">
          <w:pPr>
            <w:numPr>
              <w:ilvl w:val="4"/>
              <w:numId w:val="4"/>
            </w:numPr>
            <w:shd w:val="clear" w:color="000000" w:fill="auto"/>
            <w:spacing w:after="0" w:line="240" w:lineRule="auto"/>
            <w:jc w:val="both"/>
            <w:divId w:val="1565917667"/>
            <w:rPr>
              <w:rFonts w:eastAsia="Times New Roman"/>
            </w:rPr>
          </w:pPr>
          <w:r w:rsidRPr="00967209">
            <w:rPr>
              <w:rFonts w:eastAsia="Times New Roman"/>
            </w:rPr>
            <w:t>Intentionally or knowingly makes a materially false or misleading written statement to obtain real property; or</w:t>
          </w:r>
        </w:p>
        <w:p w:rsidR="00967209" w:rsidRPr="00967209" w:rsidRDefault="00967209" w:rsidP="00967209">
          <w:pPr>
            <w:numPr>
              <w:ilvl w:val="4"/>
              <w:numId w:val="4"/>
            </w:numPr>
            <w:shd w:val="clear" w:color="000000" w:fill="auto"/>
            <w:spacing w:after="0" w:line="240" w:lineRule="auto"/>
            <w:jc w:val="both"/>
            <w:divId w:val="1565917667"/>
            <w:rPr>
              <w:rFonts w:eastAsia="Times New Roman"/>
            </w:rPr>
          </w:pPr>
          <w:r w:rsidRPr="00967209">
            <w:rPr>
              <w:rFonts w:eastAsia="Times New Roman"/>
            </w:rPr>
            <w:t>Causes another person, without that person's effective consent, to sign or execute any document affecting real property or any person's interest in real property; or</w:t>
          </w:r>
        </w:p>
        <w:p w:rsidR="00967209" w:rsidRPr="00967209" w:rsidRDefault="00967209" w:rsidP="00967209">
          <w:pPr>
            <w:numPr>
              <w:ilvl w:val="4"/>
              <w:numId w:val="4"/>
            </w:numPr>
            <w:shd w:val="clear" w:color="000000" w:fill="auto"/>
            <w:spacing w:after="0" w:line="240" w:lineRule="auto"/>
            <w:jc w:val="both"/>
            <w:divId w:val="1565917667"/>
            <w:rPr>
              <w:rFonts w:eastAsia="Times New Roman"/>
            </w:rPr>
          </w:pPr>
          <w:r w:rsidRPr="00967209">
            <w:rPr>
              <w:rFonts w:eastAsia="Times New Roman"/>
            </w:rPr>
            <w:t xml:space="preserve">Causes a public servant, without the public servant's effective consent, to file or record any purported judgment or other document purporting to memorialize evidence: </w:t>
          </w:r>
        </w:p>
        <w:p w:rsidR="00967209" w:rsidRPr="00967209" w:rsidRDefault="00967209" w:rsidP="00967209">
          <w:pPr>
            <w:numPr>
              <w:ilvl w:val="5"/>
              <w:numId w:val="4"/>
            </w:numPr>
            <w:shd w:val="clear" w:color="000000" w:fill="auto"/>
            <w:spacing w:after="0" w:line="240" w:lineRule="auto"/>
            <w:jc w:val="both"/>
            <w:divId w:val="1565917667"/>
            <w:rPr>
              <w:rFonts w:eastAsia="Times New Roman"/>
            </w:rPr>
          </w:pPr>
          <w:r w:rsidRPr="00967209">
            <w:rPr>
              <w:rFonts w:eastAsia="Times New Roman"/>
            </w:rPr>
            <w:t>Title or claim against real property or against any person's interest in real property; or</w:t>
          </w:r>
        </w:p>
        <w:p w:rsidR="00967209" w:rsidRPr="00967209" w:rsidRDefault="00967209" w:rsidP="00967209">
          <w:pPr>
            <w:numPr>
              <w:ilvl w:val="5"/>
              <w:numId w:val="4"/>
            </w:numPr>
            <w:shd w:val="clear" w:color="000000" w:fill="auto"/>
            <w:spacing w:after="0" w:line="240" w:lineRule="auto"/>
            <w:jc w:val="both"/>
            <w:divId w:val="1565917667"/>
            <w:rPr>
              <w:rFonts w:eastAsia="Times New Roman"/>
            </w:rPr>
          </w:pPr>
          <w:r w:rsidRPr="00967209">
            <w:rPr>
              <w:rFonts w:eastAsia="Times New Roman"/>
            </w:rPr>
            <w:t>A lien or claim against real property or against any person's interest in real property.</w:t>
          </w:r>
        </w:p>
        <w:p w:rsidR="00967209" w:rsidRPr="00967209" w:rsidRDefault="00967209" w:rsidP="00967209">
          <w:pPr>
            <w:numPr>
              <w:ilvl w:val="0"/>
              <w:numId w:val="5"/>
            </w:numPr>
            <w:shd w:val="clear" w:color="000000" w:fill="auto"/>
            <w:spacing w:after="0" w:line="240" w:lineRule="auto"/>
            <w:ind w:left="1440"/>
            <w:jc w:val="both"/>
            <w:divId w:val="1565917667"/>
            <w:rPr>
              <w:rFonts w:eastAsia="Times New Roman"/>
            </w:rPr>
          </w:pPr>
        </w:p>
        <w:p w:rsidR="00967209" w:rsidRPr="00967209" w:rsidRDefault="00967209" w:rsidP="00967209">
          <w:pPr>
            <w:numPr>
              <w:ilvl w:val="1"/>
              <w:numId w:val="5"/>
            </w:numPr>
            <w:shd w:val="clear" w:color="000000" w:fill="auto"/>
            <w:spacing w:after="0" w:line="240" w:lineRule="auto"/>
            <w:ind w:left="2160"/>
            <w:jc w:val="both"/>
            <w:divId w:val="1565917667"/>
            <w:rPr>
              <w:rFonts w:eastAsia="Times New Roman"/>
            </w:rPr>
          </w:pPr>
        </w:p>
        <w:p w:rsidR="00967209" w:rsidRPr="00967209" w:rsidRDefault="00967209" w:rsidP="00967209">
          <w:pPr>
            <w:numPr>
              <w:ilvl w:val="2"/>
              <w:numId w:val="5"/>
            </w:numPr>
            <w:shd w:val="clear" w:color="000000" w:fill="auto"/>
            <w:spacing w:after="0" w:line="240" w:lineRule="auto"/>
            <w:jc w:val="both"/>
            <w:divId w:val="1565917667"/>
            <w:rPr>
              <w:rFonts w:eastAsia="Times New Roman"/>
            </w:rPr>
          </w:pPr>
          <w:r w:rsidRPr="00967209">
            <w:rPr>
              <w:rFonts w:eastAsia="Times New Roman"/>
            </w:rPr>
            <w:t xml:space="preserve">Stipulates that an offense under this section is punishable as follows: </w:t>
          </w:r>
        </w:p>
        <w:p w:rsidR="00967209" w:rsidRPr="00967209" w:rsidRDefault="00967209" w:rsidP="00967209">
          <w:pPr>
            <w:numPr>
              <w:ilvl w:val="3"/>
              <w:numId w:val="5"/>
            </w:numPr>
            <w:shd w:val="clear" w:color="000000" w:fill="auto"/>
            <w:spacing w:after="0" w:line="240" w:lineRule="auto"/>
            <w:jc w:val="both"/>
            <w:divId w:val="1565917667"/>
            <w:rPr>
              <w:rFonts w:eastAsia="Times New Roman"/>
            </w:rPr>
          </w:pPr>
          <w:r w:rsidRPr="00967209">
            <w:rPr>
              <w:rFonts w:eastAsia="Times New Roman"/>
            </w:rPr>
            <w:t>A felony of the second degree if the market value of the real property or the value of the interest in the real property is less than $300,000; or</w:t>
          </w:r>
        </w:p>
        <w:p w:rsidR="00967209" w:rsidRPr="00967209" w:rsidRDefault="00967209" w:rsidP="00967209">
          <w:pPr>
            <w:numPr>
              <w:ilvl w:val="3"/>
              <w:numId w:val="5"/>
            </w:numPr>
            <w:shd w:val="clear" w:color="000000" w:fill="auto"/>
            <w:spacing w:after="0" w:line="240" w:lineRule="auto"/>
            <w:jc w:val="both"/>
            <w:divId w:val="1565917667"/>
            <w:rPr>
              <w:rFonts w:eastAsia="Times New Roman"/>
            </w:rPr>
          </w:pPr>
          <w:r w:rsidRPr="00967209">
            <w:rPr>
              <w:rFonts w:eastAsia="Times New Roman"/>
            </w:rPr>
            <w:t>A felony of the first degree if the value or interest in real property is in excess of $300,000.</w:t>
          </w:r>
        </w:p>
        <w:p w:rsidR="00967209" w:rsidRPr="00967209" w:rsidRDefault="00967209" w:rsidP="00967209">
          <w:pPr>
            <w:numPr>
              <w:ilvl w:val="3"/>
              <w:numId w:val="5"/>
            </w:numPr>
            <w:shd w:val="clear" w:color="000000" w:fill="auto"/>
            <w:spacing w:after="0" w:line="240" w:lineRule="auto"/>
            <w:jc w:val="both"/>
            <w:divId w:val="1565917667"/>
            <w:rPr>
              <w:rFonts w:eastAsia="Times New Roman"/>
            </w:rPr>
          </w:pPr>
          <w:r w:rsidRPr="00967209">
            <w:rPr>
              <w:rFonts w:eastAsia="Times New Roman"/>
            </w:rPr>
            <w:t>An offense under this section is increased to the next higher category of offense if it is shown on trial at the time of the offense that the owner of the real property was over 65, disabled, or the property was owned by a non-profit organization.</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6"/>
            </w:numPr>
            <w:shd w:val="clear" w:color="000000" w:fill="auto"/>
            <w:spacing w:after="0" w:line="240" w:lineRule="auto"/>
            <w:jc w:val="both"/>
            <w:divId w:val="1565917667"/>
            <w:rPr>
              <w:rFonts w:eastAsia="Times New Roman"/>
            </w:rPr>
          </w:pPr>
          <w:r w:rsidRPr="00967209">
            <w:rPr>
              <w:rFonts w:eastAsia="Times New Roman"/>
            </w:rPr>
            <w:t xml:space="preserve">Sets forth guidelines for DETERMINING VALUE FOR RESTITUTION </w:t>
          </w:r>
        </w:p>
        <w:p w:rsidR="00967209" w:rsidRPr="00967209" w:rsidRDefault="00967209" w:rsidP="00967209">
          <w:pPr>
            <w:numPr>
              <w:ilvl w:val="1"/>
              <w:numId w:val="6"/>
            </w:numPr>
            <w:shd w:val="clear" w:color="000000" w:fill="auto"/>
            <w:spacing w:after="0" w:line="240" w:lineRule="auto"/>
            <w:jc w:val="both"/>
            <w:divId w:val="1565917667"/>
            <w:rPr>
              <w:rFonts w:eastAsia="Times New Roman"/>
            </w:rPr>
          </w:pPr>
          <w:r w:rsidRPr="00967209">
            <w:rPr>
              <w:rFonts w:eastAsia="Times New Roman"/>
            </w:rPr>
            <w:t>For purposes of determining restitution, the market value of real property is the market value of that property for the tax year in which the offense was committed, as indicated on the appraisal roll for the appraisal district in which the property is located.</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7"/>
            </w:numPr>
            <w:shd w:val="clear" w:color="000000" w:fill="auto"/>
            <w:spacing w:after="0" w:line="240" w:lineRule="auto"/>
            <w:jc w:val="both"/>
            <w:divId w:val="1565917667"/>
            <w:rPr>
              <w:rFonts w:eastAsia="Times New Roman"/>
            </w:rPr>
          </w:pPr>
          <w:r w:rsidRPr="00967209">
            <w:rPr>
              <w:rFonts w:eastAsia="Times New Roman"/>
            </w:rPr>
            <w:t xml:space="preserve">Requires that specific information must be included in the verdict and judgment: </w:t>
          </w:r>
        </w:p>
        <w:p w:rsidR="00967209" w:rsidRPr="00967209" w:rsidRDefault="00967209" w:rsidP="00967209">
          <w:pPr>
            <w:numPr>
              <w:ilvl w:val="1"/>
              <w:numId w:val="7"/>
            </w:numPr>
            <w:shd w:val="clear" w:color="000000" w:fill="auto"/>
            <w:spacing w:after="0" w:line="240" w:lineRule="auto"/>
            <w:jc w:val="both"/>
            <w:divId w:val="1565917667"/>
            <w:rPr>
              <w:rFonts w:eastAsia="Times New Roman"/>
            </w:rPr>
          </w:pPr>
          <w:r w:rsidRPr="00967209">
            <w:rPr>
              <w:rFonts w:eastAsia="Times New Roman"/>
            </w:rPr>
            <w:t>If the offense involves more than one piece of property, the verdict form shall clearly identify each parcel by street address or legal description.</w:t>
          </w:r>
        </w:p>
        <w:p w:rsidR="00967209" w:rsidRPr="00967209" w:rsidRDefault="00967209" w:rsidP="00967209">
          <w:pPr>
            <w:numPr>
              <w:ilvl w:val="1"/>
              <w:numId w:val="7"/>
            </w:numPr>
            <w:shd w:val="clear" w:color="000000" w:fill="auto"/>
            <w:spacing w:after="0" w:line="240" w:lineRule="auto"/>
            <w:jc w:val="both"/>
            <w:divId w:val="1565917667"/>
            <w:rPr>
              <w:rFonts w:eastAsia="Times New Roman"/>
            </w:rPr>
          </w:pPr>
          <w:r w:rsidRPr="00967209">
            <w:rPr>
              <w:rFonts w:eastAsia="Times New Roman"/>
            </w:rPr>
            <w:t>Requires that the jury foreperson indicate on verdict form whether the jury unanimously found that the parcel of real property is included in the conduct constituting the offense and that the judgment reflect the jury's verdict for each piece of real property that the jury unanimously finds be included in the conduct constituting the offense.</w:t>
          </w:r>
        </w:p>
        <w:p w:rsidR="00967209" w:rsidRPr="00967209" w:rsidRDefault="00967209" w:rsidP="00967209">
          <w:pPr>
            <w:numPr>
              <w:ilvl w:val="1"/>
              <w:numId w:val="7"/>
            </w:numPr>
            <w:shd w:val="clear" w:color="000000" w:fill="auto"/>
            <w:spacing w:after="0" w:line="240" w:lineRule="auto"/>
            <w:jc w:val="both"/>
            <w:divId w:val="1565917667"/>
            <w:rPr>
              <w:rFonts w:eastAsia="Times New Roman"/>
            </w:rPr>
          </w:pPr>
          <w:r w:rsidRPr="00967209">
            <w:rPr>
              <w:rFonts w:eastAsia="Times New Roman"/>
            </w:rPr>
            <w:t>For cases not involving a jury, a judge rendering the verdict must adhere to the same requirements on the forms as the jury.</w:t>
          </w:r>
        </w:p>
        <w:p w:rsidR="00967209" w:rsidRPr="00967209" w:rsidRDefault="00967209" w:rsidP="00967209">
          <w:pPr>
            <w:numPr>
              <w:ilvl w:val="1"/>
              <w:numId w:val="7"/>
            </w:numPr>
            <w:shd w:val="clear" w:color="000000" w:fill="auto"/>
            <w:spacing w:after="0" w:line="240" w:lineRule="auto"/>
            <w:jc w:val="both"/>
            <w:divId w:val="1565917667"/>
            <w:rPr>
              <w:rFonts w:eastAsia="Times New Roman"/>
            </w:rPr>
          </w:pPr>
          <w:r w:rsidRPr="00967209">
            <w:rPr>
              <w:rFonts w:eastAsia="Times New Roman"/>
            </w:rPr>
            <w:t>Stipulates that in instances of plea, if indictment does not clearly identify each parcel, this must be done in the judgment.</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8"/>
            </w:numPr>
            <w:shd w:val="clear" w:color="000000" w:fill="auto"/>
            <w:spacing w:after="0" w:line="240" w:lineRule="auto"/>
            <w:jc w:val="both"/>
            <w:divId w:val="1565917667"/>
            <w:rPr>
              <w:rFonts w:eastAsia="Times New Roman"/>
            </w:rPr>
          </w:pPr>
          <w:r w:rsidRPr="00967209">
            <w:rPr>
              <w:rFonts w:eastAsia="Times New Roman"/>
            </w:rPr>
            <w:t xml:space="preserve">Stipulates requirements for judgments relating to new offenses: </w:t>
          </w:r>
        </w:p>
        <w:p w:rsidR="00967209" w:rsidRPr="00967209" w:rsidRDefault="00967209" w:rsidP="00967209">
          <w:pPr>
            <w:numPr>
              <w:ilvl w:val="1"/>
              <w:numId w:val="8"/>
            </w:numPr>
            <w:shd w:val="clear" w:color="000000" w:fill="auto"/>
            <w:spacing w:after="0" w:line="240" w:lineRule="auto"/>
            <w:jc w:val="both"/>
            <w:divId w:val="1565917667"/>
            <w:rPr>
              <w:rFonts w:eastAsia="Times New Roman"/>
            </w:rPr>
          </w:pPr>
          <w:r w:rsidRPr="00967209">
            <w:rPr>
              <w:rFonts w:eastAsia="Times New Roman"/>
            </w:rPr>
            <w:t>Must include street address or legal description of the property</w:t>
          </w:r>
        </w:p>
        <w:p w:rsidR="00967209" w:rsidRPr="00967209" w:rsidRDefault="00967209" w:rsidP="00967209">
          <w:pPr>
            <w:numPr>
              <w:ilvl w:val="1"/>
              <w:numId w:val="8"/>
            </w:numPr>
            <w:shd w:val="clear" w:color="000000" w:fill="auto"/>
            <w:spacing w:after="0" w:line="240" w:lineRule="auto"/>
            <w:jc w:val="both"/>
            <w:divId w:val="1565917667"/>
            <w:rPr>
              <w:rFonts w:eastAsia="Times New Roman"/>
            </w:rPr>
          </w:pPr>
          <w:r w:rsidRPr="00967209">
            <w:rPr>
              <w:rFonts w:eastAsia="Times New Roman"/>
            </w:rPr>
            <w:t>For each document that relates to the real property that is the subject of the offense and is recorded in the real property records for that county, the identifying reference number assigned that document by the county clerk.</w:t>
          </w:r>
        </w:p>
        <w:p w:rsidR="00967209" w:rsidRPr="00967209" w:rsidRDefault="00967209" w:rsidP="00967209">
          <w:pPr>
            <w:numPr>
              <w:ilvl w:val="1"/>
              <w:numId w:val="8"/>
            </w:numPr>
            <w:shd w:val="clear" w:color="000000" w:fill="auto"/>
            <w:spacing w:after="0" w:line="240" w:lineRule="auto"/>
            <w:jc w:val="both"/>
            <w:divId w:val="1565917667"/>
            <w:rPr>
              <w:rFonts w:eastAsia="Times New Roman"/>
            </w:rPr>
          </w:pPr>
          <w:r w:rsidRPr="00967209">
            <w:rPr>
              <w:rFonts w:eastAsia="Times New Roman"/>
            </w:rPr>
            <w:t xml:space="preserve">Requires that a certified copy of the criminal judgment also be filed with the county clerk in the county where the real property subject to the offense is located. This must include: </w:t>
          </w:r>
        </w:p>
        <w:p w:rsidR="00967209" w:rsidRPr="00967209" w:rsidRDefault="00967209" w:rsidP="00967209">
          <w:pPr>
            <w:numPr>
              <w:ilvl w:val="2"/>
              <w:numId w:val="8"/>
            </w:numPr>
            <w:shd w:val="clear" w:color="000000" w:fill="auto"/>
            <w:spacing w:after="0" w:line="240" w:lineRule="auto"/>
            <w:jc w:val="both"/>
            <w:divId w:val="1565917667"/>
            <w:rPr>
              <w:rFonts w:eastAsia="Times New Roman"/>
            </w:rPr>
          </w:pPr>
          <w:r w:rsidRPr="00967209">
            <w:rPr>
              <w:rFonts w:eastAsia="Times New Roman"/>
            </w:rPr>
            <w:t>A statement explaining the filing</w:t>
          </w:r>
        </w:p>
        <w:p w:rsidR="00967209" w:rsidRPr="00967209" w:rsidRDefault="00967209" w:rsidP="00967209">
          <w:pPr>
            <w:numPr>
              <w:ilvl w:val="2"/>
              <w:numId w:val="8"/>
            </w:numPr>
            <w:shd w:val="clear" w:color="000000" w:fill="auto"/>
            <w:spacing w:after="0" w:line="240" w:lineRule="auto"/>
            <w:jc w:val="both"/>
            <w:divId w:val="1565917667"/>
            <w:rPr>
              <w:rFonts w:eastAsia="Times New Roman"/>
            </w:rPr>
          </w:pPr>
          <w:r w:rsidRPr="00967209">
            <w:rPr>
              <w:rFonts w:eastAsia="Times New Roman"/>
            </w:rPr>
            <w:t>If the judgment odes not comply with Article 5C.001(b) of the Code of Criminal Procedure, a certified copy of the indictment. [family violence preventive]</w:t>
          </w:r>
        </w:p>
        <w:p w:rsidR="00967209" w:rsidRPr="00967209" w:rsidRDefault="00967209" w:rsidP="00967209">
          <w:pPr>
            <w:numPr>
              <w:ilvl w:val="2"/>
              <w:numId w:val="8"/>
            </w:numPr>
            <w:shd w:val="clear" w:color="000000" w:fill="auto"/>
            <w:spacing w:after="0" w:line="240" w:lineRule="auto"/>
            <w:jc w:val="both"/>
            <w:divId w:val="1565917667"/>
            <w:rPr>
              <w:rFonts w:eastAsia="Times New Roman"/>
            </w:rPr>
          </w:pPr>
          <w:r w:rsidRPr="00967209">
            <w:rPr>
              <w:rFonts w:eastAsia="Times New Roman"/>
            </w:rPr>
            <w:t>A judgment for these offenses is not invalid solely because it does not comply with Article 5C.001(b) or 5C.002 of the Code of Criminal Procedure. [5C.002 relates to definitions related to family violence]</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9"/>
            </w:numPr>
            <w:shd w:val="clear" w:color="000000" w:fill="auto"/>
            <w:spacing w:after="0" w:line="240" w:lineRule="auto"/>
            <w:jc w:val="both"/>
            <w:divId w:val="1565917667"/>
            <w:rPr>
              <w:rFonts w:eastAsia="Times New Roman"/>
            </w:rPr>
          </w:pPr>
          <w:r w:rsidRPr="00967209">
            <w:rPr>
              <w:rFonts w:eastAsia="Times New Roman"/>
            </w:rPr>
            <w:t xml:space="preserve">Outlines procedures for RESTITUTION </w:t>
          </w:r>
        </w:p>
        <w:p w:rsidR="00967209" w:rsidRPr="00967209" w:rsidRDefault="00967209" w:rsidP="00967209">
          <w:pPr>
            <w:numPr>
              <w:ilvl w:val="1"/>
              <w:numId w:val="9"/>
            </w:numPr>
            <w:shd w:val="clear" w:color="000000" w:fill="auto"/>
            <w:spacing w:after="0" w:line="240" w:lineRule="auto"/>
            <w:jc w:val="both"/>
            <w:divId w:val="1565917667"/>
            <w:rPr>
              <w:rFonts w:eastAsia="Times New Roman"/>
            </w:rPr>
          </w:pPr>
          <w:r w:rsidRPr="00967209">
            <w:rPr>
              <w:rFonts w:eastAsia="Times New Roman"/>
            </w:rPr>
            <w:t>To the owner or nonpossessory interest in the real property subject to the offense, an amount equal to the value of the real property or nonpossessory interest.</w:t>
          </w:r>
        </w:p>
        <w:p w:rsidR="00967209" w:rsidRPr="00967209" w:rsidRDefault="00967209" w:rsidP="00967209">
          <w:pPr>
            <w:numPr>
              <w:ilvl w:val="1"/>
              <w:numId w:val="9"/>
            </w:numPr>
            <w:shd w:val="clear" w:color="000000" w:fill="auto"/>
            <w:spacing w:after="0" w:line="240" w:lineRule="auto"/>
            <w:jc w:val="both"/>
            <w:divId w:val="1565917667"/>
            <w:rPr>
              <w:rFonts w:eastAsia="Times New Roman"/>
            </w:rPr>
          </w:pPr>
          <w:r w:rsidRPr="00967209">
            <w:rPr>
              <w:rFonts w:eastAsia="Times New Roman"/>
            </w:rPr>
            <w:t>For a defendant who sells or otherwise transfers or encumbers, or attempts to encumber, real property or title to real property with respect to a person in exchange for a benefit from any person, to the rightful owner an amount equal to the value of the benefit.</w:t>
          </w:r>
        </w:p>
        <w:p w:rsidR="00967209" w:rsidRPr="00967209" w:rsidRDefault="00967209" w:rsidP="00967209">
          <w:pPr>
            <w:numPr>
              <w:ilvl w:val="1"/>
              <w:numId w:val="9"/>
            </w:numPr>
            <w:shd w:val="clear" w:color="000000" w:fill="auto"/>
            <w:spacing w:after="0" w:line="240" w:lineRule="auto"/>
            <w:jc w:val="both"/>
            <w:divId w:val="1565917667"/>
            <w:rPr>
              <w:rFonts w:eastAsia="Times New Roman"/>
            </w:rPr>
          </w:pPr>
          <w:r w:rsidRPr="00967209">
            <w:rPr>
              <w:rFonts w:eastAsia="Times New Roman"/>
            </w:rPr>
            <w:t>To a title company or insurer that paid a claim based on the conduct constituting the offense, an amount equal to the value of the payment made by the title company or insurer.</w:t>
          </w:r>
        </w:p>
        <w:p w:rsidR="00967209" w:rsidRPr="00967209" w:rsidRDefault="00967209" w:rsidP="00967209">
          <w:pPr>
            <w:numPr>
              <w:ilvl w:val="1"/>
              <w:numId w:val="9"/>
            </w:numPr>
            <w:shd w:val="clear" w:color="000000" w:fill="auto"/>
            <w:spacing w:after="0" w:line="240" w:lineRule="auto"/>
            <w:jc w:val="both"/>
            <w:divId w:val="1565917667"/>
            <w:rPr>
              <w:rFonts w:eastAsia="Times New Roman"/>
            </w:rPr>
          </w:pPr>
          <w:r w:rsidRPr="00967209">
            <w:rPr>
              <w:rFonts w:eastAsia="Times New Roman"/>
            </w:rPr>
            <w:t xml:space="preserve">To the owner of the real property or nonpossessory interest or the owner of the benefit, an amount equal to, as applicable: </w:t>
          </w:r>
        </w:p>
        <w:p w:rsidR="00967209" w:rsidRPr="00967209" w:rsidRDefault="00967209" w:rsidP="00967209">
          <w:pPr>
            <w:numPr>
              <w:ilvl w:val="2"/>
              <w:numId w:val="9"/>
            </w:numPr>
            <w:shd w:val="clear" w:color="000000" w:fill="auto"/>
            <w:spacing w:after="0" w:line="240" w:lineRule="auto"/>
            <w:jc w:val="both"/>
            <w:divId w:val="1565917667"/>
            <w:rPr>
              <w:rFonts w:eastAsia="Times New Roman"/>
            </w:rPr>
          </w:pPr>
          <w:r w:rsidRPr="00967209">
            <w:rPr>
              <w:rFonts w:eastAsia="Times New Roman"/>
            </w:rPr>
            <w:t>The value of losses incurred as a result of the conduct constituting the offense including the loss of persona property located on or in the real property subject to the offense.</w:t>
          </w:r>
        </w:p>
        <w:p w:rsidR="00967209" w:rsidRPr="00967209" w:rsidRDefault="00967209" w:rsidP="00967209">
          <w:pPr>
            <w:numPr>
              <w:ilvl w:val="2"/>
              <w:numId w:val="9"/>
            </w:numPr>
            <w:shd w:val="clear" w:color="000000" w:fill="auto"/>
            <w:spacing w:after="0" w:line="240" w:lineRule="auto"/>
            <w:jc w:val="both"/>
            <w:divId w:val="1565917667"/>
            <w:rPr>
              <w:rFonts w:eastAsia="Times New Roman"/>
            </w:rPr>
          </w:pPr>
          <w:r w:rsidRPr="00967209">
            <w:rPr>
              <w:rFonts w:eastAsia="Times New Roman"/>
            </w:rPr>
            <w:t>The cost of repairing damage caused by or resulting from the conduct constituting the offense.</w:t>
          </w:r>
        </w:p>
        <w:p w:rsidR="00967209" w:rsidRPr="00967209" w:rsidRDefault="00967209" w:rsidP="00967209">
          <w:pPr>
            <w:numPr>
              <w:ilvl w:val="2"/>
              <w:numId w:val="9"/>
            </w:numPr>
            <w:shd w:val="clear" w:color="000000" w:fill="auto"/>
            <w:spacing w:after="0" w:line="240" w:lineRule="auto"/>
            <w:jc w:val="both"/>
            <w:divId w:val="1565917667"/>
            <w:rPr>
              <w:rFonts w:eastAsia="Times New Roman"/>
            </w:rPr>
          </w:pPr>
          <w:r w:rsidRPr="00967209">
            <w:rPr>
              <w:rFonts w:eastAsia="Times New Roman"/>
            </w:rPr>
            <w:t>Reasonable attorneys fees and court costs related to an action brought to quiet title or dispute the conveyance or possession of the real property subject to the offense.</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10"/>
            </w:numPr>
            <w:shd w:val="clear" w:color="000000" w:fill="auto"/>
            <w:spacing w:after="0" w:line="240" w:lineRule="auto"/>
            <w:jc w:val="both"/>
            <w:divId w:val="1565917667"/>
            <w:rPr>
              <w:rFonts w:eastAsia="Times New Roman"/>
            </w:rPr>
          </w:pPr>
          <w:r w:rsidRPr="00967209">
            <w:rPr>
              <w:rFonts w:eastAsia="Times New Roman"/>
            </w:rPr>
            <w:t xml:space="preserve">Stipulates RESTITUTION MAY NOT BE ORDERED IF: </w:t>
          </w:r>
        </w:p>
        <w:p w:rsidR="00967209" w:rsidRPr="00967209" w:rsidRDefault="00967209" w:rsidP="00967209">
          <w:pPr>
            <w:numPr>
              <w:ilvl w:val="1"/>
              <w:numId w:val="10"/>
            </w:numPr>
            <w:shd w:val="clear" w:color="000000" w:fill="auto"/>
            <w:spacing w:after="0" w:line="240" w:lineRule="auto"/>
            <w:jc w:val="both"/>
            <w:divId w:val="1565917667"/>
            <w:rPr>
              <w:rFonts w:eastAsia="Times New Roman"/>
            </w:rPr>
          </w:pPr>
          <w:r w:rsidRPr="00967209">
            <w:rPr>
              <w:rFonts w:eastAsia="Times New Roman"/>
            </w:rPr>
            <w:t>The defendant is listed in the county real property records as the owner of the real property or nonpossessory interest in real property that is subject to the offense.</w:t>
          </w:r>
        </w:p>
        <w:p w:rsidR="00967209" w:rsidRPr="00967209" w:rsidRDefault="00967209" w:rsidP="00967209">
          <w:pPr>
            <w:numPr>
              <w:ilvl w:val="1"/>
              <w:numId w:val="10"/>
            </w:numPr>
            <w:shd w:val="clear" w:color="000000" w:fill="auto"/>
            <w:spacing w:after="0" w:line="240" w:lineRule="auto"/>
            <w:jc w:val="both"/>
            <w:divId w:val="1565917667"/>
            <w:rPr>
              <w:rFonts w:eastAsia="Times New Roman"/>
            </w:rPr>
          </w:pPr>
          <w:r w:rsidRPr="00967209">
            <w:rPr>
              <w:rFonts w:eastAsia="Times New Roman"/>
            </w:rPr>
            <w:t>Defendant executes a quitclaim deed or other instrument conveying the title or interest to the owner of the property or interest.</w:t>
          </w:r>
        </w:p>
        <w:p w:rsidR="00967209" w:rsidRPr="00967209" w:rsidRDefault="00967209" w:rsidP="00967209">
          <w:pPr>
            <w:numPr>
              <w:ilvl w:val="1"/>
              <w:numId w:val="10"/>
            </w:numPr>
            <w:shd w:val="clear" w:color="000000" w:fill="auto"/>
            <w:spacing w:after="0" w:line="240" w:lineRule="auto"/>
            <w:jc w:val="both"/>
            <w:divId w:val="1565917667"/>
            <w:rPr>
              <w:rFonts w:eastAsia="Times New Roman"/>
            </w:rPr>
          </w:pPr>
          <w:r w:rsidRPr="00967209">
            <w:rPr>
              <w:rFonts w:eastAsia="Times New Roman"/>
            </w:rPr>
            <w:t>Defendant files for recording in the county real property records a copy of the quitclaim deed or other instrument; and</w:t>
          </w:r>
        </w:p>
        <w:p w:rsidR="00967209" w:rsidRPr="00967209" w:rsidRDefault="00967209" w:rsidP="00967209">
          <w:pPr>
            <w:numPr>
              <w:ilvl w:val="1"/>
              <w:numId w:val="10"/>
            </w:numPr>
            <w:shd w:val="clear" w:color="000000" w:fill="auto"/>
            <w:spacing w:after="0" w:line="240" w:lineRule="auto"/>
            <w:jc w:val="both"/>
            <w:divId w:val="1565917667"/>
            <w:rPr>
              <w:rFonts w:eastAsia="Times New Roman"/>
            </w:rPr>
          </w:pPr>
          <w:r w:rsidRPr="00967209">
            <w:rPr>
              <w:rFonts w:eastAsia="Times New Roman"/>
            </w:rPr>
            <w:t>Defendant files a certified copy of the recorded quitclaim deed with the court.</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11"/>
            </w:numPr>
            <w:shd w:val="clear" w:color="000000" w:fill="auto"/>
            <w:spacing w:after="0" w:line="240" w:lineRule="auto"/>
            <w:jc w:val="both"/>
            <w:divId w:val="1565917667"/>
            <w:rPr>
              <w:rFonts w:eastAsia="Times New Roman"/>
            </w:rPr>
          </w:pPr>
          <w:r w:rsidRPr="00967209">
            <w:rPr>
              <w:rFonts w:eastAsia="Times New Roman"/>
            </w:rPr>
            <w:t>A court shall reduce the restitution in an amount equal to the value of a payment made by a title company or insurer for a claim based on the conduct constituting the offense to the person to whom the court orders the defendant to pay restitution.</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12"/>
            </w:numPr>
            <w:shd w:val="clear" w:color="000000" w:fill="auto"/>
            <w:spacing w:after="0" w:line="240" w:lineRule="auto"/>
            <w:jc w:val="both"/>
            <w:divId w:val="1565917667"/>
            <w:rPr>
              <w:rFonts w:eastAsia="Times New Roman"/>
            </w:rPr>
          </w:pPr>
          <w:r w:rsidRPr="00967209">
            <w:rPr>
              <w:rFonts w:eastAsia="Times New Roman"/>
            </w:rPr>
            <w:t>Effective September 1, 2025: all portions except training and identification requirement.</w:t>
          </w:r>
        </w:p>
        <w:p w:rsidR="00967209" w:rsidRPr="00967209" w:rsidRDefault="00967209" w:rsidP="00967209">
          <w:pPr>
            <w:pStyle w:val="NormalWeb"/>
            <w:shd w:val="clear" w:color="000000" w:fill="auto"/>
            <w:spacing w:before="0" w:beforeAutospacing="0" w:after="0" w:afterAutospacing="0"/>
            <w:jc w:val="both"/>
            <w:divId w:val="1565917667"/>
          </w:pPr>
          <w:r w:rsidRPr="00967209">
            <w:t> </w:t>
          </w:r>
        </w:p>
        <w:p w:rsidR="00967209" w:rsidRPr="00967209" w:rsidRDefault="00967209" w:rsidP="00967209">
          <w:pPr>
            <w:numPr>
              <w:ilvl w:val="0"/>
              <w:numId w:val="13"/>
            </w:numPr>
            <w:shd w:val="clear" w:color="000000" w:fill="auto"/>
            <w:spacing w:after="0" w:line="240" w:lineRule="auto"/>
            <w:jc w:val="both"/>
            <w:divId w:val="1565917667"/>
          </w:pPr>
          <w:r w:rsidRPr="00967209">
            <w:rPr>
              <w:rFonts w:eastAsia="Times New Roman"/>
            </w:rPr>
            <w:t>Effective January 1, 2026: identification requirements and training requirements.</w:t>
          </w:r>
        </w:p>
        <w:p w:rsidR="00967209" w:rsidRPr="00D70925" w:rsidRDefault="00967209" w:rsidP="00967209">
          <w:pPr>
            <w:shd w:val="clear" w:color="000000" w:fill="auto"/>
            <w:spacing w:after="0" w:line="240" w:lineRule="auto"/>
            <w:jc w:val="both"/>
            <w:rPr>
              <w:rFonts w:eastAsia="Times New Roman" w:cs="Times New Roman"/>
              <w:bCs/>
              <w:szCs w:val="24"/>
            </w:rPr>
          </w:pPr>
        </w:p>
      </w:sdtContent>
    </w:sdt>
    <w:p w:rsidR="00967209" w:rsidRPr="00EC378D" w:rsidRDefault="00967209" w:rsidP="00EC378D">
      <w:pPr>
        <w:spacing w:after="0" w:line="240" w:lineRule="auto"/>
        <w:jc w:val="both"/>
        <w:rPr>
          <w:rFonts w:eastAsia="Times New Roman" w:cs="Times New Roman"/>
          <w:b/>
          <w:szCs w:val="24"/>
          <w:u w:val="single"/>
        </w:rPr>
      </w:pPr>
      <w:bookmarkStart w:id="0" w:name="EnrolledProposed"/>
      <w:bookmarkEnd w:id="0"/>
      <w:r w:rsidRPr="00EC378D">
        <w:rPr>
          <w:rFonts w:cs="Times New Roman"/>
          <w:szCs w:val="24"/>
        </w:rPr>
        <w:t xml:space="preserve">S.B. 16 </w:t>
      </w:r>
      <w:bookmarkStart w:id="1" w:name="AmendsCurrentLaw"/>
      <w:bookmarkEnd w:id="1"/>
      <w:r w:rsidRPr="00EC378D">
        <w:rPr>
          <w:rFonts w:cs="Times New Roman"/>
          <w:szCs w:val="24"/>
        </w:rPr>
        <w:t>amends current law relating to real property theft and real property fraud, establishes recording requirements for certain documents concerning real property, creates the criminal offenses of real property theft and real property fraud, and establishes a statute of limitations, restitution, and certain procedures with respect to those offenses.</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E8D8453E58E4E80AAD8E4A3263283E2"/>
          </w:placeholder>
        </w:sdtPr>
        <w:sdtContent>
          <w:r w:rsidRPr="00EC378D">
            <w:rPr>
              <w:rFonts w:eastAsia="Times New Roman" w:cs="Times New Roman"/>
              <w:b/>
              <w:szCs w:val="24"/>
              <w:u w:val="single"/>
            </w:rPr>
            <w:t>RULEMAKING AUTHORITY</w:t>
          </w:r>
        </w:sdtContent>
      </w:sdt>
    </w:p>
    <w:p w:rsidR="00967209" w:rsidRPr="00EC378D" w:rsidRDefault="00967209" w:rsidP="00EC378D">
      <w:pPr>
        <w:spacing w:after="0" w:line="240" w:lineRule="auto"/>
        <w:jc w:val="both"/>
        <w:rPr>
          <w:rFonts w:cs="Times New Roman"/>
          <w:szCs w:val="24"/>
        </w:rPr>
      </w:pPr>
    </w:p>
    <w:p w:rsidR="00967209" w:rsidRPr="00EC378D" w:rsidRDefault="00967209" w:rsidP="00EC378D">
      <w:pPr>
        <w:spacing w:after="0" w:line="240" w:lineRule="auto"/>
        <w:jc w:val="both"/>
        <w:rPr>
          <w:rFonts w:cs="Times New Roman"/>
          <w:szCs w:val="24"/>
        </w:rPr>
      </w:pPr>
      <w:r w:rsidRPr="00EC378D">
        <w:rPr>
          <w:rFonts w:cs="Times New Roman"/>
          <w:szCs w:val="24"/>
        </w:rPr>
        <w:t>This bill does not expressly grant any additional rulemaking authority to a state officer, institution, or agency.</w:t>
      </w:r>
    </w:p>
    <w:p w:rsidR="00967209" w:rsidRPr="00EC378D" w:rsidRDefault="00967209" w:rsidP="00EC378D">
      <w:pPr>
        <w:spacing w:after="0" w:line="240" w:lineRule="auto"/>
        <w:jc w:val="both"/>
        <w:rPr>
          <w:rFonts w:cs="Times New Roman"/>
          <w:szCs w:val="24"/>
        </w:rPr>
      </w:pPr>
    </w:p>
    <w:p w:rsidR="00967209" w:rsidRPr="00EC378D" w:rsidRDefault="00967209" w:rsidP="00EC378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29287A0DD834759A4A17E990F8CBB5E"/>
          </w:placeholder>
        </w:sdtPr>
        <w:sdtContent>
          <w:r w:rsidRPr="00EC378D">
            <w:rPr>
              <w:rFonts w:eastAsia="Times New Roman" w:cs="Times New Roman"/>
              <w:b/>
              <w:szCs w:val="24"/>
              <w:u w:val="single"/>
            </w:rPr>
            <w:t>SECTION BY SECTION ANALYSIS</w:t>
          </w:r>
        </w:sdtContent>
      </w:sdt>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1. Reenacts Article 12.01, Code of Criminal Procedure, as amended by H.B. 1778, S.B. 127, and S.B. 2798, Acts of the 89th Legislature, Regular Session, 2025, and effective September 1, 2025, and amends it, as follows: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Art. 12.01. FELONIES. Authorizes felony indictments, except as provided in Articles 12.015 (Racketeering and Unlawful Debt Collection) and 12.03 (Aggravated Offenses, Attempt, Conspiracy, Solicitation, Organized Criminal Activity), to be presented within these limits, and not afterward:</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(1) makes no changes to this subdivision;</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(2) ten years from the date of the commission of certain offenses, including real property theft under Section 31.23, Penal Code, or real property fraud under Section 32.60, Penal Code;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(3) seven years from the date of the commission of certain offenses, including an offense under Chapter 32 (Fraud), Penal Code, except as provided by Subdivision (2)(C) (relating to authorizing a felony indictment of forgery or the uttering, using, or passing of forged instruments to be presented within ten years from the date of the commission of the offense) or (J) (relating to authorizing a felony indictment of real property fraud under Section 32.60, Penal Code, to be presented within ten years from the date of the commission of the offense); or</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(4)-(11) makes no changes to these subdivisions.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Makes nonsubstantive changes to this article.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2. Amends Title 1, Code of Criminal Procedure, by adding Chapter 5C, as follows: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center"/>
        <w:rPr>
          <w:rFonts w:eastAsia="Times New Roman" w:cs="Times New Roman"/>
          <w:color w:val="000000"/>
          <w:szCs w:val="24"/>
        </w:rPr>
      </w:pPr>
      <w:r w:rsidRPr="00EC378D">
        <w:rPr>
          <w:rFonts w:eastAsia="Times New Roman" w:cs="Times New Roman"/>
          <w:color w:val="000000"/>
          <w:szCs w:val="24"/>
        </w:rPr>
        <w:t>CHAPTER 5C. PROCEDURES FOR REAL PROPERTY THEFT AND FRAUD</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Art. 5C.001. INFORMATION TO BE INCLUDED IN JUDGMENT OR ORDER. Requires that, for an offense under Section 31.23 or 32.60, Penal Code, the judgment of conviction or order of deferred adjudication include the street address or legal description of the real property that the court finds to be included in the conduct constituting the offense and the identifying reference number assigned by the county clerk to each document that relates to real property that the court finds to be included in the conduct constituting the offense and that is recorded in the real property records of the county.</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Art. 5C.002. JUDGMENT OR ORDER TO BE FILED WITH COUNTY CLERK. Requires the prosecutor or court clerk, not later than the 10th day after the date the court enters a judgment of conviction or order of deferred adjudication for an offense under Section 31.23 or 32.60, Penal Code, as determined by local court rule, to file with the county clerk a certified copy of the judgment or order for recording in the real property records of the county where the real property that is the subject of the offense is located, a statement explaining the filing, and if the judgment or order does not comply with Article 5C.001, a certified copy of the indictment.</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Art. 5C.003. EFFECT OF NONCOMPLIANCE. Provides that a judgment of conviction or order of deferred adjudication for an offense under Section 31.23 or 32.60, Penal Code, is not invalid solely because the judgment or order fails to comply with Article 5C.001 or 5C.002.</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3. Amends Chapter 42, Code of Criminal Procedure, by adding Article 42.0376, as follows:</w:t>
      </w:r>
    </w:p>
    <w:p w:rsidR="00967209" w:rsidRPr="00EC378D" w:rsidRDefault="00967209" w:rsidP="00EC378D">
      <w:pPr>
        <w:spacing w:line="240" w:lineRule="auto"/>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Art. 42.0376. RESTITUTION FOR REAL PROPERTY THEFT. (a) Requires the court, except as provided by Subsection (b) and subject to Subsection (c), to order a defendant convicted of or placed on deferred adjudication community supervision for an offense under Section 31.23, Penal Code, to pay restitution, as applicable, to certain entities.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(b) Prohibits the court from ordering a defendant convicted of or placed on deferred adjudication community supervision for an offense under Section 31.23(b)(1), Penal Code, to pay restitution under Subsection (a)(1) (relating to requiring payment of restitution for a certain offense under Section 21.23, Penal Code, to the owner of the real property that is subject to the offense in an amount equal to the value of the real property) if, before a judgment of conviction or order of deferred adjudication is entered in the case, the defendant is listed in the county real property records as the owner of the real property or nonpossessory interest in real property that is the subject of the offense, executes a quitclaim deed or other instrument conveying the title or interest to the owner of the property or interest, files for recording in the county real property records the quitclaim deed or other instrument, and provides to the court a certified copy of the recorded quitclaim deed or other instrument.</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(c) Requires the court to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4. Amends Section 51.901, Government Code, by adding Subsection (g), as follows: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(g) Requires a county clerk, if an individual advises the county clerk that a document or instrument that purports to convey an interest in real property and that was filed for recording with the county clerk after January 1, 2026, is fraudulent, to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jc w:val="both"/>
        <w:rPr>
          <w:rFonts w:eastAsia="Times New Roman" w:cs="Times New Roman"/>
          <w:szCs w:val="24"/>
        </w:rPr>
      </w:pPr>
      <w:r w:rsidRPr="00EC378D">
        <w:rPr>
          <w:rFonts w:eastAsia="Times New Roman" w:cs="Times New Roman"/>
          <w:szCs w:val="24"/>
        </w:rPr>
        <w:t>SECTION 5. Amends Section 405.022, Government Code, by adding Subsections (e), (f), and (g), as follows:</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ind w:left="720"/>
        <w:jc w:val="both"/>
        <w:rPr>
          <w:rFonts w:eastAsia="Times New Roman" w:cs="Times New Roman"/>
          <w:szCs w:val="24"/>
        </w:rPr>
      </w:pPr>
      <w:r w:rsidRPr="00EC378D">
        <w:rPr>
          <w:rFonts w:eastAsia="Times New Roman" w:cs="Times New Roman"/>
          <w:szCs w:val="24"/>
        </w:rPr>
        <w:t>(e) Authorizes a purported debtor or obligor, if a document to create a lien on real property is filed with the secretary of state (SOS) by an inmate or on behalf of an inmate and the purported debtor or obligor named in the document is an employee or board member of the Texas Department of Criminal Justice who believes the document was fraudulently filed, under penalty of perjury, to file an affidavit stating the impermissibility of the document with SOS. Requires SOS to make a form affidavit for use when filing an affidavit under this subsection. Requires SOS, on acceptance of an affidavit properly filed under this subsection, to request the assistance of the attorney general to determine whether the document was fraudulently filed and file a termination statement with respect to the document identified in the affidavit if the attorney general determines that the document was fraudulently filed.</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ind w:left="720"/>
        <w:jc w:val="both"/>
        <w:rPr>
          <w:rFonts w:eastAsia="Times New Roman" w:cs="Times New Roman"/>
          <w:szCs w:val="24"/>
        </w:rPr>
      </w:pPr>
      <w:r w:rsidRPr="00EC378D">
        <w:rPr>
          <w:rFonts w:eastAsia="Times New Roman" w:cs="Times New Roman"/>
          <w:szCs w:val="24"/>
        </w:rPr>
        <w:t>(f) Authorizes the attorney general, for purposes of a request under Subsection (e), to request the filer provide to the attorney general documentation supporting the existence of the lien, including documents described by Subsection (c).</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ind w:left="720"/>
        <w:jc w:val="both"/>
        <w:rPr>
          <w:rFonts w:eastAsia="Times New Roman" w:cs="Times New Roman"/>
          <w:szCs w:val="24"/>
        </w:rPr>
      </w:pPr>
      <w:r w:rsidRPr="00EC378D">
        <w:rPr>
          <w:rFonts w:eastAsia="Times New Roman" w:cs="Times New Roman"/>
          <w:szCs w:val="24"/>
        </w:rPr>
        <w:t>(g) Authorizes SOS, notwithstanding Section 9.520 (Acceptance and Refusal to Accept Record), Business &amp; Commerce Code, to refuse to accept for filing a record purporting to create a lien on real property if the attorney general determines under Subsection (a) that the document submitted for filing is fraudulent.</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jc w:val="both"/>
        <w:rPr>
          <w:rFonts w:eastAsia="Times New Roman" w:cs="Times New Roman"/>
          <w:szCs w:val="24"/>
        </w:rPr>
      </w:pPr>
      <w:r w:rsidRPr="00EC378D">
        <w:rPr>
          <w:rFonts w:eastAsia="Times New Roman" w:cs="Times New Roman"/>
          <w:szCs w:val="24"/>
        </w:rPr>
        <w:t>SECTION 6. Amends the heading to Section 191.010, Local Government Code, to read as follows:</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ind w:left="720"/>
        <w:jc w:val="both"/>
        <w:rPr>
          <w:rFonts w:eastAsia="Times New Roman" w:cs="Times New Roman"/>
          <w:szCs w:val="24"/>
        </w:rPr>
      </w:pPr>
      <w:r w:rsidRPr="00EC378D">
        <w:rPr>
          <w:rFonts w:eastAsia="Times New Roman" w:cs="Times New Roman"/>
          <w:szCs w:val="24"/>
        </w:rPr>
        <w:t>Sec. 191.010. AUTHORITY TO REQUIRE PHOTO IDENTIFICATION TO FILE CERTAIN DOCUMENTS.</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jc w:val="both"/>
        <w:rPr>
          <w:rFonts w:eastAsia="Times New Roman" w:cs="Times New Roman"/>
          <w:szCs w:val="24"/>
        </w:rPr>
      </w:pPr>
      <w:r w:rsidRPr="00EC378D">
        <w:rPr>
          <w:rFonts w:eastAsia="Times New Roman" w:cs="Times New Roman"/>
          <w:szCs w:val="24"/>
        </w:rPr>
        <w:t>SECTION 7. Amends Section 191.010(b), Government Code, as follows:</w:t>
      </w:r>
    </w:p>
    <w:p w:rsidR="00967209" w:rsidRPr="00EC378D" w:rsidRDefault="00967209" w:rsidP="00EC378D">
      <w:pPr>
        <w:spacing w:after="0" w:line="240" w:lineRule="auto"/>
        <w:jc w:val="both"/>
        <w:rPr>
          <w:rFonts w:eastAsia="Times New Roman" w:cs="Times New Roman"/>
          <w:szCs w:val="24"/>
        </w:rPr>
      </w:pP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(b) Requires a county clerk, rather than authorizes a county clerk in a county that allows for electronic filing of documents in the real property records of the county, to require a person presenting a document in person for filing in the real property records of the county to present a photo identification to the clerk. Requires, rather than authorizes, the clerk to copy the photo identification or record information from the photo identification.</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8. Amends Section 31.01(4), Penal Code, to redefine "appropriate."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9. Amends Chapter 31, Penal Code, by adding Section 31.23, as follows: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Sec. 31.23. REAL PROPERTY THEFT. (a) Defines "disabled individual," "elderly individual," "nonpossessory interest," "owner," and "transfer."</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(b) Provides that a person commits an offense if the person:</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2160"/>
        <w:jc w:val="both"/>
        <w:rPr>
          <w:rFonts w:eastAsia="Times New Roman" w:cs="Times New Roman"/>
          <w:color w:val="000000"/>
          <w:szCs w:val="24"/>
        </w:rPr>
      </w:pPr>
      <w:r w:rsidRPr="00EC378D">
        <w:rPr>
          <w:rFonts w:eastAsia="Times New Roman" w:cs="Times New Roman"/>
          <w:color w:val="000000"/>
          <w:szCs w:val="24"/>
        </w:rPr>
        <w:t>(1) brings about or attempts to bring about a transfer or purported transfer of real property or title to real property or a nonpossessory interest in real property, to any transferee or intended transferee without the effective consent of the owner of the real property or the nonpossessory interest in real property and with the intent to deprive the owner of the real property or the nonpossessory interest in the real property; or</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2160"/>
        <w:jc w:val="both"/>
        <w:rPr>
          <w:rFonts w:eastAsia="Times New Roman" w:cs="Times New Roman"/>
          <w:color w:val="000000"/>
          <w:szCs w:val="24"/>
        </w:rPr>
      </w:pPr>
      <w:r w:rsidRPr="00EC378D">
        <w:rPr>
          <w:rFonts w:eastAsia="Times New Roman" w:cs="Times New Roman"/>
          <w:color w:val="000000"/>
          <w:szCs w:val="24"/>
        </w:rPr>
        <w:t>(2) sells or otherwise transfers or encumbers, or attempts to sell or otherwise transfer or encumber, real property or title to real property or a nonpossessory interest in real property to or with respect to a person in exchange for a benefit from any person without the effective consent of the owner of the benefit and with the intent to deprive the owner of the benefit.</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(c) Provides that, except as provided by Subsection (e), an offense under Subsection (b)(1) is a felony of the second degree if it is shown on the trial of the offense that the market value of the real property is less than $300,000 or a felony of the first degree if it is shown on the trial of the offense that the market value of the real property is $300,000 or more.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(d) Provides that, except as provided by Subsection (e), an offense under Subsection (b)(2) is a felony of the third degree if it is shown on the trial of the offense that the value of the benefit received is less than $30,000, a felony of the second degree if it is shown on the trial of the offense that the value of the benefit received is $30,000 or more but less than $150,000, or a felony of the first degree if it is shown on the trial of the offense that the value of the benefit received is $150,000 or more.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(e) Provides that an offense described for purposes of punishment by Subsections (c) and (d) is increased to the next higher category of offense if it is shown on the trial of the offense that at the time of the offense the owner of the real property or nonpossessory interest in real property or the owner of the benefit was an elderly individual, a disabled individual, or a nonprofit organization, or the real property was subject to a property tax exemption under Subchapter B (Exemptions), Chapter 11 (Taxable Property and Exemptions), Tax Code, as an individual's residence homestead as defined by Section 11.13(j) (relating to defining "residence homestead"), Tax Code.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(f) Provides that, for purposes of Subsection (c), the market value of real property is the market value of that property for the tax year in which the offense was committed, as indicated on the appraisal roll for the appraisal district in which the property is located.</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(g) Authorizes the actor, if conduct that constitutes an offense under this section also constitutes an offense under another law, to be prosecuted under this section, the other law, or both.</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10. Amends Subchapter D, Chapter 32, Penal Code, by adding Section 32.60, as follows: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Sec. 32.60. REAL PROPERTY FRAUD. (a) Defines "deception," "disabled individual," "elderly individual," "document," and "effective consent."</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(b) Provides that a person commits an offense if the person intentionally or knowingly makes a materially false or misleading written statement to obtain real property or with the intent to defraud or harm any person causes another person, without that person's effective consent, to sign or execute any document affecting real property or any person's interest in real property or causes a public servant, without the public servant's effective consent, to file or record any purported judgment or other document purporting to memorialize or evidence certain instruments.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(c) Provides that, except as provided by Subsection (d), an offense under this section is a felony of the second degree if it is shown on the trial of the offense that the market value of the real property or the value of the interest in the real property is less than $300,000 or a felony of the first degree if it is shown on the trial of the offense that the market value of the real property or the value of the interest in the real property is $300,000 or more.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(d) Provides that an offense described for purposes of punishment by Subsection (c) is increased to the next higher category of offense if it is shown on the trial of the offense that at the time of the offense the owner of the real property was an elderly individual, a disabled individual, or a nonprofit organization or the real property was subject to a property tax exemption under Subchapter B, Chapter 11, Tax Code, as an individual's residence homestead as defined by Section 11.13(j), Tax Code.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1440"/>
        <w:jc w:val="both"/>
        <w:rPr>
          <w:rFonts w:eastAsia="Times New Roman" w:cs="Times New Roman"/>
          <w:color w:val="000000"/>
          <w:szCs w:val="24"/>
        </w:rPr>
      </w:pPr>
      <w:r w:rsidRPr="00EC378D">
        <w:rPr>
          <w:rFonts w:eastAsia="Times New Roman" w:cs="Times New Roman"/>
          <w:color w:val="000000"/>
          <w:szCs w:val="24"/>
        </w:rPr>
        <w:t>(e) Provides that, for purposes of Subsection (c), the market value of real property is the market value of that property for the tax year in which the offense was committed, as indicated on the appraisal roll for the appraisal district in which the property is located.</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line="240" w:lineRule="auto"/>
        <w:jc w:val="both"/>
        <w:rPr>
          <w:rFonts w:eastAsia="Times New Roman" w:cs="Times New Roman"/>
          <w:color w:val="000000"/>
          <w:szCs w:val="24"/>
        </w:rPr>
      </w:pPr>
      <w:r w:rsidRPr="00EC378D">
        <w:rPr>
          <w:rFonts w:eastAsia="Times New Roman" w:cs="Times New Roman"/>
          <w:color w:val="000000"/>
          <w:szCs w:val="24"/>
        </w:rPr>
        <w:t>SECTION 11. Amends Section 12.001(b), Property Code, as follows: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(b) Prohibits an instrument conveying real property from being recorded unless certain conditions are met, including that any individual presenting the instrument in person for recording presents a photo identification to the county clerk as required by Section 191.010 (Authority to Require Photo Identification to File Certain Documents in Certain Counties), Local Government Code. Makes nonsubstantive changes.</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12. Makes application of this Act prospective.</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13. Provides that the changes in law made by this Act in amending Article 12.01, Code of Criminal Procedure, do not apply to an offense if the prosecution of that offense becomes barred by limitation before the effective date of this Act. Provides that the prosecution of that offense remains barred as if this Act had not taken effect.</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SECTION 14. (a) Effective date, except as provided by Subsection (b) of this section: the 91st day after the last day of the legislative session.</w:t>
      </w:r>
    </w:p>
    <w:p w:rsidR="00967209" w:rsidRPr="00EC378D" w:rsidRDefault="00967209" w:rsidP="00EC378D">
      <w:pPr>
        <w:spacing w:after="0" w:line="240" w:lineRule="auto"/>
        <w:jc w:val="both"/>
        <w:rPr>
          <w:rFonts w:eastAsia="Times New Roman" w:cs="Times New Roman"/>
          <w:color w:val="000000"/>
          <w:szCs w:val="24"/>
        </w:rPr>
      </w:pPr>
      <w:r w:rsidRPr="00EC378D">
        <w:rPr>
          <w:rFonts w:eastAsia="Times New Roman" w:cs="Times New Roman"/>
          <w:color w:val="000000"/>
          <w:szCs w:val="24"/>
        </w:rPr>
        <w:t> </w:t>
      </w:r>
    </w:p>
    <w:p w:rsidR="00967209" w:rsidRPr="00EC378D" w:rsidRDefault="00967209" w:rsidP="00EC378D">
      <w:pPr>
        <w:spacing w:after="0" w:line="240" w:lineRule="auto"/>
        <w:ind w:left="720"/>
        <w:jc w:val="both"/>
        <w:rPr>
          <w:rFonts w:eastAsia="Times New Roman" w:cs="Times New Roman"/>
          <w:color w:val="000000"/>
          <w:szCs w:val="24"/>
        </w:rPr>
      </w:pPr>
      <w:r w:rsidRPr="00EC378D">
        <w:rPr>
          <w:rFonts w:eastAsia="Times New Roman" w:cs="Times New Roman"/>
          <w:color w:val="000000"/>
          <w:szCs w:val="24"/>
        </w:rPr>
        <w:t>(b) Effective date, Section 51.901(g), Government Code, as added by this Act: January 1, 2026.</w:t>
      </w:r>
    </w:p>
    <w:p w:rsidR="00967209" w:rsidRPr="00EC378D" w:rsidRDefault="00967209" w:rsidP="00EC378D">
      <w:pPr>
        <w:spacing w:after="0" w:line="480" w:lineRule="auto"/>
        <w:jc w:val="both"/>
        <w:rPr>
          <w:rFonts w:eastAsia="Times New Roman" w:cs="Times New Roman"/>
          <w:szCs w:val="24"/>
        </w:rPr>
      </w:pPr>
    </w:p>
    <w:sectPr w:rsidR="00967209" w:rsidRPr="00EC378D"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79D8" w:rsidRDefault="002579D8" w:rsidP="000F1DF9">
      <w:pPr>
        <w:spacing w:after="0" w:line="240" w:lineRule="auto"/>
      </w:pPr>
      <w:r>
        <w:separator/>
      </w:r>
    </w:p>
  </w:endnote>
  <w:endnote w:type="continuationSeparator" w:id="0">
    <w:p w:rsidR="002579D8" w:rsidRDefault="002579D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579D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67209">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67209">
                <w:rPr>
                  <w:sz w:val="20"/>
                  <w:szCs w:val="20"/>
                </w:rPr>
                <w:t>S.B. 16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67209">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579D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79D8" w:rsidRDefault="002579D8" w:rsidP="000F1DF9">
      <w:pPr>
        <w:spacing w:after="0" w:line="240" w:lineRule="auto"/>
      </w:pPr>
      <w:r>
        <w:separator/>
      </w:r>
    </w:p>
  </w:footnote>
  <w:footnote w:type="continuationSeparator" w:id="0">
    <w:p w:rsidR="002579D8" w:rsidRDefault="002579D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1D4D"/>
    <w:multiLevelType w:val="multilevel"/>
    <w:tmpl w:val="734A7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56950"/>
    <w:multiLevelType w:val="multilevel"/>
    <w:tmpl w:val="C2ACE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F3213"/>
    <w:multiLevelType w:val="multilevel"/>
    <w:tmpl w:val="5F547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30A2C"/>
    <w:multiLevelType w:val="multilevel"/>
    <w:tmpl w:val="E61C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36B16"/>
    <w:multiLevelType w:val="multilevel"/>
    <w:tmpl w:val="ED0A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810909"/>
    <w:multiLevelType w:val="multilevel"/>
    <w:tmpl w:val="C2586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706AC"/>
    <w:multiLevelType w:val="multilevel"/>
    <w:tmpl w:val="6DC21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5617B"/>
    <w:multiLevelType w:val="multilevel"/>
    <w:tmpl w:val="CBBC8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C1A07"/>
    <w:multiLevelType w:val="multilevel"/>
    <w:tmpl w:val="566CE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AA3366"/>
    <w:multiLevelType w:val="multilevel"/>
    <w:tmpl w:val="00C60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E5AA2"/>
    <w:multiLevelType w:val="multilevel"/>
    <w:tmpl w:val="5F08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96381"/>
    <w:multiLevelType w:val="multilevel"/>
    <w:tmpl w:val="2CE6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88605B"/>
    <w:multiLevelType w:val="multilevel"/>
    <w:tmpl w:val="8346B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981503">
    <w:abstractNumId w:val="3"/>
  </w:num>
  <w:num w:numId="2" w16cid:durableId="1334604819">
    <w:abstractNumId w:val="2"/>
  </w:num>
  <w:num w:numId="3" w16cid:durableId="1493913705">
    <w:abstractNumId w:val="5"/>
  </w:num>
  <w:num w:numId="4" w16cid:durableId="1526362945">
    <w:abstractNumId w:val="1"/>
  </w:num>
  <w:num w:numId="5" w16cid:durableId="1177842572">
    <w:abstractNumId w:val="6"/>
  </w:num>
  <w:num w:numId="6" w16cid:durableId="1797479055">
    <w:abstractNumId w:val="0"/>
  </w:num>
  <w:num w:numId="7" w16cid:durableId="66274137">
    <w:abstractNumId w:val="7"/>
  </w:num>
  <w:num w:numId="8" w16cid:durableId="443035877">
    <w:abstractNumId w:val="8"/>
  </w:num>
  <w:num w:numId="9" w16cid:durableId="1073813497">
    <w:abstractNumId w:val="12"/>
  </w:num>
  <w:num w:numId="10" w16cid:durableId="284898153">
    <w:abstractNumId w:val="9"/>
  </w:num>
  <w:num w:numId="11" w16cid:durableId="1187403583">
    <w:abstractNumId w:val="10"/>
  </w:num>
  <w:num w:numId="12" w16cid:durableId="2089762953">
    <w:abstractNumId w:val="4"/>
  </w:num>
  <w:num w:numId="13" w16cid:durableId="18522568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9D8"/>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1632A"/>
    <w:rsid w:val="0093341F"/>
    <w:rsid w:val="009562E3"/>
    <w:rsid w:val="00967209"/>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6F3C"/>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D34EC"/>
  <w15:docId w15:val="{DC636A0F-B5D3-4D83-B76D-701F16EA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6720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DE9FE835CA54E8AB89D5A28A2A3C8BD"/>
        <w:category>
          <w:name w:val="General"/>
          <w:gallery w:val="placeholder"/>
        </w:category>
        <w:types>
          <w:type w:val="bbPlcHdr"/>
        </w:types>
        <w:behaviors>
          <w:behavior w:val="content"/>
        </w:behaviors>
        <w:guid w:val="{7261CB59-4D3D-4ACD-B45D-A8EB524A80D1}"/>
      </w:docPartPr>
      <w:docPartBody>
        <w:p w:rsidR="00B14797" w:rsidRDefault="00B14797"/>
      </w:docPartBody>
    </w:docPart>
    <w:docPart>
      <w:docPartPr>
        <w:name w:val="815795F64B174073B6FF1B4D6A206680"/>
        <w:category>
          <w:name w:val="General"/>
          <w:gallery w:val="placeholder"/>
        </w:category>
        <w:types>
          <w:type w:val="bbPlcHdr"/>
        </w:types>
        <w:behaviors>
          <w:behavior w:val="content"/>
        </w:behaviors>
        <w:guid w:val="{34D8AB06-D1FF-47D8-A260-59CC1D5D43ED}"/>
      </w:docPartPr>
      <w:docPartBody>
        <w:p w:rsidR="00B14797" w:rsidRDefault="00B14797"/>
      </w:docPartBody>
    </w:docPart>
    <w:docPart>
      <w:docPartPr>
        <w:name w:val="7545C963710B4EAA84622FB8CB82CFA9"/>
        <w:category>
          <w:name w:val="General"/>
          <w:gallery w:val="placeholder"/>
        </w:category>
        <w:types>
          <w:type w:val="bbPlcHdr"/>
        </w:types>
        <w:behaviors>
          <w:behavior w:val="content"/>
        </w:behaviors>
        <w:guid w:val="{2DAAD0D2-AE2C-47EA-AA25-C51FC9FFA49E}"/>
      </w:docPartPr>
      <w:docPartBody>
        <w:p w:rsidR="00B14797" w:rsidRDefault="00B14797"/>
      </w:docPartBody>
    </w:docPart>
    <w:docPart>
      <w:docPartPr>
        <w:name w:val="AFB032A6E9C74E7FB3B4B6E7F5EA497B"/>
        <w:category>
          <w:name w:val="General"/>
          <w:gallery w:val="placeholder"/>
        </w:category>
        <w:types>
          <w:type w:val="bbPlcHdr"/>
        </w:types>
        <w:behaviors>
          <w:behavior w:val="content"/>
        </w:behaviors>
        <w:guid w:val="{6CAB825C-D8E4-4668-B542-057FE3E5C136}"/>
      </w:docPartPr>
      <w:docPartBody>
        <w:p w:rsidR="00B14797" w:rsidRDefault="00B14797"/>
      </w:docPartBody>
    </w:docPart>
    <w:docPart>
      <w:docPartPr>
        <w:name w:val="0198DBC194AB4AACBB5D3886A56F6E2D"/>
        <w:category>
          <w:name w:val="General"/>
          <w:gallery w:val="placeholder"/>
        </w:category>
        <w:types>
          <w:type w:val="bbPlcHdr"/>
        </w:types>
        <w:behaviors>
          <w:behavior w:val="content"/>
        </w:behaviors>
        <w:guid w:val="{CEC8127A-2DFD-4EB5-A518-4384AA5000D9}"/>
      </w:docPartPr>
      <w:docPartBody>
        <w:p w:rsidR="00B14797" w:rsidRDefault="00B14797"/>
      </w:docPartBody>
    </w:docPart>
    <w:docPart>
      <w:docPartPr>
        <w:name w:val="169A8F38E3B745DEA6526F320155BCBC"/>
        <w:category>
          <w:name w:val="General"/>
          <w:gallery w:val="placeholder"/>
        </w:category>
        <w:types>
          <w:type w:val="bbPlcHdr"/>
        </w:types>
        <w:behaviors>
          <w:behavior w:val="content"/>
        </w:behaviors>
        <w:guid w:val="{D59B0050-26DD-45CB-9E16-B629C8F9250F}"/>
      </w:docPartPr>
      <w:docPartBody>
        <w:p w:rsidR="00B14797" w:rsidRDefault="00B14797"/>
      </w:docPartBody>
    </w:docPart>
    <w:docPart>
      <w:docPartPr>
        <w:name w:val="B2E4C27B49074E648E1F74DEA7BCD306"/>
        <w:category>
          <w:name w:val="General"/>
          <w:gallery w:val="placeholder"/>
        </w:category>
        <w:types>
          <w:type w:val="bbPlcHdr"/>
        </w:types>
        <w:behaviors>
          <w:behavior w:val="content"/>
        </w:behaviors>
        <w:guid w:val="{792BB42D-54F8-406C-A4BA-6FD942AF9013}"/>
      </w:docPartPr>
      <w:docPartBody>
        <w:p w:rsidR="00B14797" w:rsidRDefault="00B14797"/>
      </w:docPartBody>
    </w:docPart>
    <w:docPart>
      <w:docPartPr>
        <w:name w:val="30D4F37078294C29BEFE2E10872A48E7"/>
        <w:category>
          <w:name w:val="General"/>
          <w:gallery w:val="placeholder"/>
        </w:category>
        <w:types>
          <w:type w:val="bbPlcHdr"/>
        </w:types>
        <w:behaviors>
          <w:behavior w:val="content"/>
        </w:behaviors>
        <w:guid w:val="{0683D6CE-A77B-46A1-AB37-672B6B54104C}"/>
      </w:docPartPr>
      <w:docPartBody>
        <w:p w:rsidR="00B14797" w:rsidRDefault="00B14797"/>
      </w:docPartBody>
    </w:docPart>
    <w:docPart>
      <w:docPartPr>
        <w:name w:val="278B1AAB550549F1906DA04AAAA96E7D"/>
        <w:category>
          <w:name w:val="General"/>
          <w:gallery w:val="placeholder"/>
        </w:category>
        <w:types>
          <w:type w:val="bbPlcHdr"/>
        </w:types>
        <w:behaviors>
          <w:behavior w:val="content"/>
        </w:behaviors>
        <w:guid w:val="{50A26647-611D-497C-878C-07A89E9EC266}"/>
      </w:docPartPr>
      <w:docPartBody>
        <w:p w:rsidR="00B14797" w:rsidRDefault="00B14797"/>
      </w:docPartBody>
    </w:docPart>
    <w:docPart>
      <w:docPartPr>
        <w:name w:val="5C346EC524084EDEACD62595D96E2411"/>
        <w:category>
          <w:name w:val="General"/>
          <w:gallery w:val="placeholder"/>
        </w:category>
        <w:types>
          <w:type w:val="bbPlcHdr"/>
        </w:types>
        <w:behaviors>
          <w:behavior w:val="content"/>
        </w:behaviors>
        <w:guid w:val="{13DA5287-4875-4FEA-81E0-16B7C9B89350}"/>
      </w:docPartPr>
      <w:docPartBody>
        <w:p w:rsidR="00B14797" w:rsidRDefault="006B79F0" w:rsidP="006B79F0">
          <w:pPr>
            <w:pStyle w:val="5C346EC524084EDEACD62595D96E2411"/>
          </w:pPr>
          <w:r w:rsidRPr="00A30DD1">
            <w:rPr>
              <w:rStyle w:val="PlaceholderText"/>
            </w:rPr>
            <w:t>Click here to enter a date.</w:t>
          </w:r>
        </w:p>
      </w:docPartBody>
    </w:docPart>
    <w:docPart>
      <w:docPartPr>
        <w:name w:val="1A8B7E1DA0184608AC464D67C73F6F5F"/>
        <w:category>
          <w:name w:val="General"/>
          <w:gallery w:val="placeholder"/>
        </w:category>
        <w:types>
          <w:type w:val="bbPlcHdr"/>
        </w:types>
        <w:behaviors>
          <w:behavior w:val="content"/>
        </w:behaviors>
        <w:guid w:val="{6B6FCEB8-CE3F-4CD1-B722-967DB90C3474}"/>
      </w:docPartPr>
      <w:docPartBody>
        <w:p w:rsidR="00B14797" w:rsidRDefault="00B14797"/>
      </w:docPartBody>
    </w:docPart>
    <w:docPart>
      <w:docPartPr>
        <w:name w:val="0DA031A2319A4288A3499C17B80526E2"/>
        <w:category>
          <w:name w:val="General"/>
          <w:gallery w:val="placeholder"/>
        </w:category>
        <w:types>
          <w:type w:val="bbPlcHdr"/>
        </w:types>
        <w:behaviors>
          <w:behavior w:val="content"/>
        </w:behaviors>
        <w:guid w:val="{34FAC819-292E-417C-AC0E-DA3DA09EA533}"/>
      </w:docPartPr>
      <w:docPartBody>
        <w:p w:rsidR="00B14797" w:rsidRDefault="00B14797"/>
      </w:docPartBody>
    </w:docPart>
    <w:docPart>
      <w:docPartPr>
        <w:name w:val="4510977B31A243FD983BC2C58F98BCF9"/>
        <w:category>
          <w:name w:val="General"/>
          <w:gallery w:val="placeholder"/>
        </w:category>
        <w:types>
          <w:type w:val="bbPlcHdr"/>
        </w:types>
        <w:behaviors>
          <w:behavior w:val="content"/>
        </w:behaviors>
        <w:guid w:val="{EB8B2487-B55D-4B47-88D4-4C40144E5D2E}"/>
      </w:docPartPr>
      <w:docPartBody>
        <w:p w:rsidR="00B14797" w:rsidRDefault="006B79F0" w:rsidP="006B79F0">
          <w:pPr>
            <w:pStyle w:val="4510977B31A243FD983BC2C58F98BCF9"/>
          </w:pPr>
          <w:r>
            <w:rPr>
              <w:rFonts w:eastAsia="Times New Roman" w:cs="Times New Roman"/>
              <w:bCs/>
            </w:rPr>
            <w:t xml:space="preserve"> </w:t>
          </w:r>
        </w:p>
      </w:docPartBody>
    </w:docPart>
    <w:docPart>
      <w:docPartPr>
        <w:name w:val="1E8D8453E58E4E80AAD8E4A3263283E2"/>
        <w:category>
          <w:name w:val="General"/>
          <w:gallery w:val="placeholder"/>
        </w:category>
        <w:types>
          <w:type w:val="bbPlcHdr"/>
        </w:types>
        <w:behaviors>
          <w:behavior w:val="content"/>
        </w:behaviors>
        <w:guid w:val="{A9911648-6562-4B31-86B0-34C9E008FED8}"/>
      </w:docPartPr>
      <w:docPartBody>
        <w:p w:rsidR="00B14797" w:rsidRDefault="00B14797"/>
      </w:docPartBody>
    </w:docPart>
    <w:docPart>
      <w:docPartPr>
        <w:name w:val="529287A0DD834759A4A17E990F8CBB5E"/>
        <w:category>
          <w:name w:val="General"/>
          <w:gallery w:val="placeholder"/>
        </w:category>
        <w:types>
          <w:type w:val="bbPlcHdr"/>
        </w:types>
        <w:behaviors>
          <w:behavior w:val="content"/>
        </w:behaviors>
        <w:guid w:val="{20E4A48B-6601-4AF8-BD48-90B01C6F9BD7}"/>
      </w:docPartPr>
      <w:docPartBody>
        <w:p w:rsidR="00B14797" w:rsidRDefault="00B14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B79F0"/>
    <w:rsid w:val="008C55F7"/>
    <w:rsid w:val="0090598B"/>
    <w:rsid w:val="0091632A"/>
    <w:rsid w:val="00984D6C"/>
    <w:rsid w:val="00A54AD6"/>
    <w:rsid w:val="00A57564"/>
    <w:rsid w:val="00B14797"/>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9F0"/>
    <w:rPr>
      <w:color w:val="808080"/>
    </w:rPr>
  </w:style>
  <w:style w:type="paragraph" w:customStyle="1" w:styleId="5C346EC524084EDEACD62595D96E2411">
    <w:name w:val="5C346EC524084EDEACD62595D96E2411"/>
    <w:rsid w:val="006B79F0"/>
    <w:pPr>
      <w:spacing w:after="160" w:line="278" w:lineRule="auto"/>
    </w:pPr>
    <w:rPr>
      <w:kern w:val="2"/>
      <w:sz w:val="24"/>
      <w:szCs w:val="24"/>
      <w14:ligatures w14:val="standardContextual"/>
    </w:rPr>
  </w:style>
  <w:style w:type="paragraph" w:customStyle="1" w:styleId="4510977B31A243FD983BC2C58F98BCF9">
    <w:name w:val="4510977B31A243FD983BC2C58F98BCF9"/>
    <w:rsid w:val="006B79F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3616</Words>
  <Characters>20612</Characters>
  <Application>Microsoft Office Word</Application>
  <DocSecurity>0</DocSecurity>
  <Lines>171</Lines>
  <Paragraphs>48</Paragraphs>
  <ScaleCrop>false</ScaleCrop>
  <Company>Texas Legislative Council</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2025-09-09T20:45:00Z</dcterms:modified>
</cp:coreProperties>
</file>

<file path=docProps/custom.xml><?xml version="1.0" encoding="utf-8"?>
<op:Properties xmlns:vt="http://schemas.openxmlformats.org/officeDocument/2006/docPropsVTypes" xmlns:op="http://schemas.openxmlformats.org/officeDocument/2006/custom-properties"/>
</file>