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71F7" w:rsidRDefault="008071F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A5D138E4AD44EE490BF63DFA812DC28"/>
          </w:placeholder>
        </w:sdtPr>
        <w:sdtContent>
          <w:r w:rsidRPr="005C2A78">
            <w:rPr>
              <w:rFonts w:cs="Times New Roman"/>
              <w:b/>
              <w:szCs w:val="24"/>
              <w:u w:val="single"/>
            </w:rPr>
            <w:t>BILL ANALYSIS</w:t>
          </w:r>
        </w:sdtContent>
      </w:sdt>
    </w:p>
    <w:p w:rsidR="008071F7" w:rsidRPr="00585C31" w:rsidRDefault="008071F7" w:rsidP="000F1DF9">
      <w:pPr>
        <w:spacing w:after="0" w:line="240" w:lineRule="auto"/>
        <w:rPr>
          <w:rFonts w:cs="Times New Roman"/>
          <w:szCs w:val="24"/>
        </w:rPr>
      </w:pPr>
    </w:p>
    <w:p w:rsidR="008071F7" w:rsidRPr="00585C31" w:rsidRDefault="008071F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071F7" w:rsidTr="000F1DF9">
        <w:tc>
          <w:tcPr>
            <w:tcW w:w="2718" w:type="dxa"/>
          </w:tcPr>
          <w:p w:rsidR="008071F7" w:rsidRPr="005C2A78" w:rsidRDefault="008071F7" w:rsidP="006D756B">
            <w:pPr>
              <w:rPr>
                <w:rFonts w:cs="Times New Roman"/>
                <w:szCs w:val="24"/>
              </w:rPr>
            </w:pPr>
            <w:sdt>
              <w:sdtPr>
                <w:rPr>
                  <w:rFonts w:cs="Times New Roman"/>
                  <w:szCs w:val="24"/>
                </w:rPr>
                <w:alias w:val="Agency Title"/>
                <w:tag w:val="AgencyTitleContentControl"/>
                <w:id w:val="1920747753"/>
                <w:lock w:val="sdtContentLocked"/>
                <w:placeholder>
                  <w:docPart w:val="CA2A9F8CFA93466BA981B60DCED654F5"/>
                </w:placeholder>
              </w:sdtPr>
              <w:sdtEndPr>
                <w:rPr>
                  <w:rFonts w:cstheme="minorBidi"/>
                  <w:szCs w:val="22"/>
                </w:rPr>
              </w:sdtEndPr>
              <w:sdtContent>
                <w:r>
                  <w:rPr>
                    <w:rFonts w:cs="Times New Roman"/>
                    <w:szCs w:val="24"/>
                  </w:rPr>
                  <w:t>Senate Research Center</w:t>
                </w:r>
              </w:sdtContent>
            </w:sdt>
          </w:p>
        </w:tc>
        <w:tc>
          <w:tcPr>
            <w:tcW w:w="6858" w:type="dxa"/>
          </w:tcPr>
          <w:p w:rsidR="008071F7" w:rsidRPr="00FF6471" w:rsidRDefault="008071F7" w:rsidP="000F1DF9">
            <w:pPr>
              <w:jc w:val="right"/>
              <w:rPr>
                <w:rFonts w:cs="Times New Roman"/>
                <w:szCs w:val="24"/>
              </w:rPr>
            </w:pPr>
            <w:sdt>
              <w:sdtPr>
                <w:rPr>
                  <w:rFonts w:cs="Times New Roman"/>
                  <w:szCs w:val="24"/>
                </w:rPr>
                <w:alias w:val="Bill Number"/>
                <w:tag w:val="BillNumberOne"/>
                <w:id w:val="-410784069"/>
                <w:lock w:val="sdtContentLocked"/>
                <w:placeholder>
                  <w:docPart w:val="88565A666D4F431785FBBFD2139154E7"/>
                </w:placeholder>
              </w:sdtPr>
              <w:sdtContent>
                <w:r>
                  <w:rPr>
                    <w:rFonts w:cs="Times New Roman"/>
                    <w:szCs w:val="24"/>
                  </w:rPr>
                  <w:t>S.B. 18</w:t>
                </w:r>
              </w:sdtContent>
            </w:sdt>
          </w:p>
        </w:tc>
      </w:tr>
      <w:tr w:rsidR="008071F7" w:rsidTr="000F1DF9">
        <w:tc>
          <w:tcPr>
            <w:tcW w:w="2718" w:type="dxa"/>
          </w:tcPr>
          <w:p w:rsidR="008071F7" w:rsidRPr="000F1DF9" w:rsidRDefault="008071F7" w:rsidP="00C65088">
            <w:pPr>
              <w:rPr>
                <w:rFonts w:cs="Times New Roman"/>
                <w:szCs w:val="24"/>
              </w:rPr>
            </w:pPr>
            <w:sdt>
              <w:sdtPr>
                <w:rPr>
                  <w:rFonts w:cs="Times New Roman"/>
                  <w:szCs w:val="24"/>
                </w:rPr>
                <w:alias w:val="TLCNumber"/>
                <w:tag w:val="TLCNumber"/>
                <w:id w:val="-542600604"/>
                <w:lock w:val="sdtLocked"/>
                <w:placeholder>
                  <w:docPart w:val="111A71034B3844249D9089BD81C8AC05"/>
                </w:placeholder>
                <w:showingPlcHdr/>
              </w:sdtPr>
              <w:sdtContent/>
            </w:sdt>
            <w:r>
              <w:rPr>
                <w:rFonts w:cs="Times New Roman"/>
                <w:szCs w:val="24"/>
              </w:rPr>
              <w:t>89S20091 CMO-F</w:t>
            </w:r>
          </w:p>
        </w:tc>
        <w:tc>
          <w:tcPr>
            <w:tcW w:w="6858" w:type="dxa"/>
          </w:tcPr>
          <w:p w:rsidR="008071F7" w:rsidRPr="005C2A78" w:rsidRDefault="008071F7" w:rsidP="00073EDD">
            <w:pPr>
              <w:jc w:val="right"/>
              <w:rPr>
                <w:rFonts w:cs="Times New Roman"/>
                <w:szCs w:val="24"/>
              </w:rPr>
            </w:pPr>
            <w:sdt>
              <w:sdtPr>
                <w:rPr>
                  <w:rFonts w:cs="Times New Roman"/>
                  <w:szCs w:val="24"/>
                </w:rPr>
                <w:alias w:val="Author Label"/>
                <w:tag w:val="By"/>
                <w:id w:val="72399597"/>
                <w:lock w:val="sdtLocked"/>
                <w:placeholder>
                  <w:docPart w:val="266EACFB1D0541D59BD14CF13CCF48E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855611F9EC7468B90D5061AC6E428EC"/>
                </w:placeholder>
              </w:sdtPr>
              <w:sdtContent>
                <w:r>
                  <w:rPr>
                    <w:rFonts w:cs="Times New Roman"/>
                    <w:szCs w:val="24"/>
                  </w:rPr>
                  <w:t>Zaffirini et al.</w:t>
                </w:r>
              </w:sdtContent>
            </w:sdt>
            <w:sdt>
              <w:sdtPr>
                <w:rPr>
                  <w:rFonts w:cs="Times New Roman"/>
                  <w:szCs w:val="24"/>
                </w:rPr>
                <w:alias w:val="Sponsor"/>
                <w:tag w:val="Sponsor"/>
                <w:id w:val="-2039656131"/>
                <w:lock w:val="sdtContentLocked"/>
                <w:placeholder>
                  <w:docPart w:val="62CFAB8B5A9343A39682B75F0A2965B4"/>
                </w:placeholder>
                <w:showingPlcHdr/>
              </w:sdtPr>
              <w:sdtContent/>
            </w:sdt>
            <w:sdt>
              <w:sdtPr>
                <w:rPr>
                  <w:rFonts w:cs="Times New Roman"/>
                  <w:szCs w:val="24"/>
                </w:rPr>
                <w:alias w:val="DualSponsor"/>
                <w:tag w:val="DualSponsor"/>
                <w:id w:val="1029379812"/>
                <w:lock w:val="sdtContentLocked"/>
                <w:placeholder>
                  <w:docPart w:val="46FE17EDD5A0480FBE88E486482A8792"/>
                </w:placeholder>
                <w:showingPlcHdr/>
              </w:sdtPr>
              <w:sdtContent/>
            </w:sdt>
          </w:p>
        </w:tc>
      </w:tr>
      <w:tr w:rsidR="008071F7" w:rsidTr="000F1DF9">
        <w:tc>
          <w:tcPr>
            <w:tcW w:w="2718" w:type="dxa"/>
          </w:tcPr>
          <w:p w:rsidR="008071F7" w:rsidRPr="00BC7495" w:rsidRDefault="008071F7" w:rsidP="000F1DF9">
            <w:pPr>
              <w:rPr>
                <w:rFonts w:cs="Times New Roman"/>
                <w:szCs w:val="24"/>
              </w:rPr>
            </w:pPr>
          </w:p>
        </w:tc>
        <w:sdt>
          <w:sdtPr>
            <w:rPr>
              <w:rFonts w:cs="Times New Roman"/>
              <w:szCs w:val="24"/>
            </w:rPr>
            <w:alias w:val="Committee"/>
            <w:tag w:val="Committee"/>
            <w:id w:val="1914272295"/>
            <w:lock w:val="sdtContentLocked"/>
            <w:placeholder>
              <w:docPart w:val="933D4E2BB1194BF9A8073A029F2EA8DC"/>
            </w:placeholder>
          </w:sdtPr>
          <w:sdtContent>
            <w:tc>
              <w:tcPr>
                <w:tcW w:w="6858" w:type="dxa"/>
              </w:tcPr>
              <w:p w:rsidR="008071F7" w:rsidRPr="00FF6471" w:rsidRDefault="008071F7" w:rsidP="000F1DF9">
                <w:pPr>
                  <w:jc w:val="right"/>
                  <w:rPr>
                    <w:rFonts w:cs="Times New Roman"/>
                    <w:szCs w:val="24"/>
                  </w:rPr>
                </w:pPr>
                <w:r>
                  <w:rPr>
                    <w:rFonts w:cs="Times New Roman"/>
                    <w:szCs w:val="24"/>
                  </w:rPr>
                  <w:t>Finance</w:t>
                </w:r>
              </w:p>
            </w:tc>
          </w:sdtContent>
        </w:sdt>
      </w:tr>
      <w:tr w:rsidR="008071F7" w:rsidTr="000F1DF9">
        <w:tc>
          <w:tcPr>
            <w:tcW w:w="2718" w:type="dxa"/>
          </w:tcPr>
          <w:p w:rsidR="008071F7" w:rsidRPr="00BC7495" w:rsidRDefault="008071F7" w:rsidP="000F1DF9">
            <w:pPr>
              <w:rPr>
                <w:rFonts w:cs="Times New Roman"/>
                <w:szCs w:val="24"/>
              </w:rPr>
            </w:pPr>
          </w:p>
        </w:tc>
        <w:sdt>
          <w:sdtPr>
            <w:rPr>
              <w:rFonts w:cs="Times New Roman"/>
              <w:szCs w:val="24"/>
            </w:rPr>
            <w:alias w:val="Date"/>
            <w:tag w:val="DateContentControl"/>
            <w:id w:val="1178081906"/>
            <w:lock w:val="sdtLocked"/>
            <w:placeholder>
              <w:docPart w:val="20E200BC463B4F86A7DE0663187796EF"/>
            </w:placeholder>
            <w:date w:fullDate="2025-08-15T00:00:00Z">
              <w:dateFormat w:val="M/d/yyyy"/>
              <w:lid w:val="en-US"/>
              <w:storeMappedDataAs w:val="dateTime"/>
              <w:calendar w:val="gregorian"/>
            </w:date>
          </w:sdtPr>
          <w:sdtContent>
            <w:tc>
              <w:tcPr>
                <w:tcW w:w="6858" w:type="dxa"/>
              </w:tcPr>
              <w:p w:rsidR="008071F7" w:rsidRPr="00FF6471" w:rsidRDefault="008071F7" w:rsidP="000F1DF9">
                <w:pPr>
                  <w:jc w:val="right"/>
                  <w:rPr>
                    <w:rFonts w:cs="Times New Roman"/>
                    <w:szCs w:val="24"/>
                  </w:rPr>
                </w:pPr>
                <w:r>
                  <w:rPr>
                    <w:rFonts w:cs="Times New Roman"/>
                    <w:szCs w:val="24"/>
                  </w:rPr>
                  <w:t>8/15/2025</w:t>
                </w:r>
              </w:p>
            </w:tc>
          </w:sdtContent>
        </w:sdt>
      </w:tr>
      <w:tr w:rsidR="008071F7" w:rsidTr="000F1DF9">
        <w:tc>
          <w:tcPr>
            <w:tcW w:w="2718" w:type="dxa"/>
          </w:tcPr>
          <w:p w:rsidR="008071F7" w:rsidRPr="00BC7495" w:rsidRDefault="008071F7" w:rsidP="000F1DF9">
            <w:pPr>
              <w:rPr>
                <w:rFonts w:cs="Times New Roman"/>
                <w:szCs w:val="24"/>
              </w:rPr>
            </w:pPr>
          </w:p>
        </w:tc>
        <w:sdt>
          <w:sdtPr>
            <w:rPr>
              <w:rFonts w:cs="Times New Roman"/>
              <w:szCs w:val="24"/>
            </w:rPr>
            <w:alias w:val="BA Version"/>
            <w:tag w:val="BAVersion"/>
            <w:id w:val="-1685590809"/>
            <w:lock w:val="sdtContentLocked"/>
            <w:placeholder>
              <w:docPart w:val="B831A76A30FB4E57B7E22B048F96AA40"/>
            </w:placeholder>
          </w:sdtPr>
          <w:sdtContent>
            <w:tc>
              <w:tcPr>
                <w:tcW w:w="6858" w:type="dxa"/>
              </w:tcPr>
              <w:p w:rsidR="008071F7" w:rsidRPr="00FF6471" w:rsidRDefault="008071F7" w:rsidP="000F1DF9">
                <w:pPr>
                  <w:jc w:val="right"/>
                  <w:rPr>
                    <w:rFonts w:cs="Times New Roman"/>
                    <w:szCs w:val="24"/>
                  </w:rPr>
                </w:pPr>
                <w:r>
                  <w:rPr>
                    <w:rFonts w:cs="Times New Roman"/>
                    <w:szCs w:val="24"/>
                  </w:rPr>
                  <w:t>As Filed</w:t>
                </w:r>
              </w:p>
            </w:tc>
          </w:sdtContent>
        </w:sdt>
      </w:tr>
    </w:tbl>
    <w:p w:rsidR="008071F7" w:rsidRPr="00FF6471" w:rsidRDefault="008071F7" w:rsidP="000F1DF9">
      <w:pPr>
        <w:spacing w:after="0" w:line="240" w:lineRule="auto"/>
        <w:rPr>
          <w:rFonts w:cs="Times New Roman"/>
          <w:szCs w:val="24"/>
        </w:rPr>
      </w:pPr>
    </w:p>
    <w:p w:rsidR="008071F7" w:rsidRPr="00FF6471" w:rsidRDefault="008071F7" w:rsidP="000F1DF9">
      <w:pPr>
        <w:spacing w:after="0" w:line="240" w:lineRule="auto"/>
        <w:rPr>
          <w:rFonts w:cs="Times New Roman"/>
          <w:szCs w:val="24"/>
        </w:rPr>
      </w:pPr>
    </w:p>
    <w:p w:rsidR="008071F7" w:rsidRPr="00FF6471" w:rsidRDefault="008071F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E7476EE7E0345B489382A11A4570640"/>
        </w:placeholder>
      </w:sdtPr>
      <w:sdtContent>
        <w:p w:rsidR="008071F7" w:rsidRDefault="008071F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102D763CCF94686B70E06DEE5E45D81"/>
        </w:placeholder>
      </w:sdtPr>
      <w:sdtContent>
        <w:p w:rsidR="008071F7" w:rsidRDefault="008071F7" w:rsidP="006F7746">
          <w:pPr>
            <w:pStyle w:val="NormalWeb"/>
            <w:spacing w:before="0" w:beforeAutospacing="0" w:after="0" w:afterAutospacing="0"/>
            <w:jc w:val="both"/>
            <w:divId w:val="1406688806"/>
            <w:rPr>
              <w:rFonts w:eastAsia="Times New Roman"/>
              <w:bCs/>
            </w:rPr>
          </w:pPr>
        </w:p>
        <w:p w:rsidR="008071F7" w:rsidRDefault="008071F7" w:rsidP="006F7746">
          <w:pPr>
            <w:pStyle w:val="NormalWeb"/>
            <w:spacing w:before="0" w:beforeAutospacing="0" w:after="0" w:afterAutospacing="0"/>
            <w:jc w:val="both"/>
            <w:divId w:val="1406688806"/>
          </w:pPr>
          <w:r w:rsidRPr="00B040ED">
            <w:t>Plum Creek Conservation District was formed in 1957 by the Texas Legislature for the purpose of flood control. During the 1960s and 1970s, twenty-eight flood control structures were built on the tributaries of Plum Creek in Hays and Caldwell counties by the former U.S. Soil Conservation Service (SCS), now known as the Natural Resources Conservation Service (NRCS), a division of the U.S. Department of Agriculture (USDA). The flood control structures, which are monitored, operated, and maintained by the district, catch and store flood waters during normal and extreme rain events and then release those waters downstream at an engineered rate.</w:t>
          </w:r>
        </w:p>
        <w:p w:rsidR="008071F7" w:rsidRDefault="008071F7" w:rsidP="006F7746">
          <w:pPr>
            <w:pStyle w:val="NormalWeb"/>
            <w:spacing w:before="0" w:beforeAutospacing="0" w:after="0" w:afterAutospacing="0"/>
            <w:jc w:val="both"/>
            <w:divId w:val="1406688806"/>
          </w:pPr>
        </w:p>
        <w:p w:rsidR="008071F7" w:rsidRDefault="008071F7" w:rsidP="006F7746">
          <w:pPr>
            <w:pStyle w:val="NormalWeb"/>
            <w:spacing w:before="0" w:beforeAutospacing="0" w:after="0" w:afterAutospacing="0"/>
            <w:jc w:val="both"/>
            <w:divId w:val="1406688806"/>
          </w:pPr>
          <w:r w:rsidRPr="00B040ED">
            <w:t>Texas long has engaged in flood prevention strategies, including construction of flood control ponds in historically rural areas across the state. Permitting is a long and thorough process, taking up to a year</w:t>
          </w:r>
          <w:r>
            <w:t>.</w:t>
          </w:r>
        </w:p>
        <w:p w:rsidR="008071F7" w:rsidRDefault="008071F7" w:rsidP="006F7746">
          <w:pPr>
            <w:pStyle w:val="NormalWeb"/>
            <w:spacing w:before="0" w:beforeAutospacing="0" w:after="0" w:afterAutospacing="0"/>
            <w:jc w:val="both"/>
            <w:divId w:val="1406688806"/>
          </w:pPr>
        </w:p>
        <w:p w:rsidR="008071F7" w:rsidRPr="00B040ED" w:rsidRDefault="008071F7" w:rsidP="006F7746">
          <w:pPr>
            <w:pStyle w:val="NormalWeb"/>
            <w:spacing w:before="0" w:beforeAutospacing="0" w:after="0" w:afterAutospacing="0"/>
            <w:jc w:val="both"/>
            <w:divId w:val="1406688806"/>
          </w:pPr>
          <w:r w:rsidRPr="00B040ED">
            <w:t>S.B. 18 would enable a qualified district sponsor to use a permit exemption either to divert water from the reservoir as needed for the limited purpose of using the water to repair, maintain, or rehabilitate the dam or reservoir; or to construct or maintain on property owned or controlled by the sponsor, a storage facility of not more than 200 acre</w:t>
          </w:r>
          <w:r>
            <w:t>-</w:t>
          </w:r>
          <w:r w:rsidRPr="00B040ED">
            <w:t>feet of water for the purposes of erosion, floodwater, and sediment control. By allowing a permit exemption, the dam and surrounding natural infrastructure can be maintained in a timely manner.</w:t>
          </w:r>
        </w:p>
        <w:p w:rsidR="008071F7" w:rsidRPr="00D70925" w:rsidRDefault="008071F7" w:rsidP="006F7746">
          <w:pPr>
            <w:spacing w:after="0" w:line="240" w:lineRule="auto"/>
            <w:jc w:val="both"/>
            <w:rPr>
              <w:rFonts w:eastAsia="Times New Roman" w:cs="Times New Roman"/>
              <w:bCs/>
              <w:szCs w:val="24"/>
            </w:rPr>
          </w:pPr>
        </w:p>
      </w:sdtContent>
    </w:sdt>
    <w:p w:rsidR="008071F7" w:rsidRDefault="008071F7" w:rsidP="006F774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 </w:t>
      </w:r>
      <w:bookmarkStart w:id="1" w:name="AmendsCurrentLaw"/>
      <w:bookmarkEnd w:id="1"/>
      <w:r>
        <w:rPr>
          <w:rFonts w:cs="Times New Roman"/>
          <w:szCs w:val="24"/>
        </w:rPr>
        <w:t>amends current law relating to an exemption from the requirement to obtain a permit from the Texas Commission on Environmental Quality for certain dams or reservoirs operated and maintained for the purposes of erosion, floodwater, and sediment control.</w:t>
      </w:r>
    </w:p>
    <w:p w:rsidR="008071F7" w:rsidRPr="00B040ED" w:rsidRDefault="008071F7" w:rsidP="006F7746">
      <w:pPr>
        <w:spacing w:after="0" w:line="240" w:lineRule="auto"/>
        <w:jc w:val="both"/>
        <w:rPr>
          <w:rFonts w:eastAsia="Times New Roman" w:cs="Times New Roman"/>
          <w:szCs w:val="24"/>
        </w:rPr>
      </w:pPr>
    </w:p>
    <w:p w:rsidR="008071F7" w:rsidRPr="005C2A78" w:rsidRDefault="008071F7" w:rsidP="006F774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0B3CCC4715A40CB91A660823E4B455B"/>
          </w:placeholder>
        </w:sdtPr>
        <w:sdtContent>
          <w:r>
            <w:rPr>
              <w:rFonts w:eastAsia="Times New Roman" w:cs="Times New Roman"/>
              <w:b/>
              <w:szCs w:val="24"/>
              <w:u w:val="single"/>
            </w:rPr>
            <w:t>RULEMAKING AUTHORITY</w:t>
          </w:r>
        </w:sdtContent>
      </w:sdt>
    </w:p>
    <w:p w:rsidR="008071F7" w:rsidRPr="006529C4" w:rsidRDefault="008071F7" w:rsidP="006F7746">
      <w:pPr>
        <w:spacing w:after="0" w:line="240" w:lineRule="auto"/>
        <w:jc w:val="both"/>
        <w:rPr>
          <w:rFonts w:cs="Times New Roman"/>
          <w:szCs w:val="24"/>
        </w:rPr>
      </w:pPr>
    </w:p>
    <w:p w:rsidR="008071F7" w:rsidRPr="006529C4" w:rsidRDefault="008071F7" w:rsidP="006F7746">
      <w:pPr>
        <w:spacing w:after="0" w:line="240" w:lineRule="auto"/>
        <w:jc w:val="both"/>
        <w:rPr>
          <w:rFonts w:cs="Times New Roman"/>
          <w:szCs w:val="24"/>
        </w:rPr>
      </w:pPr>
      <w:r w:rsidRPr="00B040ED">
        <w:rPr>
          <w:rFonts w:cs="Times New Roman"/>
          <w:szCs w:val="24"/>
        </w:rPr>
        <w:t>Rulemaking authority is expressly granted to the Texas Commission on Environmental Quality</w:t>
      </w:r>
      <w:r>
        <w:rPr>
          <w:rFonts w:cs="Times New Roman"/>
          <w:szCs w:val="24"/>
        </w:rPr>
        <w:t xml:space="preserve"> </w:t>
      </w:r>
      <w:r w:rsidRPr="00B040ED">
        <w:rPr>
          <w:rFonts w:cs="Times New Roman"/>
          <w:szCs w:val="24"/>
        </w:rPr>
        <w:t>in SECTION 3 of this bill.</w:t>
      </w:r>
    </w:p>
    <w:p w:rsidR="008071F7" w:rsidRPr="006529C4" w:rsidRDefault="008071F7" w:rsidP="006F7746">
      <w:pPr>
        <w:spacing w:after="0" w:line="240" w:lineRule="auto"/>
        <w:jc w:val="both"/>
        <w:rPr>
          <w:rFonts w:cs="Times New Roman"/>
          <w:szCs w:val="24"/>
        </w:rPr>
      </w:pPr>
    </w:p>
    <w:p w:rsidR="008071F7" w:rsidRPr="005C2A78" w:rsidRDefault="008071F7" w:rsidP="006F774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E2064E189E345DD92BDE1C06414DC21"/>
          </w:placeholder>
        </w:sdtPr>
        <w:sdtContent>
          <w:r>
            <w:rPr>
              <w:rFonts w:eastAsia="Times New Roman" w:cs="Times New Roman"/>
              <w:b/>
              <w:szCs w:val="24"/>
              <w:u w:val="single"/>
            </w:rPr>
            <w:t>SECTION BY SECTION ANALYSIS</w:t>
          </w:r>
        </w:sdtContent>
      </w:sdt>
    </w:p>
    <w:p w:rsidR="008071F7" w:rsidRPr="005C2A78" w:rsidRDefault="008071F7" w:rsidP="006F7746">
      <w:pPr>
        <w:spacing w:after="0" w:line="240" w:lineRule="auto"/>
        <w:jc w:val="both"/>
        <w:rPr>
          <w:rFonts w:eastAsia="Times New Roman" w:cs="Times New Roman"/>
          <w:szCs w:val="24"/>
        </w:rPr>
      </w:pPr>
    </w:p>
    <w:p w:rsidR="008071F7" w:rsidRDefault="008071F7" w:rsidP="006F7746">
      <w:pPr>
        <w:spacing w:after="0" w:line="240" w:lineRule="auto"/>
        <w:jc w:val="both"/>
        <w:rPr>
          <w:rFonts w:eastAsia="Times New Roman" w:cs="Times New Roman"/>
          <w:szCs w:val="24"/>
        </w:rPr>
      </w:pPr>
      <w:r w:rsidRPr="00B040ED">
        <w:rPr>
          <w:rFonts w:eastAsia="Times New Roman" w:cs="Times New Roman"/>
          <w:szCs w:val="24"/>
        </w:rPr>
        <w:t>SECTION 1. Amends Section 11.121, Water Code, to create an exception under Section</w:t>
      </w:r>
      <w:r>
        <w:rPr>
          <w:rFonts w:eastAsia="Times New Roman" w:cs="Times New Roman"/>
          <w:szCs w:val="24"/>
        </w:rPr>
        <w:t xml:space="preserve"> </w:t>
      </w:r>
      <w:r w:rsidRPr="00B040ED">
        <w:rPr>
          <w:rFonts w:eastAsia="Times New Roman" w:cs="Times New Roman"/>
          <w:szCs w:val="24"/>
        </w:rPr>
        <w:t>11.1423.</w:t>
      </w:r>
    </w:p>
    <w:p w:rsidR="008071F7" w:rsidRPr="00B040ED" w:rsidRDefault="008071F7" w:rsidP="006F7746">
      <w:pPr>
        <w:spacing w:after="0" w:line="240" w:lineRule="auto"/>
        <w:jc w:val="both"/>
        <w:rPr>
          <w:rFonts w:eastAsia="Times New Roman" w:cs="Times New Roman"/>
          <w:szCs w:val="24"/>
        </w:rPr>
      </w:pPr>
    </w:p>
    <w:p w:rsidR="008071F7" w:rsidRDefault="008071F7" w:rsidP="006F7746">
      <w:pPr>
        <w:spacing w:after="0" w:line="240" w:lineRule="auto"/>
        <w:jc w:val="both"/>
        <w:rPr>
          <w:rFonts w:eastAsia="Times New Roman" w:cs="Times New Roman"/>
          <w:szCs w:val="24"/>
        </w:rPr>
      </w:pPr>
      <w:r w:rsidRPr="00B040ED">
        <w:rPr>
          <w:rFonts w:eastAsia="Times New Roman" w:cs="Times New Roman"/>
          <w:szCs w:val="24"/>
        </w:rPr>
        <w:t>SECTION 2. Amends Subchapter D, Chapter 11, Water Code, by adding Section 11.1423, as</w:t>
      </w:r>
      <w:r>
        <w:rPr>
          <w:rFonts w:eastAsia="Times New Roman" w:cs="Times New Roman"/>
          <w:szCs w:val="24"/>
        </w:rPr>
        <w:t xml:space="preserve"> </w:t>
      </w:r>
      <w:r w:rsidRPr="00B040ED">
        <w:rPr>
          <w:rFonts w:eastAsia="Times New Roman" w:cs="Times New Roman"/>
          <w:szCs w:val="24"/>
        </w:rPr>
        <w:t>follows:</w:t>
      </w:r>
    </w:p>
    <w:p w:rsidR="008071F7" w:rsidRPr="00B040ED" w:rsidRDefault="008071F7" w:rsidP="006F7746">
      <w:pPr>
        <w:spacing w:after="0" w:line="240" w:lineRule="auto"/>
        <w:jc w:val="both"/>
        <w:rPr>
          <w:rFonts w:eastAsia="Times New Roman" w:cs="Times New Roman"/>
          <w:szCs w:val="24"/>
        </w:rPr>
      </w:pPr>
    </w:p>
    <w:p w:rsidR="008071F7" w:rsidRPr="00B040ED" w:rsidRDefault="008071F7" w:rsidP="006F7746">
      <w:pPr>
        <w:spacing w:after="0" w:line="240" w:lineRule="auto"/>
        <w:ind w:left="720"/>
        <w:jc w:val="both"/>
        <w:rPr>
          <w:rFonts w:eastAsia="Times New Roman" w:cs="Times New Roman"/>
          <w:szCs w:val="24"/>
        </w:rPr>
      </w:pPr>
      <w:r w:rsidRPr="00B040ED">
        <w:rPr>
          <w:rFonts w:eastAsia="Times New Roman" w:cs="Times New Roman"/>
          <w:szCs w:val="24"/>
        </w:rPr>
        <w:t>Sec. 11.1423. PERMIT EXEMPTION FOR CERTAIN DAMS OR RESERVOIRS FOR</w:t>
      </w:r>
      <w:r>
        <w:rPr>
          <w:rFonts w:eastAsia="Times New Roman" w:cs="Times New Roman"/>
          <w:szCs w:val="24"/>
        </w:rPr>
        <w:t xml:space="preserve"> </w:t>
      </w:r>
      <w:r w:rsidRPr="00B040ED">
        <w:rPr>
          <w:rFonts w:eastAsia="Times New Roman" w:cs="Times New Roman"/>
          <w:szCs w:val="24"/>
        </w:rPr>
        <w:t>EROSION, FLOODWATER, AND SEDIMENT CONTROL. (a) Defines "qualified</w:t>
      </w:r>
      <w:r>
        <w:rPr>
          <w:rFonts w:eastAsia="Times New Roman" w:cs="Times New Roman"/>
          <w:szCs w:val="24"/>
        </w:rPr>
        <w:t xml:space="preserve"> </w:t>
      </w:r>
      <w:r w:rsidRPr="00B040ED">
        <w:rPr>
          <w:rFonts w:eastAsia="Times New Roman" w:cs="Times New Roman"/>
          <w:szCs w:val="24"/>
        </w:rPr>
        <w:t>local sponsor."</w:t>
      </w:r>
    </w:p>
    <w:p w:rsidR="008071F7" w:rsidRDefault="008071F7" w:rsidP="006F7746">
      <w:pPr>
        <w:spacing w:after="0" w:line="240" w:lineRule="auto"/>
        <w:jc w:val="both"/>
        <w:rPr>
          <w:rFonts w:eastAsia="Times New Roman" w:cs="Times New Roman"/>
          <w:szCs w:val="24"/>
        </w:rPr>
      </w:pPr>
    </w:p>
    <w:p w:rsidR="008071F7" w:rsidRDefault="008071F7" w:rsidP="006F7746">
      <w:pPr>
        <w:spacing w:after="0" w:line="240" w:lineRule="auto"/>
        <w:ind w:left="1440"/>
        <w:jc w:val="both"/>
        <w:rPr>
          <w:rFonts w:eastAsia="Times New Roman" w:cs="Times New Roman"/>
          <w:szCs w:val="24"/>
        </w:rPr>
      </w:pPr>
      <w:r w:rsidRPr="00B040ED">
        <w:rPr>
          <w:rFonts w:eastAsia="Times New Roman" w:cs="Times New Roman"/>
          <w:szCs w:val="24"/>
        </w:rPr>
        <w:t>(b) Authorizes a qualified local sponsor, without obtaining a permit, to construct</w:t>
      </w:r>
      <w:r>
        <w:rPr>
          <w:rFonts w:eastAsia="Times New Roman" w:cs="Times New Roman"/>
          <w:szCs w:val="24"/>
        </w:rPr>
        <w:t xml:space="preserve"> </w:t>
      </w:r>
      <w:r w:rsidRPr="00B040ED">
        <w:rPr>
          <w:rFonts w:eastAsia="Times New Roman" w:cs="Times New Roman"/>
          <w:szCs w:val="24"/>
        </w:rPr>
        <w:t>or maintain on property owned or controlled by the qualified local sponsor a dam</w:t>
      </w:r>
      <w:r>
        <w:rPr>
          <w:rFonts w:eastAsia="Times New Roman" w:cs="Times New Roman"/>
          <w:szCs w:val="24"/>
        </w:rPr>
        <w:t xml:space="preserve"> </w:t>
      </w:r>
      <w:r w:rsidRPr="00B040ED">
        <w:rPr>
          <w:rFonts w:eastAsia="Times New Roman" w:cs="Times New Roman"/>
          <w:szCs w:val="24"/>
        </w:rPr>
        <w:t>or reservoir with normal storage of not more than 200 acre-feet of water for the</w:t>
      </w:r>
      <w:r>
        <w:rPr>
          <w:rFonts w:eastAsia="Times New Roman" w:cs="Times New Roman"/>
          <w:szCs w:val="24"/>
        </w:rPr>
        <w:t xml:space="preserve"> </w:t>
      </w:r>
      <w:r w:rsidRPr="00B040ED">
        <w:rPr>
          <w:rFonts w:eastAsia="Times New Roman" w:cs="Times New Roman"/>
          <w:szCs w:val="24"/>
        </w:rPr>
        <w:t>purposes of erosion, floodwater, and sediment control and divert water from the</w:t>
      </w:r>
      <w:r>
        <w:rPr>
          <w:rFonts w:eastAsia="Times New Roman" w:cs="Times New Roman"/>
          <w:szCs w:val="24"/>
        </w:rPr>
        <w:t xml:space="preserve"> </w:t>
      </w:r>
      <w:r w:rsidRPr="00B040ED">
        <w:rPr>
          <w:rFonts w:eastAsia="Times New Roman" w:cs="Times New Roman"/>
          <w:szCs w:val="24"/>
        </w:rPr>
        <w:t>dam or reservoir as needed in order to repair, maintain, or rehabilitate the</w:t>
      </w:r>
      <w:r>
        <w:rPr>
          <w:rFonts w:eastAsia="Times New Roman" w:cs="Times New Roman"/>
          <w:szCs w:val="24"/>
        </w:rPr>
        <w:t xml:space="preserve"> </w:t>
      </w:r>
      <w:r w:rsidRPr="00B040ED">
        <w:rPr>
          <w:rFonts w:eastAsia="Times New Roman" w:cs="Times New Roman"/>
          <w:szCs w:val="24"/>
        </w:rPr>
        <w:t>impoundment and associated works of improvement so as to maintain the</w:t>
      </w:r>
      <w:r>
        <w:rPr>
          <w:rFonts w:eastAsia="Times New Roman" w:cs="Times New Roman"/>
          <w:szCs w:val="24"/>
        </w:rPr>
        <w:t xml:space="preserve"> </w:t>
      </w:r>
      <w:r w:rsidRPr="00B040ED">
        <w:rPr>
          <w:rFonts w:eastAsia="Times New Roman" w:cs="Times New Roman"/>
          <w:szCs w:val="24"/>
        </w:rPr>
        <w:t>operational integrity and purpose of the dam or reservoir.</w:t>
      </w:r>
    </w:p>
    <w:p w:rsidR="008071F7" w:rsidRPr="00B040ED" w:rsidRDefault="008071F7" w:rsidP="006F7746">
      <w:pPr>
        <w:spacing w:after="0" w:line="240" w:lineRule="auto"/>
        <w:ind w:left="1440"/>
        <w:jc w:val="both"/>
        <w:rPr>
          <w:rFonts w:eastAsia="Times New Roman" w:cs="Times New Roman"/>
          <w:szCs w:val="24"/>
        </w:rPr>
      </w:pPr>
    </w:p>
    <w:p w:rsidR="008071F7" w:rsidRPr="00B040ED" w:rsidRDefault="008071F7" w:rsidP="006F7746">
      <w:pPr>
        <w:spacing w:after="0" w:line="240" w:lineRule="auto"/>
        <w:ind w:left="1440"/>
        <w:jc w:val="both"/>
        <w:rPr>
          <w:rFonts w:eastAsia="Times New Roman" w:cs="Times New Roman"/>
          <w:szCs w:val="24"/>
        </w:rPr>
      </w:pPr>
      <w:r w:rsidRPr="00B040ED">
        <w:rPr>
          <w:rFonts w:eastAsia="Times New Roman" w:cs="Times New Roman"/>
          <w:szCs w:val="24"/>
        </w:rPr>
        <w:t>(c) Provides that the termination of an agreement between a qualified local</w:t>
      </w:r>
      <w:r>
        <w:rPr>
          <w:rFonts w:eastAsia="Times New Roman" w:cs="Times New Roman"/>
          <w:szCs w:val="24"/>
        </w:rPr>
        <w:t xml:space="preserve"> </w:t>
      </w:r>
      <w:r w:rsidRPr="00B040ED">
        <w:rPr>
          <w:rFonts w:eastAsia="Times New Roman" w:cs="Times New Roman"/>
          <w:szCs w:val="24"/>
        </w:rPr>
        <w:t>sponsor and the United States Department of Agriculture's Natural Resources</w:t>
      </w:r>
      <w:r>
        <w:rPr>
          <w:rFonts w:eastAsia="Times New Roman" w:cs="Times New Roman"/>
          <w:szCs w:val="24"/>
        </w:rPr>
        <w:t xml:space="preserve"> </w:t>
      </w:r>
      <w:r w:rsidRPr="00B040ED">
        <w:rPr>
          <w:rFonts w:eastAsia="Times New Roman" w:cs="Times New Roman"/>
          <w:szCs w:val="24"/>
        </w:rPr>
        <w:t>Conservation Service does not affect the exemption described by Subsection (b),</w:t>
      </w:r>
      <w:r>
        <w:rPr>
          <w:rFonts w:eastAsia="Times New Roman" w:cs="Times New Roman"/>
          <w:szCs w:val="24"/>
        </w:rPr>
        <w:t xml:space="preserve"> </w:t>
      </w:r>
      <w:r w:rsidRPr="00B040ED">
        <w:rPr>
          <w:rFonts w:eastAsia="Times New Roman" w:cs="Times New Roman"/>
          <w:szCs w:val="24"/>
        </w:rPr>
        <w:t>provided that the dam or reservoir continues to be owned or controlled by the</w:t>
      </w:r>
      <w:r>
        <w:rPr>
          <w:rFonts w:eastAsia="Times New Roman" w:cs="Times New Roman"/>
          <w:szCs w:val="24"/>
        </w:rPr>
        <w:t xml:space="preserve"> </w:t>
      </w:r>
      <w:r w:rsidRPr="00B040ED">
        <w:rPr>
          <w:rFonts w:eastAsia="Times New Roman" w:cs="Times New Roman"/>
          <w:szCs w:val="24"/>
        </w:rPr>
        <w:t>qualified local sponsor for the purposes of erosion, floodwater, and sediment</w:t>
      </w:r>
      <w:r>
        <w:rPr>
          <w:rFonts w:eastAsia="Times New Roman" w:cs="Times New Roman"/>
          <w:szCs w:val="24"/>
        </w:rPr>
        <w:t xml:space="preserve"> </w:t>
      </w:r>
      <w:r w:rsidRPr="00B040ED">
        <w:rPr>
          <w:rFonts w:eastAsia="Times New Roman" w:cs="Times New Roman"/>
          <w:szCs w:val="24"/>
        </w:rPr>
        <w:t>control.</w:t>
      </w:r>
    </w:p>
    <w:p w:rsidR="008071F7" w:rsidRDefault="008071F7" w:rsidP="006F7746">
      <w:pPr>
        <w:spacing w:after="0" w:line="240" w:lineRule="auto"/>
        <w:jc w:val="both"/>
        <w:rPr>
          <w:rFonts w:eastAsia="Times New Roman" w:cs="Times New Roman"/>
          <w:szCs w:val="24"/>
        </w:rPr>
      </w:pPr>
    </w:p>
    <w:p w:rsidR="008071F7" w:rsidRPr="00B040ED" w:rsidRDefault="008071F7" w:rsidP="006F7746">
      <w:pPr>
        <w:spacing w:after="0" w:line="240" w:lineRule="auto"/>
        <w:jc w:val="both"/>
        <w:rPr>
          <w:rFonts w:eastAsia="Times New Roman" w:cs="Times New Roman"/>
          <w:szCs w:val="24"/>
        </w:rPr>
      </w:pPr>
      <w:r w:rsidRPr="00B040ED">
        <w:rPr>
          <w:rFonts w:eastAsia="Times New Roman" w:cs="Times New Roman"/>
          <w:szCs w:val="24"/>
        </w:rPr>
        <w:t>SECTION 3. Requires the Texas Commission on Environmental Quality to adopt rules to</w:t>
      </w:r>
      <w:r>
        <w:rPr>
          <w:rFonts w:eastAsia="Times New Roman" w:cs="Times New Roman"/>
          <w:szCs w:val="24"/>
        </w:rPr>
        <w:t xml:space="preserve"> </w:t>
      </w:r>
      <w:r w:rsidRPr="00B040ED">
        <w:rPr>
          <w:rFonts w:eastAsia="Times New Roman" w:cs="Times New Roman"/>
          <w:szCs w:val="24"/>
        </w:rPr>
        <w:t>implement Section 11.1423, Water Code, as added by this Act, not later than April 1, 2026.</w:t>
      </w:r>
    </w:p>
    <w:p w:rsidR="008071F7" w:rsidRDefault="008071F7" w:rsidP="006F7746">
      <w:pPr>
        <w:spacing w:after="0" w:line="240" w:lineRule="auto"/>
        <w:jc w:val="both"/>
        <w:rPr>
          <w:rFonts w:eastAsia="Times New Roman" w:cs="Times New Roman"/>
          <w:szCs w:val="24"/>
        </w:rPr>
      </w:pPr>
    </w:p>
    <w:p w:rsidR="008071F7" w:rsidRPr="00C8671F" w:rsidRDefault="008071F7" w:rsidP="006F7746">
      <w:pPr>
        <w:spacing w:after="0" w:line="240" w:lineRule="auto"/>
        <w:jc w:val="both"/>
        <w:rPr>
          <w:rFonts w:eastAsia="Times New Roman" w:cs="Times New Roman"/>
          <w:szCs w:val="24"/>
        </w:rPr>
      </w:pPr>
      <w:r w:rsidRPr="00B040ED">
        <w:rPr>
          <w:rFonts w:eastAsia="Times New Roman" w:cs="Times New Roman"/>
          <w:szCs w:val="24"/>
        </w:rPr>
        <w:t>SECTION 4. Effective date: upon passage or on the 91st day after the last day of the legislative</w:t>
      </w:r>
      <w:r>
        <w:rPr>
          <w:rFonts w:eastAsia="Times New Roman" w:cs="Times New Roman"/>
          <w:szCs w:val="24"/>
        </w:rPr>
        <w:t xml:space="preserve"> </w:t>
      </w:r>
      <w:r w:rsidRPr="00B040ED">
        <w:rPr>
          <w:rFonts w:eastAsia="Times New Roman" w:cs="Times New Roman"/>
          <w:szCs w:val="24"/>
        </w:rPr>
        <w:t>session.</w:t>
      </w:r>
    </w:p>
    <w:sectPr w:rsidR="008071F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1127" w:rsidRDefault="00FE1127" w:rsidP="000F1DF9">
      <w:pPr>
        <w:spacing w:after="0" w:line="240" w:lineRule="auto"/>
      </w:pPr>
      <w:r>
        <w:separator/>
      </w:r>
    </w:p>
  </w:endnote>
  <w:endnote w:type="continuationSeparator" w:id="0">
    <w:p w:rsidR="00FE1127" w:rsidRDefault="00FE112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E112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071F7">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071F7">
                <w:rPr>
                  <w:sz w:val="20"/>
                  <w:szCs w:val="20"/>
                </w:rPr>
                <w:t>S.B. 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071F7">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E112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1127" w:rsidRDefault="00FE1127" w:rsidP="000F1DF9">
      <w:pPr>
        <w:spacing w:after="0" w:line="240" w:lineRule="auto"/>
      </w:pPr>
      <w:r>
        <w:separator/>
      </w:r>
    </w:p>
  </w:footnote>
  <w:footnote w:type="continuationSeparator" w:id="0">
    <w:p w:rsidR="00FE1127" w:rsidRDefault="00FE112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1286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A08C7"/>
    <w:rsid w:val="006D756B"/>
    <w:rsid w:val="00774EC7"/>
    <w:rsid w:val="008071F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E1127"/>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3D895"/>
  <w15:docId w15:val="{C9A8D875-B780-4E6D-ADD2-D2EB00CD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071F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A5D138E4AD44EE490BF63DFA812DC28"/>
        <w:category>
          <w:name w:val="General"/>
          <w:gallery w:val="placeholder"/>
        </w:category>
        <w:types>
          <w:type w:val="bbPlcHdr"/>
        </w:types>
        <w:behaviors>
          <w:behavior w:val="content"/>
        </w:behaviors>
        <w:guid w:val="{A42F32A1-C87B-4276-9261-2ABDA4B26571}"/>
      </w:docPartPr>
      <w:docPartBody>
        <w:p w:rsidR="00E81CB8" w:rsidRDefault="00E81CB8"/>
      </w:docPartBody>
    </w:docPart>
    <w:docPart>
      <w:docPartPr>
        <w:name w:val="CA2A9F8CFA93466BA981B60DCED654F5"/>
        <w:category>
          <w:name w:val="General"/>
          <w:gallery w:val="placeholder"/>
        </w:category>
        <w:types>
          <w:type w:val="bbPlcHdr"/>
        </w:types>
        <w:behaviors>
          <w:behavior w:val="content"/>
        </w:behaviors>
        <w:guid w:val="{9CFB4667-400D-4C1D-B212-4AE5D0AFF40D}"/>
      </w:docPartPr>
      <w:docPartBody>
        <w:p w:rsidR="00E81CB8" w:rsidRDefault="00E81CB8"/>
      </w:docPartBody>
    </w:docPart>
    <w:docPart>
      <w:docPartPr>
        <w:name w:val="88565A666D4F431785FBBFD2139154E7"/>
        <w:category>
          <w:name w:val="General"/>
          <w:gallery w:val="placeholder"/>
        </w:category>
        <w:types>
          <w:type w:val="bbPlcHdr"/>
        </w:types>
        <w:behaviors>
          <w:behavior w:val="content"/>
        </w:behaviors>
        <w:guid w:val="{3D88F4B5-2F78-4AAE-B533-A3F3E2937FF7}"/>
      </w:docPartPr>
      <w:docPartBody>
        <w:p w:rsidR="00E81CB8" w:rsidRDefault="00E81CB8"/>
      </w:docPartBody>
    </w:docPart>
    <w:docPart>
      <w:docPartPr>
        <w:name w:val="111A71034B3844249D9089BD81C8AC05"/>
        <w:category>
          <w:name w:val="General"/>
          <w:gallery w:val="placeholder"/>
        </w:category>
        <w:types>
          <w:type w:val="bbPlcHdr"/>
        </w:types>
        <w:behaviors>
          <w:behavior w:val="content"/>
        </w:behaviors>
        <w:guid w:val="{DFAF69E5-B107-42B5-BA14-EE1EA5EC88BF}"/>
      </w:docPartPr>
      <w:docPartBody>
        <w:p w:rsidR="00E81CB8" w:rsidRDefault="00E81CB8"/>
      </w:docPartBody>
    </w:docPart>
    <w:docPart>
      <w:docPartPr>
        <w:name w:val="266EACFB1D0541D59BD14CF13CCF48E6"/>
        <w:category>
          <w:name w:val="General"/>
          <w:gallery w:val="placeholder"/>
        </w:category>
        <w:types>
          <w:type w:val="bbPlcHdr"/>
        </w:types>
        <w:behaviors>
          <w:behavior w:val="content"/>
        </w:behaviors>
        <w:guid w:val="{B9BA4775-8FF6-4568-B73B-95A48BAE77FA}"/>
      </w:docPartPr>
      <w:docPartBody>
        <w:p w:rsidR="00E81CB8" w:rsidRDefault="00E81CB8"/>
      </w:docPartBody>
    </w:docPart>
    <w:docPart>
      <w:docPartPr>
        <w:name w:val="2855611F9EC7468B90D5061AC6E428EC"/>
        <w:category>
          <w:name w:val="General"/>
          <w:gallery w:val="placeholder"/>
        </w:category>
        <w:types>
          <w:type w:val="bbPlcHdr"/>
        </w:types>
        <w:behaviors>
          <w:behavior w:val="content"/>
        </w:behaviors>
        <w:guid w:val="{97EA3C72-7A81-4956-A848-27159D1F8A5D}"/>
      </w:docPartPr>
      <w:docPartBody>
        <w:p w:rsidR="00E81CB8" w:rsidRDefault="00E81CB8"/>
      </w:docPartBody>
    </w:docPart>
    <w:docPart>
      <w:docPartPr>
        <w:name w:val="62CFAB8B5A9343A39682B75F0A2965B4"/>
        <w:category>
          <w:name w:val="General"/>
          <w:gallery w:val="placeholder"/>
        </w:category>
        <w:types>
          <w:type w:val="bbPlcHdr"/>
        </w:types>
        <w:behaviors>
          <w:behavior w:val="content"/>
        </w:behaviors>
        <w:guid w:val="{9A3EF9E0-F7A0-4818-B01D-FA0FB4DBAEDB}"/>
      </w:docPartPr>
      <w:docPartBody>
        <w:p w:rsidR="00E81CB8" w:rsidRDefault="00E81CB8"/>
      </w:docPartBody>
    </w:docPart>
    <w:docPart>
      <w:docPartPr>
        <w:name w:val="46FE17EDD5A0480FBE88E486482A8792"/>
        <w:category>
          <w:name w:val="General"/>
          <w:gallery w:val="placeholder"/>
        </w:category>
        <w:types>
          <w:type w:val="bbPlcHdr"/>
        </w:types>
        <w:behaviors>
          <w:behavior w:val="content"/>
        </w:behaviors>
        <w:guid w:val="{8BC7A53C-FD53-4F63-9FD8-4A4FF55488FA}"/>
      </w:docPartPr>
      <w:docPartBody>
        <w:p w:rsidR="00E81CB8" w:rsidRDefault="00E81CB8"/>
      </w:docPartBody>
    </w:docPart>
    <w:docPart>
      <w:docPartPr>
        <w:name w:val="933D4E2BB1194BF9A8073A029F2EA8DC"/>
        <w:category>
          <w:name w:val="General"/>
          <w:gallery w:val="placeholder"/>
        </w:category>
        <w:types>
          <w:type w:val="bbPlcHdr"/>
        </w:types>
        <w:behaviors>
          <w:behavior w:val="content"/>
        </w:behaviors>
        <w:guid w:val="{5DDD9F1C-9DE8-4DD7-B524-6EBC79E0FD27}"/>
      </w:docPartPr>
      <w:docPartBody>
        <w:p w:rsidR="00E81CB8" w:rsidRDefault="00E81CB8"/>
      </w:docPartBody>
    </w:docPart>
    <w:docPart>
      <w:docPartPr>
        <w:name w:val="20E200BC463B4F86A7DE0663187796EF"/>
        <w:category>
          <w:name w:val="General"/>
          <w:gallery w:val="placeholder"/>
        </w:category>
        <w:types>
          <w:type w:val="bbPlcHdr"/>
        </w:types>
        <w:behaviors>
          <w:behavior w:val="content"/>
        </w:behaviors>
        <w:guid w:val="{D4826616-DF23-4042-AAB7-186E9F3A88DD}"/>
      </w:docPartPr>
      <w:docPartBody>
        <w:p w:rsidR="00E81CB8" w:rsidRDefault="00C41FA5" w:rsidP="00C41FA5">
          <w:pPr>
            <w:pStyle w:val="20E200BC463B4F86A7DE0663187796EF"/>
          </w:pPr>
          <w:r w:rsidRPr="00A30DD1">
            <w:rPr>
              <w:rStyle w:val="PlaceholderText"/>
            </w:rPr>
            <w:t>Click here to enter a date.</w:t>
          </w:r>
        </w:p>
      </w:docPartBody>
    </w:docPart>
    <w:docPart>
      <w:docPartPr>
        <w:name w:val="B831A76A30FB4E57B7E22B048F96AA40"/>
        <w:category>
          <w:name w:val="General"/>
          <w:gallery w:val="placeholder"/>
        </w:category>
        <w:types>
          <w:type w:val="bbPlcHdr"/>
        </w:types>
        <w:behaviors>
          <w:behavior w:val="content"/>
        </w:behaviors>
        <w:guid w:val="{9954C4C4-C021-4C0F-8506-8483FFC11339}"/>
      </w:docPartPr>
      <w:docPartBody>
        <w:p w:rsidR="00E81CB8" w:rsidRDefault="00E81CB8"/>
      </w:docPartBody>
    </w:docPart>
    <w:docPart>
      <w:docPartPr>
        <w:name w:val="EE7476EE7E0345B489382A11A4570640"/>
        <w:category>
          <w:name w:val="General"/>
          <w:gallery w:val="placeholder"/>
        </w:category>
        <w:types>
          <w:type w:val="bbPlcHdr"/>
        </w:types>
        <w:behaviors>
          <w:behavior w:val="content"/>
        </w:behaviors>
        <w:guid w:val="{F9E6084E-B049-424F-94EC-34EE52A23C09}"/>
      </w:docPartPr>
      <w:docPartBody>
        <w:p w:rsidR="00E81CB8" w:rsidRDefault="00E81CB8"/>
      </w:docPartBody>
    </w:docPart>
    <w:docPart>
      <w:docPartPr>
        <w:name w:val="B102D763CCF94686B70E06DEE5E45D81"/>
        <w:category>
          <w:name w:val="General"/>
          <w:gallery w:val="placeholder"/>
        </w:category>
        <w:types>
          <w:type w:val="bbPlcHdr"/>
        </w:types>
        <w:behaviors>
          <w:behavior w:val="content"/>
        </w:behaviors>
        <w:guid w:val="{3B8F084D-7A8B-4BEB-8D8E-6E8004D26773}"/>
      </w:docPartPr>
      <w:docPartBody>
        <w:p w:rsidR="00E81CB8" w:rsidRDefault="00C41FA5" w:rsidP="00C41FA5">
          <w:pPr>
            <w:pStyle w:val="B102D763CCF94686B70E06DEE5E45D81"/>
          </w:pPr>
          <w:r>
            <w:rPr>
              <w:rFonts w:eastAsia="Times New Roman" w:cs="Times New Roman"/>
              <w:bCs/>
            </w:rPr>
            <w:t xml:space="preserve"> </w:t>
          </w:r>
        </w:p>
      </w:docPartBody>
    </w:docPart>
    <w:docPart>
      <w:docPartPr>
        <w:name w:val="F0B3CCC4715A40CB91A660823E4B455B"/>
        <w:category>
          <w:name w:val="General"/>
          <w:gallery w:val="placeholder"/>
        </w:category>
        <w:types>
          <w:type w:val="bbPlcHdr"/>
        </w:types>
        <w:behaviors>
          <w:behavior w:val="content"/>
        </w:behaviors>
        <w:guid w:val="{DB7C4230-B529-44CE-B905-BCA9162A9536}"/>
      </w:docPartPr>
      <w:docPartBody>
        <w:p w:rsidR="00E81CB8" w:rsidRDefault="00E81CB8"/>
      </w:docPartBody>
    </w:docPart>
    <w:docPart>
      <w:docPartPr>
        <w:name w:val="FE2064E189E345DD92BDE1C06414DC21"/>
        <w:category>
          <w:name w:val="General"/>
          <w:gallery w:val="placeholder"/>
        </w:category>
        <w:types>
          <w:type w:val="bbPlcHdr"/>
        </w:types>
        <w:behaviors>
          <w:behavior w:val="content"/>
        </w:behaviors>
        <w:guid w:val="{91A87D40-1275-4511-9E36-AE24466EDBD1}"/>
      </w:docPartPr>
      <w:docPartBody>
        <w:p w:rsidR="00E81CB8" w:rsidRDefault="00E81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1286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41FA5"/>
    <w:rsid w:val="00C968BA"/>
    <w:rsid w:val="00D63E87"/>
    <w:rsid w:val="00D705C9"/>
    <w:rsid w:val="00E11D0C"/>
    <w:rsid w:val="00E35A8C"/>
    <w:rsid w:val="00E65C8A"/>
    <w:rsid w:val="00E81CB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FA5"/>
    <w:rPr>
      <w:color w:val="808080"/>
    </w:rPr>
  </w:style>
  <w:style w:type="paragraph" w:customStyle="1" w:styleId="20E200BC463B4F86A7DE0663187796EF">
    <w:name w:val="20E200BC463B4F86A7DE0663187796EF"/>
    <w:rsid w:val="00C41FA5"/>
    <w:pPr>
      <w:spacing w:after="160" w:line="278" w:lineRule="auto"/>
    </w:pPr>
    <w:rPr>
      <w:kern w:val="2"/>
      <w:sz w:val="24"/>
      <w:szCs w:val="24"/>
      <w14:ligatures w14:val="standardContextual"/>
    </w:rPr>
  </w:style>
  <w:style w:type="paragraph" w:customStyle="1" w:styleId="B102D763CCF94686B70E06DEE5E45D81">
    <w:name w:val="B102D763CCF94686B70E06DEE5E45D81"/>
    <w:rsid w:val="00C41FA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536</Words>
  <Characters>3059</Characters>
  <Application>Microsoft Office Word</Application>
  <DocSecurity>0</DocSecurity>
  <Lines>25</Lines>
  <Paragraphs>7</Paragraphs>
  <ScaleCrop>false</ScaleCrop>
  <Company>Texas Legislative Council</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2025-08-15T21:15:00Z</dcterms:modified>
</cp:coreProperties>
</file>

<file path=docProps/custom.xml><?xml version="1.0" encoding="utf-8"?>
<op:Properties xmlns:vt="http://schemas.openxmlformats.org/officeDocument/2006/docPropsVTypes" xmlns:op="http://schemas.openxmlformats.org/officeDocument/2006/custom-properties"/>
</file>