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0F2" w:rsidRDefault="001650F2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06BDEF6764174ADDB70A88365479F167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650F2" w:rsidRPr="00585C31" w:rsidRDefault="001650F2" w:rsidP="000F1DF9">
      <w:pPr>
        <w:spacing w:after="0" w:line="240" w:lineRule="auto"/>
        <w:rPr>
          <w:rFonts w:cs="Times New Roman"/>
          <w:szCs w:val="24"/>
        </w:rPr>
      </w:pPr>
    </w:p>
    <w:p w:rsidR="001650F2" w:rsidRPr="00585C31" w:rsidRDefault="001650F2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650F2" w:rsidTr="000F1DF9">
        <w:tc>
          <w:tcPr>
            <w:tcW w:w="2718" w:type="dxa"/>
          </w:tcPr>
          <w:p w:rsidR="001650F2" w:rsidRPr="005C2A78" w:rsidRDefault="001650F2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23E01BEDF0343C0AB99F7734C9C302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650F2" w:rsidRPr="00FF6471" w:rsidRDefault="001650F2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36717CEB722F4305AF88CEFD2FB783C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19</w:t>
                </w:r>
              </w:sdtContent>
            </w:sdt>
          </w:p>
        </w:tc>
      </w:tr>
      <w:tr w:rsidR="001650F2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27E342C3D5C4A0CBA3B032D63DC4C2D"/>
            </w:placeholder>
          </w:sdtPr>
          <w:sdtContent>
            <w:tc>
              <w:tcPr>
                <w:tcW w:w="2718" w:type="dxa"/>
              </w:tcPr>
              <w:p w:rsidR="001650F2" w:rsidRPr="000F1DF9" w:rsidRDefault="001650F2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89S20875 MZM-D</w:t>
                </w:r>
              </w:p>
            </w:tc>
          </w:sdtContent>
        </w:sdt>
        <w:tc>
          <w:tcPr>
            <w:tcW w:w="6858" w:type="dxa"/>
          </w:tcPr>
          <w:p w:rsidR="001650F2" w:rsidRPr="005C2A78" w:rsidRDefault="001650F2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463C099844C9415288BEC7E75ED1B34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2C7D846EF378475A81953D8B850F582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Bettencourt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BA584B6EF8354C43B801074C7A95E6A5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BFDDC788E9344DED8C7C3249B6C131E1"/>
                </w:placeholder>
                <w:showingPlcHdr/>
              </w:sdtPr>
              <w:sdtContent/>
            </w:sdt>
          </w:p>
        </w:tc>
      </w:tr>
      <w:tr w:rsidR="001650F2" w:rsidTr="000F1DF9">
        <w:tc>
          <w:tcPr>
            <w:tcW w:w="2718" w:type="dxa"/>
          </w:tcPr>
          <w:p w:rsidR="001650F2" w:rsidRPr="00BC7495" w:rsidRDefault="001650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B8C1B4E557A547F4818898527D0626D9"/>
            </w:placeholder>
          </w:sdtPr>
          <w:sdtContent>
            <w:tc>
              <w:tcPr>
                <w:tcW w:w="6858" w:type="dxa"/>
              </w:tcPr>
              <w:p w:rsidR="001650F2" w:rsidRPr="00FF6471" w:rsidRDefault="001650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1650F2" w:rsidTr="000F1DF9">
        <w:tc>
          <w:tcPr>
            <w:tcW w:w="2718" w:type="dxa"/>
          </w:tcPr>
          <w:p w:rsidR="001650F2" w:rsidRPr="00BC7495" w:rsidRDefault="001650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FB15D0B02604E37AC7F037CF79DB94B"/>
            </w:placeholder>
            <w:date w:fullDate="2025-08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650F2" w:rsidRPr="00FF6471" w:rsidRDefault="001650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8/26/2025</w:t>
                </w:r>
              </w:p>
            </w:tc>
          </w:sdtContent>
        </w:sdt>
      </w:tr>
      <w:tr w:rsidR="001650F2" w:rsidTr="000F1DF9">
        <w:tc>
          <w:tcPr>
            <w:tcW w:w="2718" w:type="dxa"/>
          </w:tcPr>
          <w:p w:rsidR="001650F2" w:rsidRPr="00BC7495" w:rsidRDefault="001650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3F760C6660ED4CD48C1EDC1CEB79FD0C"/>
            </w:placeholder>
          </w:sdtPr>
          <w:sdtContent>
            <w:tc>
              <w:tcPr>
                <w:tcW w:w="6858" w:type="dxa"/>
              </w:tcPr>
              <w:p w:rsidR="001650F2" w:rsidRPr="00FF6471" w:rsidRDefault="001650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1650F2" w:rsidRPr="00FF6471" w:rsidRDefault="001650F2" w:rsidP="000F1DF9">
      <w:pPr>
        <w:spacing w:after="0" w:line="240" w:lineRule="auto"/>
        <w:rPr>
          <w:rFonts w:cs="Times New Roman"/>
          <w:szCs w:val="24"/>
        </w:rPr>
      </w:pPr>
    </w:p>
    <w:p w:rsidR="001650F2" w:rsidRPr="00FF6471" w:rsidRDefault="001650F2" w:rsidP="000F1DF9">
      <w:pPr>
        <w:spacing w:after="0" w:line="240" w:lineRule="auto"/>
        <w:rPr>
          <w:rFonts w:cs="Times New Roman"/>
          <w:szCs w:val="24"/>
        </w:rPr>
      </w:pPr>
    </w:p>
    <w:p w:rsidR="001650F2" w:rsidRPr="00FF6471" w:rsidRDefault="001650F2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6A9593A6ED4146B3BDCD31D7DE0FFB1D"/>
        </w:placeholder>
      </w:sdtPr>
      <w:sdtContent>
        <w:p w:rsidR="001650F2" w:rsidRDefault="001650F2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25D28FC1B48F45C1A51994213934D216"/>
        </w:placeholder>
      </w:sdtPr>
      <w:sdtContent>
        <w:p w:rsidR="001650F2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  <w:rPr>
              <w:rFonts w:eastAsia="Times New Roman"/>
              <w:bCs/>
            </w:rPr>
          </w:pPr>
        </w:p>
        <w:p w:rsidR="001650F2" w:rsidRPr="00230E1A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</w:pPr>
          <w:r w:rsidRPr="00230E1A">
            <w:t>Concerns have been raised about members of the legislature fundraising during special sessions for quorum breaks and other political stunts. S.B</w:t>
          </w:r>
          <w:r>
            <w:t>.</w:t>
          </w:r>
          <w:r w:rsidRPr="00230E1A">
            <w:t xml:space="preserve"> 19 will ensure that the same prohibitions in place on accepting political contributions during a regular session apply to a special session. </w:t>
          </w:r>
        </w:p>
        <w:p w:rsidR="001650F2" w:rsidRPr="00230E1A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</w:pPr>
          <w:r w:rsidRPr="00230E1A">
            <w:t> </w:t>
          </w:r>
        </w:p>
        <w:p w:rsidR="001650F2" w:rsidRPr="00230E1A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</w:pPr>
          <w:r w:rsidRPr="00230E1A">
            <w:t>During the period beginning on the date a special legislative session convenes and continuing through the date of final adjournment of the special legislative session, a person may not knowingly make a political contribution to:</w:t>
          </w:r>
        </w:p>
        <w:p w:rsidR="001650F2" w:rsidRPr="00230E1A" w:rsidRDefault="001650F2" w:rsidP="001650F2">
          <w:pPr>
            <w:numPr>
              <w:ilvl w:val="0"/>
              <w:numId w:val="2"/>
            </w:numPr>
            <w:spacing w:after="0" w:line="240" w:lineRule="auto"/>
            <w:jc w:val="both"/>
            <w:divId w:val="1840997506"/>
            <w:rPr>
              <w:rFonts w:eastAsia="Times New Roman"/>
            </w:rPr>
          </w:pPr>
          <w:r w:rsidRPr="00230E1A">
            <w:rPr>
              <w:rFonts w:eastAsia="Times New Roman"/>
            </w:rPr>
            <w:t>a statewide officeholder</w:t>
          </w:r>
        </w:p>
        <w:p w:rsidR="001650F2" w:rsidRPr="00230E1A" w:rsidRDefault="001650F2" w:rsidP="001650F2">
          <w:pPr>
            <w:numPr>
              <w:ilvl w:val="0"/>
              <w:numId w:val="2"/>
            </w:numPr>
            <w:spacing w:after="0" w:line="240" w:lineRule="auto"/>
            <w:jc w:val="both"/>
            <w:divId w:val="1840997506"/>
            <w:rPr>
              <w:rFonts w:eastAsia="Times New Roman"/>
            </w:rPr>
          </w:pPr>
          <w:r w:rsidRPr="00230E1A">
            <w:rPr>
              <w:rFonts w:eastAsia="Times New Roman"/>
            </w:rPr>
            <w:t>a member of the legislature; or</w:t>
          </w:r>
        </w:p>
        <w:p w:rsidR="001650F2" w:rsidRPr="00230E1A" w:rsidRDefault="001650F2" w:rsidP="001650F2">
          <w:pPr>
            <w:numPr>
              <w:ilvl w:val="0"/>
              <w:numId w:val="2"/>
            </w:numPr>
            <w:spacing w:after="0" w:line="240" w:lineRule="auto"/>
            <w:jc w:val="both"/>
            <w:divId w:val="1840997506"/>
            <w:rPr>
              <w:rFonts w:eastAsia="Times New Roman"/>
            </w:rPr>
          </w:pPr>
          <w:r w:rsidRPr="00230E1A">
            <w:rPr>
              <w:rFonts w:eastAsia="Times New Roman"/>
            </w:rPr>
            <w:t>a specific-purpose committee for supporting, opposing, or assisting a statewide officeholder or member of the legislature.</w:t>
          </w:r>
        </w:p>
        <w:p w:rsidR="001650F2" w:rsidRPr="00230E1A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</w:pPr>
          <w:r w:rsidRPr="00230E1A">
            <w:t> </w:t>
          </w:r>
        </w:p>
        <w:p w:rsidR="001650F2" w:rsidRPr="00230E1A" w:rsidRDefault="001650F2" w:rsidP="001650F2">
          <w:pPr>
            <w:pStyle w:val="NormalWeb"/>
            <w:spacing w:before="0" w:beforeAutospacing="0" w:after="0" w:afterAutospacing="0"/>
            <w:jc w:val="both"/>
            <w:divId w:val="1840997506"/>
          </w:pPr>
          <w:r w:rsidRPr="00230E1A">
            <w:t>These changes will only apply to a contribution made after the effective date, and th</w:t>
          </w:r>
          <w:r>
            <w:t>is</w:t>
          </w:r>
          <w:r w:rsidRPr="00230E1A">
            <w:t xml:space="preserve"> bill will take immediate effect if it receives a vote of two-thirds of all the members elected to each chamber.</w:t>
          </w:r>
        </w:p>
        <w:p w:rsidR="001650F2" w:rsidRPr="00D70925" w:rsidRDefault="001650F2" w:rsidP="001650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19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prohibition on the making and acceptance of political contributions during a special legislative session.</w:t>
      </w:r>
    </w:p>
    <w:p w:rsidR="001650F2" w:rsidRPr="00B677E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50F2" w:rsidRPr="005C2A78" w:rsidRDefault="001650F2" w:rsidP="001650F2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3E422CDA9E5447B87B045F1FD10F2A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650F2" w:rsidRPr="006529C4" w:rsidRDefault="001650F2" w:rsidP="001650F2">
      <w:pPr>
        <w:spacing w:after="0" w:line="240" w:lineRule="auto"/>
        <w:jc w:val="both"/>
        <w:rPr>
          <w:rFonts w:cs="Times New Roman"/>
          <w:szCs w:val="24"/>
        </w:rPr>
      </w:pPr>
    </w:p>
    <w:p w:rsidR="001650F2" w:rsidRPr="006529C4" w:rsidRDefault="001650F2" w:rsidP="001650F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650F2" w:rsidRPr="006529C4" w:rsidRDefault="001650F2" w:rsidP="001650F2">
      <w:pPr>
        <w:spacing w:after="0" w:line="240" w:lineRule="auto"/>
        <w:jc w:val="both"/>
        <w:rPr>
          <w:rFonts w:cs="Times New Roman"/>
          <w:szCs w:val="24"/>
        </w:rPr>
      </w:pPr>
    </w:p>
    <w:p w:rsidR="001650F2" w:rsidRPr="005C2A78" w:rsidRDefault="001650F2" w:rsidP="001650F2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E5B8199BFD3841E1A1A19031A58D123B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650F2" w:rsidRPr="005C2A78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 xml:space="preserve">SECTION 1. </w:t>
      </w:r>
      <w:r>
        <w:rPr>
          <w:rFonts w:eastAsia="Times New Roman" w:cs="Times New Roman"/>
          <w:szCs w:val="24"/>
        </w:rPr>
        <w:t>Amends</w:t>
      </w:r>
      <w:r w:rsidRPr="002938C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 w:rsidRPr="002938CA">
        <w:rPr>
          <w:rFonts w:eastAsia="Times New Roman" w:cs="Times New Roman"/>
          <w:szCs w:val="24"/>
        </w:rPr>
        <w:t>he heading to Section 253.034, Election Code, to read as follows:</w:t>
      </w: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>Sec. 253.034.  RESTRICTIONS ON CONTRIBUTIONS DURING AND FOLLOWING LEGISLATIVE SESSION.</w:t>
      </w:r>
    </w:p>
    <w:p w:rsidR="001650F2" w:rsidRDefault="001650F2" w:rsidP="001650F2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>Amends</w:t>
      </w:r>
      <w:r w:rsidRPr="002938CA">
        <w:rPr>
          <w:rFonts w:eastAsia="Times New Roman" w:cs="Times New Roman"/>
          <w:szCs w:val="24"/>
        </w:rPr>
        <w:t xml:space="preserve"> Section 253.034, Election Code, by adding Subsection (a-1) and amending Subsections (b) and (c)</w:t>
      </w:r>
      <w:r>
        <w:rPr>
          <w:rFonts w:eastAsia="Times New Roman" w:cs="Times New Roman"/>
          <w:szCs w:val="24"/>
        </w:rPr>
        <w:t>,</w:t>
      </w:r>
      <w:r w:rsidRPr="002938CA">
        <w:rPr>
          <w:rFonts w:eastAsia="Times New Roman" w:cs="Times New Roman"/>
          <w:szCs w:val="24"/>
        </w:rPr>
        <w:t xml:space="preserve"> as follows:</w:t>
      </w: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 xml:space="preserve">(a-1) </w:t>
      </w:r>
      <w:r>
        <w:rPr>
          <w:rFonts w:eastAsia="Times New Roman" w:cs="Times New Roman"/>
          <w:szCs w:val="24"/>
        </w:rPr>
        <w:t>Prohibits a person, d</w:t>
      </w:r>
      <w:r w:rsidRPr="002938CA">
        <w:rPr>
          <w:rFonts w:eastAsia="Times New Roman" w:cs="Times New Roman"/>
          <w:szCs w:val="24"/>
        </w:rPr>
        <w:t xml:space="preserve">uring the period beginning on the date a special legislative session convenes and continuing through the date of final adjournment of the special legislative session, </w:t>
      </w:r>
      <w:r>
        <w:rPr>
          <w:rFonts w:eastAsia="Times New Roman" w:cs="Times New Roman"/>
          <w:szCs w:val="24"/>
        </w:rPr>
        <w:t xml:space="preserve">from </w:t>
      </w:r>
      <w:r w:rsidRPr="002938CA">
        <w:rPr>
          <w:rFonts w:eastAsia="Times New Roman" w:cs="Times New Roman"/>
          <w:szCs w:val="24"/>
        </w:rPr>
        <w:t>knowingly mak</w:t>
      </w:r>
      <w:r>
        <w:rPr>
          <w:rFonts w:eastAsia="Times New Roman" w:cs="Times New Roman"/>
          <w:szCs w:val="24"/>
        </w:rPr>
        <w:t>ing</w:t>
      </w:r>
      <w:r w:rsidRPr="002938CA">
        <w:rPr>
          <w:rFonts w:eastAsia="Times New Roman" w:cs="Times New Roman"/>
          <w:szCs w:val="24"/>
        </w:rPr>
        <w:t xml:space="preserve"> a political contribution to</w:t>
      </w:r>
      <w:r>
        <w:rPr>
          <w:rFonts w:eastAsia="Times New Roman" w:cs="Times New Roman"/>
          <w:szCs w:val="24"/>
        </w:rPr>
        <w:t xml:space="preserve"> </w:t>
      </w:r>
      <w:r w:rsidRPr="002938CA">
        <w:rPr>
          <w:rFonts w:eastAsia="Times New Roman" w:cs="Times New Roman"/>
          <w:szCs w:val="24"/>
        </w:rPr>
        <w:t>a statewide officeholder</w:t>
      </w:r>
      <w:r>
        <w:rPr>
          <w:rFonts w:eastAsia="Times New Roman" w:cs="Times New Roman"/>
          <w:szCs w:val="24"/>
        </w:rPr>
        <w:t>,</w:t>
      </w:r>
      <w:r w:rsidRPr="002938CA">
        <w:rPr>
          <w:rFonts w:eastAsia="Times New Roman" w:cs="Times New Roman"/>
          <w:szCs w:val="24"/>
        </w:rPr>
        <w:t xml:space="preserve"> a member of the legislature</w:t>
      </w:r>
      <w:r>
        <w:rPr>
          <w:rFonts w:eastAsia="Times New Roman" w:cs="Times New Roman"/>
          <w:szCs w:val="24"/>
        </w:rPr>
        <w:t>,</w:t>
      </w:r>
      <w:r w:rsidRPr="002938CA">
        <w:rPr>
          <w:rFonts w:eastAsia="Times New Roman" w:cs="Times New Roman"/>
          <w:szCs w:val="24"/>
        </w:rPr>
        <w:t xml:space="preserve"> or a specific-purpose committee for supporting, opposing, or assisting a statewide officeholder or member of the legislature.</w:t>
      </w: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Provides that a</w:t>
      </w:r>
      <w:r w:rsidRPr="002938CA">
        <w:rPr>
          <w:rFonts w:eastAsia="Times New Roman" w:cs="Times New Roman"/>
          <w:szCs w:val="24"/>
        </w:rPr>
        <w:t xml:space="preserve"> statewide officeholder, a member of the legislature, or a specific-purpose committee for supporting, opposing, or assisting a statewide officeholder or member of the legislature </w:t>
      </w:r>
      <w:r>
        <w:rPr>
          <w:rFonts w:eastAsia="Times New Roman" w:cs="Times New Roman"/>
          <w:szCs w:val="24"/>
        </w:rPr>
        <w:t xml:space="preserve">is prohibited from </w:t>
      </w:r>
      <w:r w:rsidRPr="002938CA">
        <w:rPr>
          <w:rFonts w:eastAsia="Times New Roman" w:cs="Times New Roman"/>
          <w:szCs w:val="24"/>
        </w:rPr>
        <w:t>knowingly accept</w:t>
      </w:r>
      <w:r>
        <w:rPr>
          <w:rFonts w:eastAsia="Times New Roman" w:cs="Times New Roman"/>
          <w:szCs w:val="24"/>
        </w:rPr>
        <w:t>ing</w:t>
      </w:r>
      <w:r w:rsidRPr="002938CA">
        <w:rPr>
          <w:rFonts w:eastAsia="Times New Roman" w:cs="Times New Roman"/>
          <w:szCs w:val="24"/>
        </w:rPr>
        <w:t xml:space="preserve"> a political contribution, and </w:t>
      </w:r>
      <w:r>
        <w:rPr>
          <w:rFonts w:eastAsia="Times New Roman" w:cs="Times New Roman"/>
          <w:szCs w:val="24"/>
        </w:rPr>
        <w:t xml:space="preserve">is required to </w:t>
      </w:r>
      <w:r w:rsidRPr="002938CA">
        <w:rPr>
          <w:rFonts w:eastAsia="Times New Roman" w:cs="Times New Roman"/>
          <w:szCs w:val="24"/>
        </w:rPr>
        <w:t>refuse a political contribution that is received, during an applicable period prescribed by Subsection (a)</w:t>
      </w:r>
      <w:r>
        <w:rPr>
          <w:rFonts w:eastAsia="Times New Roman" w:cs="Times New Roman"/>
          <w:szCs w:val="24"/>
        </w:rPr>
        <w:t xml:space="preserve"> (relating to prohibiting a person from knowingly making a political contribution to certain entities during a certain period)</w:t>
      </w:r>
      <w:r w:rsidRPr="002938CA">
        <w:rPr>
          <w:rFonts w:eastAsia="Times New Roman" w:cs="Times New Roman"/>
          <w:szCs w:val="24"/>
        </w:rPr>
        <w:t xml:space="preserve"> or (a-1)</w:t>
      </w:r>
      <w:r>
        <w:rPr>
          <w:rFonts w:eastAsia="Times New Roman" w:cs="Times New Roman"/>
          <w:szCs w:val="24"/>
        </w:rPr>
        <w:t>. Makes a nonsubstantive change.</w:t>
      </w: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2938CA">
        <w:rPr>
          <w:rFonts w:eastAsia="Times New Roman" w:cs="Times New Roman"/>
          <w:szCs w:val="24"/>
        </w:rPr>
        <w:t xml:space="preserve">(c) </w:t>
      </w:r>
      <w:r>
        <w:rPr>
          <w:rFonts w:eastAsia="Times New Roman" w:cs="Times New Roman"/>
          <w:szCs w:val="24"/>
        </w:rPr>
        <w:t>Makes conforming changes to this subsection.</w:t>
      </w:r>
    </w:p>
    <w:p w:rsidR="001650F2" w:rsidRDefault="001650F2" w:rsidP="001650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3. Make application of this Act prospective.</w:t>
      </w:r>
    </w:p>
    <w:p w:rsidR="001650F2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650F2" w:rsidRPr="00C8671F" w:rsidRDefault="001650F2" w:rsidP="001650F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4. Effective date: upon passage or the 91st day after the last day of the legislative session.</w:t>
      </w:r>
    </w:p>
    <w:sectPr w:rsidR="001650F2" w:rsidRPr="00C8671F" w:rsidSect="000F1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DDA" w:rsidRDefault="00640DDA" w:rsidP="000F1DF9">
      <w:pPr>
        <w:spacing w:after="0" w:line="240" w:lineRule="auto"/>
      </w:pPr>
      <w:r>
        <w:separator/>
      </w:r>
    </w:p>
  </w:endnote>
  <w:endnote w:type="continuationSeparator" w:id="0">
    <w:p w:rsidR="00640DDA" w:rsidRDefault="00640DD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640DD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650F2">
                <w:rPr>
                  <w:sz w:val="20"/>
                  <w:szCs w:val="20"/>
                </w:rPr>
                <w:t>KMB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1650F2">
                <w:rPr>
                  <w:sz w:val="20"/>
                  <w:szCs w:val="20"/>
                </w:rPr>
                <w:t>S.B. 19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1650F2">
                <w:rPr>
                  <w:sz w:val="20"/>
                  <w:szCs w:val="20"/>
                </w:rPr>
                <w:t>89(2)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640DD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DDA" w:rsidRDefault="00640DDA" w:rsidP="000F1DF9">
      <w:pPr>
        <w:spacing w:after="0" w:line="240" w:lineRule="auto"/>
      </w:pPr>
      <w:r>
        <w:separator/>
      </w:r>
    </w:p>
  </w:footnote>
  <w:footnote w:type="continuationSeparator" w:id="0">
    <w:p w:rsidR="00640DDA" w:rsidRDefault="00640DDA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7E"/>
    <w:multiLevelType w:val="multilevel"/>
    <w:tmpl w:val="326A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B611C"/>
    <w:multiLevelType w:val="multilevel"/>
    <w:tmpl w:val="6326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13920">
    <w:abstractNumId w:val="0"/>
  </w:num>
  <w:num w:numId="2" w16cid:durableId="17203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07C81"/>
    <w:rsid w:val="00043800"/>
    <w:rsid w:val="00073EDD"/>
    <w:rsid w:val="000B4D64"/>
    <w:rsid w:val="000E552E"/>
    <w:rsid w:val="000F1DF9"/>
    <w:rsid w:val="001650F2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40DDA"/>
    <w:rsid w:val="006529C4"/>
    <w:rsid w:val="006D756B"/>
    <w:rsid w:val="00774EC7"/>
    <w:rsid w:val="00784E86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2B9F"/>
  <w15:docId w15:val="{3BA536A6-5679-48C3-90D2-99C0A9D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50F2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06BDEF6764174ADDB70A88365479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076B-BBC7-4E46-9951-23E9929E0690}"/>
      </w:docPartPr>
      <w:docPartBody>
        <w:p w:rsidR="00C61C92" w:rsidRDefault="00C61C92"/>
      </w:docPartBody>
    </w:docPart>
    <w:docPart>
      <w:docPartPr>
        <w:name w:val="623E01BEDF0343C0AB99F7734C9C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1572-FF4F-41D1-A9F8-50B09695212B}"/>
      </w:docPartPr>
      <w:docPartBody>
        <w:p w:rsidR="00C61C92" w:rsidRDefault="00C61C92"/>
      </w:docPartBody>
    </w:docPart>
    <w:docPart>
      <w:docPartPr>
        <w:name w:val="36717CEB722F4305AF88CEFD2FB7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48ED-0EA6-4CC8-85BF-032B1C0BEF84}"/>
      </w:docPartPr>
      <w:docPartBody>
        <w:p w:rsidR="00C61C92" w:rsidRDefault="00C61C92"/>
      </w:docPartBody>
    </w:docPart>
    <w:docPart>
      <w:docPartPr>
        <w:name w:val="627E342C3D5C4A0CBA3B032D63DC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22C5-3F1D-4160-B39E-8EFA6BF28293}"/>
      </w:docPartPr>
      <w:docPartBody>
        <w:p w:rsidR="00C61C92" w:rsidRDefault="00C61C92"/>
      </w:docPartBody>
    </w:docPart>
    <w:docPart>
      <w:docPartPr>
        <w:name w:val="463C099844C9415288BEC7E75ED1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0367-5620-4C28-9049-7C8BD709F944}"/>
      </w:docPartPr>
      <w:docPartBody>
        <w:p w:rsidR="00C61C92" w:rsidRDefault="00C61C92"/>
      </w:docPartBody>
    </w:docPart>
    <w:docPart>
      <w:docPartPr>
        <w:name w:val="2C7D846EF378475A81953D8B850F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F13D-37FE-4CA1-B3D0-69E0C5949B0E}"/>
      </w:docPartPr>
      <w:docPartBody>
        <w:p w:rsidR="00C61C92" w:rsidRDefault="00C61C92"/>
      </w:docPartBody>
    </w:docPart>
    <w:docPart>
      <w:docPartPr>
        <w:name w:val="BA584B6EF8354C43B801074C7A95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39343-59BA-46F6-9026-AD2B4DF36593}"/>
      </w:docPartPr>
      <w:docPartBody>
        <w:p w:rsidR="00C61C92" w:rsidRDefault="00C61C92"/>
      </w:docPartBody>
    </w:docPart>
    <w:docPart>
      <w:docPartPr>
        <w:name w:val="BFDDC788E9344DED8C7C3249B6C1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58A-60E1-40F1-B99E-786B989B1D70}"/>
      </w:docPartPr>
      <w:docPartBody>
        <w:p w:rsidR="00C61C92" w:rsidRDefault="00C61C92"/>
      </w:docPartBody>
    </w:docPart>
    <w:docPart>
      <w:docPartPr>
        <w:name w:val="B8C1B4E557A547F4818898527D06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6EAF-FFF9-4B51-8B1E-AD3EA54CB627}"/>
      </w:docPartPr>
      <w:docPartBody>
        <w:p w:rsidR="00C61C92" w:rsidRDefault="00C61C92"/>
      </w:docPartBody>
    </w:docPart>
    <w:docPart>
      <w:docPartPr>
        <w:name w:val="AFB15D0B02604E37AC7F037CF79D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B45A-1A20-47A5-8C5D-62E8C9963BF6}"/>
      </w:docPartPr>
      <w:docPartBody>
        <w:p w:rsidR="00C61C92" w:rsidRDefault="00A71EE8" w:rsidP="00A71EE8">
          <w:pPr>
            <w:pStyle w:val="AFB15D0B02604E37AC7F037CF79DB94B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3F760C6660ED4CD48C1EDC1CEB79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E69F-B2F6-4656-8B94-EC00C4B9B8AF}"/>
      </w:docPartPr>
      <w:docPartBody>
        <w:p w:rsidR="00C61C92" w:rsidRDefault="00C61C92"/>
      </w:docPartBody>
    </w:docPart>
    <w:docPart>
      <w:docPartPr>
        <w:name w:val="6A9593A6ED4146B3BDCD31D7DE0F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E1B8-8410-4A28-B6E6-7859E9AD06A8}"/>
      </w:docPartPr>
      <w:docPartBody>
        <w:p w:rsidR="00C61C92" w:rsidRDefault="00C61C92"/>
      </w:docPartBody>
    </w:docPart>
    <w:docPart>
      <w:docPartPr>
        <w:name w:val="25D28FC1B48F45C1A51994213934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0FCC-7386-4F4A-898D-D9F66C9E6275}"/>
      </w:docPartPr>
      <w:docPartBody>
        <w:p w:rsidR="00C61C92" w:rsidRDefault="00A71EE8" w:rsidP="00A71EE8">
          <w:pPr>
            <w:pStyle w:val="25D28FC1B48F45C1A51994213934D216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F3E422CDA9E5447B87B045F1FD10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20EA-A606-4562-B3AF-92BC7F040F8D}"/>
      </w:docPartPr>
      <w:docPartBody>
        <w:p w:rsidR="00C61C92" w:rsidRDefault="00C61C92"/>
      </w:docPartBody>
    </w:docPart>
    <w:docPart>
      <w:docPartPr>
        <w:name w:val="E5B8199BFD3841E1A1A19031A58D1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6794-9F43-470B-8D96-F6133317940B}"/>
      </w:docPartPr>
      <w:docPartBody>
        <w:p w:rsidR="00C61C92" w:rsidRDefault="00C61C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07C81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A71EE8"/>
    <w:rsid w:val="00B252A4"/>
    <w:rsid w:val="00B5530B"/>
    <w:rsid w:val="00C129E8"/>
    <w:rsid w:val="00C61C92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EE8"/>
    <w:rPr>
      <w:color w:val="808080"/>
    </w:rPr>
  </w:style>
  <w:style w:type="paragraph" w:customStyle="1" w:styleId="AFB15D0B02604E37AC7F037CF79DB94B">
    <w:name w:val="AFB15D0B02604E37AC7F037CF79DB94B"/>
    <w:rsid w:val="00A71EE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D28FC1B48F45C1A51994213934D216">
    <w:name w:val="25D28FC1B48F45C1A51994213934D216"/>
    <w:rsid w:val="00A71EE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1</Pages>
  <Words>435</Words>
  <Characters>2481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Kyle Bell</cp:lastModifiedBy>
  <cp:revision>161</cp:revision>
  <cp:lastPrinted>2025-08-26T21:23:00Z</cp:lastPrinted>
  <dcterms:created xsi:type="dcterms:W3CDTF">2015-05-29T14:24:00Z</dcterms:created>
  <dcterms:modified xsi:type="dcterms:W3CDTF">2025-08-26T21:24:00Z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