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6206" w:rsidRDefault="0029620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DB9947CF96049BCB8385812764BEC7E"/>
          </w:placeholder>
        </w:sdtPr>
        <w:sdtContent>
          <w:r w:rsidRPr="005C2A78">
            <w:rPr>
              <w:rFonts w:cs="Times New Roman"/>
              <w:b/>
              <w:szCs w:val="24"/>
              <w:u w:val="single"/>
            </w:rPr>
            <w:t>BILL ANALYSIS</w:t>
          </w:r>
        </w:sdtContent>
      </w:sdt>
    </w:p>
    <w:p w:rsidR="00296206" w:rsidRPr="00585C31" w:rsidRDefault="00296206" w:rsidP="000F1DF9">
      <w:pPr>
        <w:spacing w:after="0" w:line="240" w:lineRule="auto"/>
        <w:rPr>
          <w:rFonts w:cs="Times New Roman"/>
          <w:szCs w:val="24"/>
        </w:rPr>
      </w:pPr>
    </w:p>
    <w:p w:rsidR="00296206" w:rsidRPr="00585C31" w:rsidRDefault="0029620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96206" w:rsidTr="000F1DF9">
        <w:tc>
          <w:tcPr>
            <w:tcW w:w="2718" w:type="dxa"/>
          </w:tcPr>
          <w:p w:rsidR="00296206" w:rsidRPr="005C2A78" w:rsidRDefault="00296206" w:rsidP="006D756B">
            <w:pPr>
              <w:rPr>
                <w:rFonts w:cs="Times New Roman"/>
                <w:szCs w:val="24"/>
              </w:rPr>
            </w:pPr>
            <w:sdt>
              <w:sdtPr>
                <w:rPr>
                  <w:rFonts w:cs="Times New Roman"/>
                  <w:szCs w:val="24"/>
                </w:rPr>
                <w:alias w:val="Agency Title"/>
                <w:tag w:val="AgencyTitleContentControl"/>
                <w:id w:val="1920747753"/>
                <w:lock w:val="sdtContentLocked"/>
                <w:placeholder>
                  <w:docPart w:val="29C7FD25978A460BA0CBC3A0243F4317"/>
                </w:placeholder>
              </w:sdtPr>
              <w:sdtEndPr>
                <w:rPr>
                  <w:rFonts w:cstheme="minorBidi"/>
                  <w:szCs w:val="22"/>
                </w:rPr>
              </w:sdtEndPr>
              <w:sdtContent>
                <w:r>
                  <w:rPr>
                    <w:rFonts w:cs="Times New Roman"/>
                    <w:szCs w:val="24"/>
                  </w:rPr>
                  <w:t>Senate Research Center</w:t>
                </w:r>
              </w:sdtContent>
            </w:sdt>
          </w:p>
        </w:tc>
        <w:tc>
          <w:tcPr>
            <w:tcW w:w="6858" w:type="dxa"/>
          </w:tcPr>
          <w:p w:rsidR="00296206" w:rsidRPr="00FF6471" w:rsidRDefault="00296206" w:rsidP="000F1DF9">
            <w:pPr>
              <w:jc w:val="right"/>
              <w:rPr>
                <w:rFonts w:cs="Times New Roman"/>
                <w:szCs w:val="24"/>
              </w:rPr>
            </w:pPr>
            <w:sdt>
              <w:sdtPr>
                <w:rPr>
                  <w:rFonts w:cs="Times New Roman"/>
                  <w:szCs w:val="24"/>
                </w:rPr>
                <w:alias w:val="Bill Number"/>
                <w:tag w:val="BillNumberOne"/>
                <w:id w:val="-410784069"/>
                <w:lock w:val="sdtContentLocked"/>
                <w:placeholder>
                  <w:docPart w:val="E79A56AC99D84466ABC4872325973C13"/>
                </w:placeholder>
              </w:sdtPr>
              <w:sdtContent>
                <w:r>
                  <w:rPr>
                    <w:rFonts w:cs="Times New Roman"/>
                    <w:szCs w:val="24"/>
                  </w:rPr>
                  <w:t>S.B. 54</w:t>
                </w:r>
              </w:sdtContent>
            </w:sdt>
          </w:p>
        </w:tc>
      </w:tr>
      <w:tr w:rsidR="00296206" w:rsidTr="000F1DF9">
        <w:sdt>
          <w:sdtPr>
            <w:rPr>
              <w:rFonts w:cs="Times New Roman"/>
              <w:szCs w:val="24"/>
            </w:rPr>
            <w:alias w:val="TLCNumber"/>
            <w:tag w:val="TLCNumber"/>
            <w:id w:val="-542600604"/>
            <w:lock w:val="sdtLocked"/>
            <w:placeholder>
              <w:docPart w:val="5FD50D1E6E404813BC009F697A0D8854"/>
            </w:placeholder>
            <w:showingPlcHdr/>
          </w:sdtPr>
          <w:sdtContent>
            <w:tc>
              <w:tcPr>
                <w:tcW w:w="2718" w:type="dxa"/>
              </w:tcPr>
              <w:p w:rsidR="00296206" w:rsidRPr="000F1DF9" w:rsidRDefault="00296206" w:rsidP="00C65088">
                <w:pPr>
                  <w:rPr>
                    <w:rFonts w:cs="Times New Roman"/>
                    <w:szCs w:val="24"/>
                  </w:rPr>
                </w:pPr>
              </w:p>
            </w:tc>
          </w:sdtContent>
        </w:sdt>
        <w:tc>
          <w:tcPr>
            <w:tcW w:w="6858" w:type="dxa"/>
          </w:tcPr>
          <w:p w:rsidR="00296206" w:rsidRPr="005C2A78" w:rsidRDefault="00296206" w:rsidP="00073EDD">
            <w:pPr>
              <w:jc w:val="right"/>
              <w:rPr>
                <w:rFonts w:cs="Times New Roman"/>
                <w:szCs w:val="24"/>
              </w:rPr>
            </w:pPr>
            <w:sdt>
              <w:sdtPr>
                <w:rPr>
                  <w:rFonts w:cs="Times New Roman"/>
                  <w:szCs w:val="24"/>
                </w:rPr>
                <w:alias w:val="Author Label"/>
                <w:tag w:val="By"/>
                <w:id w:val="72399597"/>
                <w:lock w:val="sdtLocked"/>
                <w:placeholder>
                  <w:docPart w:val="B2D2178488044CCEA83C52C6B17B2C4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BD2060FDDF04955B9748DEF36519B47"/>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E015337ADF9E4E60843718862DFB8822"/>
                </w:placeholder>
                <w:showingPlcHdr/>
              </w:sdtPr>
              <w:sdtContent/>
            </w:sdt>
            <w:sdt>
              <w:sdtPr>
                <w:rPr>
                  <w:rFonts w:cs="Times New Roman"/>
                  <w:szCs w:val="24"/>
                </w:rPr>
                <w:alias w:val="DualSponsor"/>
                <w:tag w:val="DualSponsor"/>
                <w:id w:val="1029379812"/>
                <w:lock w:val="sdtContentLocked"/>
                <w:placeholder>
                  <w:docPart w:val="33B1B6E0AAC440A790F680B76C8749E6"/>
                </w:placeholder>
                <w:showingPlcHdr/>
              </w:sdtPr>
              <w:sdtContent/>
            </w:sdt>
          </w:p>
        </w:tc>
      </w:tr>
      <w:tr w:rsidR="00296206" w:rsidTr="000F1DF9">
        <w:tc>
          <w:tcPr>
            <w:tcW w:w="2718" w:type="dxa"/>
          </w:tcPr>
          <w:p w:rsidR="00296206" w:rsidRPr="00BC7495" w:rsidRDefault="00296206" w:rsidP="000F1DF9">
            <w:pPr>
              <w:rPr>
                <w:rFonts w:cs="Times New Roman"/>
                <w:szCs w:val="24"/>
              </w:rPr>
            </w:pPr>
          </w:p>
        </w:tc>
        <w:sdt>
          <w:sdtPr>
            <w:rPr>
              <w:rFonts w:cs="Times New Roman"/>
              <w:szCs w:val="24"/>
            </w:rPr>
            <w:alias w:val="Committee"/>
            <w:tag w:val="Committee"/>
            <w:id w:val="1914272295"/>
            <w:lock w:val="sdtContentLocked"/>
            <w:placeholder>
              <w:docPart w:val="84A1D360B9924C0C8502FD68F138D72A"/>
            </w:placeholder>
          </w:sdtPr>
          <w:sdtContent>
            <w:tc>
              <w:tcPr>
                <w:tcW w:w="6858" w:type="dxa"/>
              </w:tcPr>
              <w:p w:rsidR="00296206" w:rsidRPr="00FF6471" w:rsidRDefault="00296206" w:rsidP="000F1DF9">
                <w:pPr>
                  <w:jc w:val="right"/>
                  <w:rPr>
                    <w:rFonts w:cs="Times New Roman"/>
                    <w:szCs w:val="24"/>
                  </w:rPr>
                </w:pPr>
                <w:r>
                  <w:rPr>
                    <w:rFonts w:cs="Times New Roman"/>
                    <w:szCs w:val="24"/>
                  </w:rPr>
                  <w:t>State Affairs</w:t>
                </w:r>
              </w:p>
            </w:tc>
          </w:sdtContent>
        </w:sdt>
      </w:tr>
      <w:tr w:rsidR="00296206" w:rsidTr="000F1DF9">
        <w:tc>
          <w:tcPr>
            <w:tcW w:w="2718" w:type="dxa"/>
          </w:tcPr>
          <w:p w:rsidR="00296206" w:rsidRPr="00BC7495" w:rsidRDefault="00296206" w:rsidP="000F1DF9">
            <w:pPr>
              <w:rPr>
                <w:rFonts w:cs="Times New Roman"/>
                <w:szCs w:val="24"/>
              </w:rPr>
            </w:pPr>
          </w:p>
        </w:tc>
        <w:sdt>
          <w:sdtPr>
            <w:rPr>
              <w:rFonts w:cs="Times New Roman"/>
              <w:szCs w:val="24"/>
            </w:rPr>
            <w:alias w:val="Date"/>
            <w:tag w:val="DateContentControl"/>
            <w:id w:val="1178081906"/>
            <w:lock w:val="sdtLocked"/>
            <w:placeholder>
              <w:docPart w:val="84937C9D593844108EB36D8723890132"/>
            </w:placeholder>
            <w:date w:fullDate="2025-09-08T00:00:00Z">
              <w:dateFormat w:val="M/d/yyyy"/>
              <w:lid w:val="en-US"/>
              <w:storeMappedDataAs w:val="dateTime"/>
              <w:calendar w:val="gregorian"/>
            </w:date>
          </w:sdtPr>
          <w:sdtContent>
            <w:tc>
              <w:tcPr>
                <w:tcW w:w="6858" w:type="dxa"/>
              </w:tcPr>
              <w:p w:rsidR="00296206" w:rsidRPr="00FF6471" w:rsidRDefault="00296206" w:rsidP="000F1DF9">
                <w:pPr>
                  <w:jc w:val="right"/>
                  <w:rPr>
                    <w:rFonts w:cs="Times New Roman"/>
                    <w:szCs w:val="24"/>
                  </w:rPr>
                </w:pPr>
                <w:r>
                  <w:rPr>
                    <w:rFonts w:cs="Times New Roman"/>
                    <w:szCs w:val="24"/>
                  </w:rPr>
                  <w:t>9/8/2025</w:t>
                </w:r>
              </w:p>
            </w:tc>
          </w:sdtContent>
        </w:sdt>
      </w:tr>
      <w:tr w:rsidR="00296206" w:rsidTr="000F1DF9">
        <w:tc>
          <w:tcPr>
            <w:tcW w:w="2718" w:type="dxa"/>
          </w:tcPr>
          <w:p w:rsidR="00296206" w:rsidRPr="00BC7495" w:rsidRDefault="00296206" w:rsidP="000F1DF9">
            <w:pPr>
              <w:rPr>
                <w:rFonts w:cs="Times New Roman"/>
                <w:szCs w:val="24"/>
              </w:rPr>
            </w:pPr>
          </w:p>
        </w:tc>
        <w:sdt>
          <w:sdtPr>
            <w:rPr>
              <w:rFonts w:cs="Times New Roman"/>
              <w:szCs w:val="24"/>
            </w:rPr>
            <w:alias w:val="BA Version"/>
            <w:tag w:val="BAVersion"/>
            <w:id w:val="-1685590809"/>
            <w:lock w:val="sdtContentLocked"/>
            <w:placeholder>
              <w:docPart w:val="64376E4A9029482B9458CDFA2D39030F"/>
            </w:placeholder>
          </w:sdtPr>
          <w:sdtContent>
            <w:tc>
              <w:tcPr>
                <w:tcW w:w="6858" w:type="dxa"/>
              </w:tcPr>
              <w:p w:rsidR="00296206" w:rsidRPr="00FF6471" w:rsidRDefault="00296206" w:rsidP="000F1DF9">
                <w:pPr>
                  <w:jc w:val="right"/>
                  <w:rPr>
                    <w:rFonts w:cs="Times New Roman"/>
                    <w:szCs w:val="24"/>
                  </w:rPr>
                </w:pPr>
                <w:r>
                  <w:rPr>
                    <w:rFonts w:cs="Times New Roman"/>
                    <w:szCs w:val="24"/>
                  </w:rPr>
                  <w:t>Enrolled</w:t>
                </w:r>
              </w:p>
            </w:tc>
          </w:sdtContent>
        </w:sdt>
      </w:tr>
    </w:tbl>
    <w:p w:rsidR="00296206" w:rsidRPr="00FF6471" w:rsidRDefault="00296206" w:rsidP="000F1DF9">
      <w:pPr>
        <w:spacing w:after="0" w:line="240" w:lineRule="auto"/>
        <w:rPr>
          <w:rFonts w:cs="Times New Roman"/>
          <w:szCs w:val="24"/>
        </w:rPr>
      </w:pPr>
    </w:p>
    <w:p w:rsidR="00296206" w:rsidRPr="00FF6471" w:rsidRDefault="00296206" w:rsidP="000F1DF9">
      <w:pPr>
        <w:spacing w:after="0" w:line="240" w:lineRule="auto"/>
        <w:rPr>
          <w:rFonts w:cs="Times New Roman"/>
          <w:szCs w:val="24"/>
        </w:rPr>
      </w:pPr>
    </w:p>
    <w:p w:rsidR="00296206" w:rsidRPr="00FF6471" w:rsidRDefault="0029620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09480A4AAE445A991498EBD0558E998"/>
        </w:placeholder>
      </w:sdtPr>
      <w:sdtContent>
        <w:p w:rsidR="00296206" w:rsidRDefault="0029620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294175B5EEB941B2BE2756650720735C"/>
        </w:placeholder>
      </w:sdtPr>
      <w:sdtEndPr/>
      <w:sdtContent>
        <w:p w:rsidR="00296206" w:rsidRDefault="00296206" w:rsidP="00296206">
          <w:pPr>
            <w:pStyle w:val="NormalWeb"/>
            <w:spacing w:before="0" w:beforeAutospacing="0" w:after="0" w:afterAutospacing="0"/>
            <w:jc w:val="both"/>
            <w:divId w:val="897477192"/>
            <w:rPr>
              <w:rFonts w:eastAsia="Times New Roman"/>
              <w:bCs/>
            </w:rPr>
          </w:pPr>
        </w:p>
        <w:p w:rsidR="00296206" w:rsidRPr="00296206" w:rsidRDefault="00296206" w:rsidP="00296206">
          <w:pPr>
            <w:pStyle w:val="NormalWeb"/>
            <w:spacing w:before="0" w:beforeAutospacing="0" w:after="0" w:afterAutospacing="0"/>
            <w:jc w:val="both"/>
            <w:divId w:val="897477192"/>
          </w:pPr>
          <w:r w:rsidRPr="00296206">
            <w:t>S.B. 54 addresses concerns raised by the addition of Section 15.025(e) to the Election Code and repeals that section.</w:t>
          </w:r>
        </w:p>
        <w:p w:rsidR="00296206" w:rsidRPr="00D70925" w:rsidRDefault="00296206" w:rsidP="00296206">
          <w:pPr>
            <w:spacing w:after="0" w:line="240" w:lineRule="auto"/>
            <w:jc w:val="both"/>
            <w:rPr>
              <w:rFonts w:eastAsia="Times New Roman" w:cs="Times New Roman"/>
              <w:bCs/>
              <w:szCs w:val="24"/>
            </w:rPr>
          </w:pPr>
        </w:p>
      </w:sdtContent>
    </w:sdt>
    <w:p w:rsidR="00296206" w:rsidRDefault="00296206" w:rsidP="00BF439F">
      <w:pPr>
        <w:spacing w:after="0" w:line="240" w:lineRule="auto"/>
        <w:jc w:val="both"/>
        <w:rPr>
          <w:rFonts w:eastAsia="Times New Roman" w:cs="Times New Roman"/>
          <w:b/>
          <w:szCs w:val="24"/>
          <w:u w:val="single"/>
        </w:rPr>
      </w:pPr>
      <w:bookmarkStart w:id="0" w:name="EnrolledProposed"/>
      <w:bookmarkEnd w:id="0"/>
      <w:r w:rsidRPr="00946D3A">
        <w:rPr>
          <w:rFonts w:cs="Times New Roman"/>
          <w:szCs w:val="24"/>
        </w:rPr>
        <w:t>S.B. 54 amends current law relating to election procedures regarding accepting a voter with a residence address that is not current and the immediate effect of a voter's registration after the registrar's receipt of certain change of address notices.</w:t>
      </w:r>
      <w:r>
        <w:rPr>
          <w:rFonts w:cs="Times New Roman"/>
          <w:szCs w:val="24"/>
        </w:rPr>
        <w:t xml:space="preserve"> </w:t>
      </w:r>
    </w:p>
    <w:p w:rsidR="00296206" w:rsidRPr="00946D3A" w:rsidRDefault="00296206" w:rsidP="00BF439F">
      <w:pPr>
        <w:spacing w:after="0" w:line="240" w:lineRule="auto"/>
        <w:jc w:val="both"/>
        <w:rPr>
          <w:rFonts w:eastAsia="Times New Roman" w:cs="Times New Roman"/>
          <w:b/>
          <w:szCs w:val="24"/>
          <w:u w:val="single"/>
        </w:rPr>
      </w:pPr>
    </w:p>
    <w:p w:rsidR="00296206" w:rsidRPr="005C2A78" w:rsidRDefault="00296206" w:rsidP="00BF439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658D68AAD5C4ACE846E95F794D1AEC5"/>
          </w:placeholder>
        </w:sdtPr>
        <w:sdtContent>
          <w:r>
            <w:rPr>
              <w:rFonts w:eastAsia="Times New Roman" w:cs="Times New Roman"/>
              <w:b/>
              <w:szCs w:val="24"/>
              <w:u w:val="single"/>
            </w:rPr>
            <w:t>RULEMAKING AUTHORITY</w:t>
          </w:r>
        </w:sdtContent>
      </w:sdt>
    </w:p>
    <w:p w:rsidR="00296206" w:rsidRPr="006529C4" w:rsidRDefault="00296206" w:rsidP="00BF439F">
      <w:pPr>
        <w:spacing w:after="0" w:line="240" w:lineRule="auto"/>
        <w:jc w:val="both"/>
        <w:rPr>
          <w:rFonts w:cs="Times New Roman"/>
          <w:szCs w:val="24"/>
        </w:rPr>
      </w:pPr>
    </w:p>
    <w:p w:rsidR="00296206" w:rsidRDefault="00296206" w:rsidP="00BF439F">
      <w:pPr>
        <w:spacing w:after="0" w:line="240" w:lineRule="auto"/>
        <w:jc w:val="both"/>
        <w:rPr>
          <w:rFonts w:cs="Times New Roman"/>
          <w:szCs w:val="24"/>
        </w:rPr>
      </w:pPr>
      <w:r w:rsidRPr="00946D3A">
        <w:rPr>
          <w:rFonts w:cs="Times New Roman"/>
          <w:szCs w:val="24"/>
        </w:rPr>
        <w:t>This bill does not expressly grant any additional rulemaking authority to a state officer, institution, or agency.</w:t>
      </w:r>
      <w:r>
        <w:rPr>
          <w:rFonts w:cs="Times New Roman"/>
          <w:szCs w:val="24"/>
        </w:rPr>
        <w:t xml:space="preserve"> </w:t>
      </w:r>
    </w:p>
    <w:p w:rsidR="00296206" w:rsidRPr="006529C4" w:rsidRDefault="00296206" w:rsidP="00BF439F">
      <w:pPr>
        <w:spacing w:after="0" w:line="240" w:lineRule="auto"/>
        <w:jc w:val="both"/>
        <w:rPr>
          <w:rFonts w:cs="Times New Roman"/>
          <w:szCs w:val="24"/>
        </w:rPr>
      </w:pPr>
    </w:p>
    <w:p w:rsidR="00296206" w:rsidRPr="005C2A78" w:rsidRDefault="00296206" w:rsidP="00BF439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510A8E3A6754132B1F72A3E26A99E88"/>
          </w:placeholder>
        </w:sdtPr>
        <w:sdtContent>
          <w:r>
            <w:rPr>
              <w:rFonts w:eastAsia="Times New Roman" w:cs="Times New Roman"/>
              <w:b/>
              <w:szCs w:val="24"/>
              <w:u w:val="single"/>
            </w:rPr>
            <w:t>SECTION BY SECTION ANALYSIS</w:t>
          </w:r>
        </w:sdtContent>
      </w:sdt>
    </w:p>
    <w:p w:rsidR="00296206" w:rsidRPr="005C2A78" w:rsidRDefault="00296206" w:rsidP="00BF439F">
      <w:pPr>
        <w:spacing w:after="0" w:line="240" w:lineRule="auto"/>
        <w:jc w:val="both"/>
        <w:rPr>
          <w:rFonts w:eastAsia="Times New Roman" w:cs="Times New Roman"/>
          <w:szCs w:val="24"/>
        </w:rPr>
      </w:pPr>
    </w:p>
    <w:p w:rsidR="00296206" w:rsidRDefault="00296206" w:rsidP="00BF439F">
      <w:pPr>
        <w:spacing w:after="0" w:line="240" w:lineRule="auto"/>
        <w:jc w:val="both"/>
        <w:rPr>
          <w:rFonts w:eastAsia="Times New Roman" w:cs="Times New Roman"/>
          <w:szCs w:val="24"/>
        </w:rPr>
      </w:pPr>
      <w:r w:rsidRPr="00946D3A">
        <w:rPr>
          <w:rFonts w:eastAsia="Times New Roman" w:cs="Times New Roman"/>
          <w:szCs w:val="24"/>
        </w:rPr>
        <w:t xml:space="preserve">SECTION 1. Amends Section 15.025(a), Election Code, as effective September 1, 2025, to delete existing text creating an exception under Subsection (e) (relating to providing that a voter's registration takes effect immediately upon the registrar's receipt of a notice of the voter's change of address submitted under certain provisions of the Election Code if the voter changes residence within the same county as the voter's current registration address). </w:t>
      </w:r>
    </w:p>
    <w:p w:rsidR="00296206" w:rsidRDefault="00296206" w:rsidP="00BF439F">
      <w:pPr>
        <w:spacing w:after="0" w:line="240" w:lineRule="auto"/>
        <w:jc w:val="both"/>
        <w:rPr>
          <w:rFonts w:eastAsia="Times New Roman" w:cs="Times New Roman"/>
          <w:szCs w:val="24"/>
        </w:rPr>
      </w:pPr>
    </w:p>
    <w:p w:rsidR="00296206" w:rsidRDefault="00296206" w:rsidP="00BF439F">
      <w:pPr>
        <w:spacing w:after="0" w:line="240" w:lineRule="auto"/>
        <w:jc w:val="both"/>
        <w:rPr>
          <w:rFonts w:eastAsia="Times New Roman" w:cs="Times New Roman"/>
          <w:szCs w:val="24"/>
        </w:rPr>
      </w:pPr>
      <w:r w:rsidRPr="00946D3A">
        <w:rPr>
          <w:rFonts w:eastAsia="Times New Roman" w:cs="Times New Roman"/>
          <w:szCs w:val="24"/>
        </w:rPr>
        <w:t xml:space="preserve">SECTION 2. Amends Sections 63.0011(b) and (c), Election Code, as effective September 1, 2025, as follows: </w:t>
      </w:r>
    </w:p>
    <w:p w:rsidR="00296206" w:rsidRDefault="00296206" w:rsidP="00BF439F">
      <w:pPr>
        <w:spacing w:after="0" w:line="240" w:lineRule="auto"/>
        <w:jc w:val="both"/>
        <w:rPr>
          <w:rFonts w:eastAsia="Times New Roman" w:cs="Times New Roman"/>
          <w:szCs w:val="24"/>
        </w:rPr>
      </w:pPr>
    </w:p>
    <w:p w:rsidR="00296206" w:rsidRDefault="00296206" w:rsidP="00BF439F">
      <w:pPr>
        <w:spacing w:after="0" w:line="240" w:lineRule="auto"/>
        <w:ind w:left="720"/>
        <w:jc w:val="both"/>
        <w:rPr>
          <w:rFonts w:eastAsia="Times New Roman" w:cs="Times New Roman"/>
          <w:szCs w:val="24"/>
        </w:rPr>
      </w:pPr>
      <w:r w:rsidRPr="00946D3A">
        <w:rPr>
          <w:rFonts w:eastAsia="Times New Roman" w:cs="Times New Roman"/>
          <w:szCs w:val="24"/>
        </w:rPr>
        <w:t>(b) Authorizes a voter, if the voter's residence address is not current because the voter has changed residence within the county, if otherwise eligible, to vote in the election precinct in which the voter is registered, rather than in which the voter resides, if the voter resides in the county in which the voter is registered and, if applicable, resides in the political subdivision served by the authority ordering the election if the political subdivision is other than the county or resides in the territory covered by the election in a less-than</w:t>
      </w:r>
      <w:r>
        <w:rPr>
          <w:rFonts w:eastAsia="Times New Roman" w:cs="Times New Roman"/>
          <w:szCs w:val="24"/>
        </w:rPr>
        <w:t>-</w:t>
      </w:r>
      <w:r w:rsidRPr="00946D3A">
        <w:rPr>
          <w:rFonts w:eastAsia="Times New Roman" w:cs="Times New Roman"/>
          <w:szCs w:val="24"/>
        </w:rPr>
        <w:t>county</w:t>
      </w:r>
      <w:r>
        <w:rPr>
          <w:rFonts w:eastAsia="Times New Roman" w:cs="Times New Roman"/>
          <w:szCs w:val="24"/>
        </w:rPr>
        <w:t>-</w:t>
      </w:r>
      <w:r w:rsidRPr="00946D3A">
        <w:rPr>
          <w:rFonts w:eastAsia="Times New Roman" w:cs="Times New Roman"/>
          <w:szCs w:val="24"/>
        </w:rPr>
        <w:t xml:space="preserve">wide election ordered by the governor or a county authority. </w:t>
      </w:r>
    </w:p>
    <w:p w:rsidR="00296206" w:rsidRDefault="00296206" w:rsidP="00BF439F">
      <w:pPr>
        <w:spacing w:after="0" w:line="240" w:lineRule="auto"/>
        <w:ind w:left="720"/>
        <w:jc w:val="both"/>
        <w:rPr>
          <w:rFonts w:eastAsia="Times New Roman" w:cs="Times New Roman"/>
          <w:szCs w:val="24"/>
        </w:rPr>
      </w:pPr>
    </w:p>
    <w:p w:rsidR="00296206" w:rsidRDefault="00296206" w:rsidP="00BF439F">
      <w:pPr>
        <w:spacing w:after="0" w:line="240" w:lineRule="auto"/>
        <w:ind w:left="720"/>
        <w:jc w:val="both"/>
        <w:rPr>
          <w:rFonts w:eastAsia="Times New Roman" w:cs="Times New Roman"/>
          <w:szCs w:val="24"/>
        </w:rPr>
      </w:pPr>
      <w:r w:rsidRPr="00946D3A">
        <w:rPr>
          <w:rFonts w:eastAsia="Times New Roman" w:cs="Times New Roman"/>
          <w:szCs w:val="24"/>
        </w:rPr>
        <w:t>(c) Requires the voter, before being accepted for voting, to execute and submit to an election officer a statement including certain information, including a statement that the voter satisfies the applicable resident requirements, rather than requirement, prescribed by Subsection (b). Deletes existing text requiring the voter, before being accepted for voting, to execute and submit to an election officer a statement including a request to the registrar to change the voter's registration address to the address at which the voter resides. Makes nonsubstantive changes.</w:t>
      </w:r>
    </w:p>
    <w:p w:rsidR="00296206" w:rsidRDefault="00296206" w:rsidP="00BF439F">
      <w:pPr>
        <w:spacing w:after="0" w:line="240" w:lineRule="auto"/>
        <w:jc w:val="both"/>
        <w:rPr>
          <w:rFonts w:eastAsia="Times New Roman" w:cs="Times New Roman"/>
          <w:szCs w:val="24"/>
        </w:rPr>
      </w:pPr>
    </w:p>
    <w:p w:rsidR="00296206" w:rsidRDefault="00296206" w:rsidP="00BF439F">
      <w:pPr>
        <w:spacing w:after="0" w:line="240" w:lineRule="auto"/>
        <w:jc w:val="both"/>
        <w:rPr>
          <w:rFonts w:eastAsia="Times New Roman" w:cs="Times New Roman"/>
          <w:szCs w:val="24"/>
        </w:rPr>
      </w:pPr>
      <w:r w:rsidRPr="00946D3A">
        <w:rPr>
          <w:rFonts w:eastAsia="Times New Roman" w:cs="Times New Roman"/>
          <w:szCs w:val="24"/>
        </w:rPr>
        <w:t xml:space="preserve">SECTION 3. Repealer: Section 15.025(e) (relating to providing that a voter's registration takes effect immediately upon the registrar's receipt of a notice of the voter's change of address submitted under certain provisions of the Election Code if the voter changes residence within the same county as the voter's current registration address), Election Code, as effective September 1, 2025. </w:t>
      </w:r>
    </w:p>
    <w:p w:rsidR="00296206" w:rsidRDefault="00296206" w:rsidP="00BF439F">
      <w:pPr>
        <w:spacing w:after="0" w:line="240" w:lineRule="auto"/>
        <w:jc w:val="both"/>
        <w:rPr>
          <w:rFonts w:eastAsia="Times New Roman" w:cs="Times New Roman"/>
          <w:szCs w:val="24"/>
        </w:rPr>
      </w:pPr>
    </w:p>
    <w:p w:rsidR="00296206" w:rsidRDefault="00296206" w:rsidP="00BF439F">
      <w:pPr>
        <w:spacing w:after="0" w:line="240" w:lineRule="auto"/>
        <w:jc w:val="both"/>
        <w:rPr>
          <w:rFonts w:eastAsia="Times New Roman" w:cs="Times New Roman"/>
          <w:szCs w:val="24"/>
        </w:rPr>
      </w:pPr>
      <w:r w:rsidRPr="00946D3A">
        <w:rPr>
          <w:rFonts w:eastAsia="Times New Roman" w:cs="Times New Roman"/>
          <w:szCs w:val="24"/>
        </w:rPr>
        <w:t>SECTION 4. Makes application of this Act prospective.</w:t>
      </w:r>
      <w:r>
        <w:rPr>
          <w:rFonts w:eastAsia="Times New Roman" w:cs="Times New Roman"/>
          <w:szCs w:val="24"/>
        </w:rPr>
        <w:t xml:space="preserve"> </w:t>
      </w:r>
    </w:p>
    <w:p w:rsidR="00296206" w:rsidRDefault="00296206" w:rsidP="00BF439F">
      <w:pPr>
        <w:spacing w:after="0" w:line="240" w:lineRule="auto"/>
        <w:jc w:val="both"/>
        <w:rPr>
          <w:rFonts w:eastAsia="Times New Roman" w:cs="Times New Roman"/>
          <w:szCs w:val="24"/>
        </w:rPr>
      </w:pPr>
    </w:p>
    <w:p w:rsidR="00296206" w:rsidRPr="00C8671F" w:rsidRDefault="00296206" w:rsidP="00BF439F">
      <w:pPr>
        <w:spacing w:after="0" w:line="240" w:lineRule="auto"/>
        <w:jc w:val="both"/>
        <w:rPr>
          <w:rFonts w:eastAsia="Times New Roman" w:cs="Times New Roman"/>
          <w:szCs w:val="24"/>
        </w:rPr>
      </w:pPr>
      <w:r w:rsidRPr="00946D3A">
        <w:rPr>
          <w:rFonts w:eastAsia="Times New Roman" w:cs="Times New Roman"/>
          <w:szCs w:val="24"/>
        </w:rPr>
        <w:t>SECTION 5. Effective date: upon passage or the 91st day after the last day of the legislative session.</w:t>
      </w:r>
      <w:r>
        <w:rPr>
          <w:rFonts w:eastAsia="Times New Roman" w:cs="Times New Roman"/>
          <w:szCs w:val="24"/>
        </w:rPr>
        <w:t xml:space="preserve"> </w:t>
      </w:r>
    </w:p>
    <w:sectPr w:rsidR="0029620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2A96" w:rsidRDefault="00952A96" w:rsidP="000F1DF9">
      <w:pPr>
        <w:spacing w:after="0" w:line="240" w:lineRule="auto"/>
      </w:pPr>
      <w:r>
        <w:separator/>
      </w:r>
    </w:p>
  </w:endnote>
  <w:endnote w:type="continuationSeparator" w:id="0">
    <w:p w:rsidR="00952A96" w:rsidRDefault="00952A9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52A9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96206">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96206">
                <w:rPr>
                  <w:sz w:val="20"/>
                  <w:szCs w:val="20"/>
                </w:rPr>
                <w:t>S.B. 54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96206">
                <w:rPr>
                  <w:sz w:val="20"/>
                  <w:szCs w:val="20"/>
                </w:rPr>
                <w:t>89(2)</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52A9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2A96" w:rsidRDefault="00952A96" w:rsidP="000F1DF9">
      <w:pPr>
        <w:spacing w:after="0" w:line="240" w:lineRule="auto"/>
      </w:pPr>
      <w:r>
        <w:separator/>
      </w:r>
    </w:p>
  </w:footnote>
  <w:footnote w:type="continuationSeparator" w:id="0">
    <w:p w:rsidR="00952A96" w:rsidRDefault="00952A9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96206"/>
    <w:rsid w:val="00305C27"/>
    <w:rsid w:val="00330BDA"/>
    <w:rsid w:val="0034346C"/>
    <w:rsid w:val="00376DD2"/>
    <w:rsid w:val="00382704"/>
    <w:rsid w:val="003A2368"/>
    <w:rsid w:val="003D3676"/>
    <w:rsid w:val="00404760"/>
    <w:rsid w:val="00412899"/>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2A96"/>
    <w:rsid w:val="009562E3"/>
    <w:rsid w:val="00986E9F"/>
    <w:rsid w:val="00AE3F44"/>
    <w:rsid w:val="00B07470"/>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ED087"/>
  <w15:docId w15:val="{B31917A2-25DD-4FF6-AB10-6F88C73A1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9620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47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DB9947CF96049BCB8385812764BEC7E"/>
        <w:category>
          <w:name w:val="General"/>
          <w:gallery w:val="placeholder"/>
        </w:category>
        <w:types>
          <w:type w:val="bbPlcHdr"/>
        </w:types>
        <w:behaviors>
          <w:behavior w:val="content"/>
        </w:behaviors>
        <w:guid w:val="{27596107-C1DE-4692-B39C-8C2C23A452B4}"/>
      </w:docPartPr>
      <w:docPartBody>
        <w:p w:rsidR="00274CEF" w:rsidRDefault="00274CEF"/>
      </w:docPartBody>
    </w:docPart>
    <w:docPart>
      <w:docPartPr>
        <w:name w:val="29C7FD25978A460BA0CBC3A0243F4317"/>
        <w:category>
          <w:name w:val="General"/>
          <w:gallery w:val="placeholder"/>
        </w:category>
        <w:types>
          <w:type w:val="bbPlcHdr"/>
        </w:types>
        <w:behaviors>
          <w:behavior w:val="content"/>
        </w:behaviors>
        <w:guid w:val="{84144EEA-6440-4992-91C7-E312D3F95F6A}"/>
      </w:docPartPr>
      <w:docPartBody>
        <w:p w:rsidR="00274CEF" w:rsidRDefault="00274CEF"/>
      </w:docPartBody>
    </w:docPart>
    <w:docPart>
      <w:docPartPr>
        <w:name w:val="E79A56AC99D84466ABC4872325973C13"/>
        <w:category>
          <w:name w:val="General"/>
          <w:gallery w:val="placeholder"/>
        </w:category>
        <w:types>
          <w:type w:val="bbPlcHdr"/>
        </w:types>
        <w:behaviors>
          <w:behavior w:val="content"/>
        </w:behaviors>
        <w:guid w:val="{FAB6B452-FB07-4608-ACCC-229C711BAC18}"/>
      </w:docPartPr>
      <w:docPartBody>
        <w:p w:rsidR="00274CEF" w:rsidRDefault="00274CEF"/>
      </w:docPartBody>
    </w:docPart>
    <w:docPart>
      <w:docPartPr>
        <w:name w:val="5FD50D1E6E404813BC009F697A0D8854"/>
        <w:category>
          <w:name w:val="General"/>
          <w:gallery w:val="placeholder"/>
        </w:category>
        <w:types>
          <w:type w:val="bbPlcHdr"/>
        </w:types>
        <w:behaviors>
          <w:behavior w:val="content"/>
        </w:behaviors>
        <w:guid w:val="{52925DD1-3516-4185-9834-AAE1A5771144}"/>
      </w:docPartPr>
      <w:docPartBody>
        <w:p w:rsidR="00274CEF" w:rsidRDefault="00274CEF"/>
      </w:docPartBody>
    </w:docPart>
    <w:docPart>
      <w:docPartPr>
        <w:name w:val="B2D2178488044CCEA83C52C6B17B2C46"/>
        <w:category>
          <w:name w:val="General"/>
          <w:gallery w:val="placeholder"/>
        </w:category>
        <w:types>
          <w:type w:val="bbPlcHdr"/>
        </w:types>
        <w:behaviors>
          <w:behavior w:val="content"/>
        </w:behaviors>
        <w:guid w:val="{29784F7E-B1DC-466D-8DC5-AA30B6E23F75}"/>
      </w:docPartPr>
      <w:docPartBody>
        <w:p w:rsidR="00274CEF" w:rsidRDefault="00274CEF"/>
      </w:docPartBody>
    </w:docPart>
    <w:docPart>
      <w:docPartPr>
        <w:name w:val="DBD2060FDDF04955B9748DEF36519B47"/>
        <w:category>
          <w:name w:val="General"/>
          <w:gallery w:val="placeholder"/>
        </w:category>
        <w:types>
          <w:type w:val="bbPlcHdr"/>
        </w:types>
        <w:behaviors>
          <w:behavior w:val="content"/>
        </w:behaviors>
        <w:guid w:val="{A0EE66F9-7910-4D6F-81BC-D71A2AEC7D35}"/>
      </w:docPartPr>
      <w:docPartBody>
        <w:p w:rsidR="00274CEF" w:rsidRDefault="00274CEF"/>
      </w:docPartBody>
    </w:docPart>
    <w:docPart>
      <w:docPartPr>
        <w:name w:val="E015337ADF9E4E60843718862DFB8822"/>
        <w:category>
          <w:name w:val="General"/>
          <w:gallery w:val="placeholder"/>
        </w:category>
        <w:types>
          <w:type w:val="bbPlcHdr"/>
        </w:types>
        <w:behaviors>
          <w:behavior w:val="content"/>
        </w:behaviors>
        <w:guid w:val="{E4DC58A2-3F82-415B-B08B-05C0CDAEF2A6}"/>
      </w:docPartPr>
      <w:docPartBody>
        <w:p w:rsidR="00274CEF" w:rsidRDefault="00274CEF"/>
      </w:docPartBody>
    </w:docPart>
    <w:docPart>
      <w:docPartPr>
        <w:name w:val="33B1B6E0AAC440A790F680B76C8749E6"/>
        <w:category>
          <w:name w:val="General"/>
          <w:gallery w:val="placeholder"/>
        </w:category>
        <w:types>
          <w:type w:val="bbPlcHdr"/>
        </w:types>
        <w:behaviors>
          <w:behavior w:val="content"/>
        </w:behaviors>
        <w:guid w:val="{D6416673-D329-4034-BBD0-4638F98C2587}"/>
      </w:docPartPr>
      <w:docPartBody>
        <w:p w:rsidR="00274CEF" w:rsidRDefault="00274CEF"/>
      </w:docPartBody>
    </w:docPart>
    <w:docPart>
      <w:docPartPr>
        <w:name w:val="84A1D360B9924C0C8502FD68F138D72A"/>
        <w:category>
          <w:name w:val="General"/>
          <w:gallery w:val="placeholder"/>
        </w:category>
        <w:types>
          <w:type w:val="bbPlcHdr"/>
        </w:types>
        <w:behaviors>
          <w:behavior w:val="content"/>
        </w:behaviors>
        <w:guid w:val="{D697BB28-1491-47B9-BE73-6E2C559491A8}"/>
      </w:docPartPr>
      <w:docPartBody>
        <w:p w:rsidR="00274CEF" w:rsidRDefault="00274CEF"/>
      </w:docPartBody>
    </w:docPart>
    <w:docPart>
      <w:docPartPr>
        <w:name w:val="84937C9D593844108EB36D8723890132"/>
        <w:category>
          <w:name w:val="General"/>
          <w:gallery w:val="placeholder"/>
        </w:category>
        <w:types>
          <w:type w:val="bbPlcHdr"/>
        </w:types>
        <w:behaviors>
          <w:behavior w:val="content"/>
        </w:behaviors>
        <w:guid w:val="{A995C64F-38AB-40BF-AA4D-D81878991C1B}"/>
      </w:docPartPr>
      <w:docPartBody>
        <w:p w:rsidR="00274CEF" w:rsidRDefault="006864DB" w:rsidP="006864DB">
          <w:pPr>
            <w:pStyle w:val="84937C9D593844108EB36D8723890132"/>
          </w:pPr>
          <w:r w:rsidRPr="00A30DD1">
            <w:rPr>
              <w:rStyle w:val="PlaceholderText"/>
            </w:rPr>
            <w:t>Click here to enter a date.</w:t>
          </w:r>
        </w:p>
      </w:docPartBody>
    </w:docPart>
    <w:docPart>
      <w:docPartPr>
        <w:name w:val="64376E4A9029482B9458CDFA2D39030F"/>
        <w:category>
          <w:name w:val="General"/>
          <w:gallery w:val="placeholder"/>
        </w:category>
        <w:types>
          <w:type w:val="bbPlcHdr"/>
        </w:types>
        <w:behaviors>
          <w:behavior w:val="content"/>
        </w:behaviors>
        <w:guid w:val="{23CE4772-28E4-47E1-95FA-599809B601B3}"/>
      </w:docPartPr>
      <w:docPartBody>
        <w:p w:rsidR="00274CEF" w:rsidRDefault="00274CEF"/>
      </w:docPartBody>
    </w:docPart>
    <w:docPart>
      <w:docPartPr>
        <w:name w:val="309480A4AAE445A991498EBD0558E998"/>
        <w:category>
          <w:name w:val="General"/>
          <w:gallery w:val="placeholder"/>
        </w:category>
        <w:types>
          <w:type w:val="bbPlcHdr"/>
        </w:types>
        <w:behaviors>
          <w:behavior w:val="content"/>
        </w:behaviors>
        <w:guid w:val="{C4B3ECF1-B2DE-4DC4-B8FC-9D547A2AEE04}"/>
      </w:docPartPr>
      <w:docPartBody>
        <w:p w:rsidR="00274CEF" w:rsidRDefault="00274CEF"/>
      </w:docPartBody>
    </w:docPart>
    <w:docPart>
      <w:docPartPr>
        <w:name w:val="294175B5EEB941B2BE2756650720735C"/>
        <w:category>
          <w:name w:val="General"/>
          <w:gallery w:val="placeholder"/>
        </w:category>
        <w:types>
          <w:type w:val="bbPlcHdr"/>
        </w:types>
        <w:behaviors>
          <w:behavior w:val="content"/>
        </w:behaviors>
        <w:guid w:val="{E2A2ABE7-2C14-4C58-8189-5D555750EA5D}"/>
      </w:docPartPr>
      <w:docPartBody>
        <w:p w:rsidR="00274CEF" w:rsidRDefault="006864DB" w:rsidP="006864DB">
          <w:pPr>
            <w:pStyle w:val="294175B5EEB941B2BE2756650720735C"/>
          </w:pPr>
          <w:r>
            <w:rPr>
              <w:rFonts w:eastAsia="Times New Roman" w:cs="Times New Roman"/>
              <w:bCs/>
            </w:rPr>
            <w:t xml:space="preserve"> </w:t>
          </w:r>
        </w:p>
      </w:docPartBody>
    </w:docPart>
    <w:docPart>
      <w:docPartPr>
        <w:name w:val="B658D68AAD5C4ACE846E95F794D1AEC5"/>
        <w:category>
          <w:name w:val="General"/>
          <w:gallery w:val="placeholder"/>
        </w:category>
        <w:types>
          <w:type w:val="bbPlcHdr"/>
        </w:types>
        <w:behaviors>
          <w:behavior w:val="content"/>
        </w:behaviors>
        <w:guid w:val="{6C2ADDE3-965E-4EA3-8088-F09D94B0F334}"/>
      </w:docPartPr>
      <w:docPartBody>
        <w:p w:rsidR="00274CEF" w:rsidRDefault="00274CEF"/>
      </w:docPartBody>
    </w:docPart>
    <w:docPart>
      <w:docPartPr>
        <w:name w:val="4510A8E3A6754132B1F72A3E26A99E88"/>
        <w:category>
          <w:name w:val="General"/>
          <w:gallery w:val="placeholder"/>
        </w:category>
        <w:types>
          <w:type w:val="bbPlcHdr"/>
        </w:types>
        <w:behaviors>
          <w:behavior w:val="content"/>
        </w:behaviors>
        <w:guid w:val="{94CD8A51-4585-4BFD-A93B-66BA6DEC90A2}"/>
      </w:docPartPr>
      <w:docPartBody>
        <w:p w:rsidR="00274CEF" w:rsidRDefault="00274C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74CEF"/>
    <w:rsid w:val="00280096"/>
    <w:rsid w:val="00290C4E"/>
    <w:rsid w:val="002A4665"/>
    <w:rsid w:val="002A5E86"/>
    <w:rsid w:val="002F07B9"/>
    <w:rsid w:val="0032359E"/>
    <w:rsid w:val="00330290"/>
    <w:rsid w:val="004816E8"/>
    <w:rsid w:val="00493D6D"/>
    <w:rsid w:val="00576003"/>
    <w:rsid w:val="005B408E"/>
    <w:rsid w:val="005D31F2"/>
    <w:rsid w:val="00635291"/>
    <w:rsid w:val="006864DB"/>
    <w:rsid w:val="006959CC"/>
    <w:rsid w:val="00696675"/>
    <w:rsid w:val="006B0016"/>
    <w:rsid w:val="008C55F7"/>
    <w:rsid w:val="0090598B"/>
    <w:rsid w:val="00984D6C"/>
    <w:rsid w:val="00A54AD6"/>
    <w:rsid w:val="00A57564"/>
    <w:rsid w:val="00B07470"/>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4DB"/>
    <w:rPr>
      <w:color w:val="808080"/>
    </w:rPr>
  </w:style>
  <w:style w:type="paragraph" w:customStyle="1" w:styleId="84937C9D593844108EB36D8723890132">
    <w:name w:val="84937C9D593844108EB36D8723890132"/>
    <w:rsid w:val="006864DB"/>
    <w:pPr>
      <w:spacing w:after="160" w:line="278" w:lineRule="auto"/>
    </w:pPr>
    <w:rPr>
      <w:kern w:val="2"/>
      <w:sz w:val="24"/>
      <w:szCs w:val="24"/>
      <w14:ligatures w14:val="standardContextual"/>
    </w:rPr>
  </w:style>
  <w:style w:type="paragraph" w:customStyle="1" w:styleId="294175B5EEB941B2BE2756650720735C">
    <w:name w:val="294175B5EEB941B2BE2756650720735C"/>
    <w:rsid w:val="006864D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452</Words>
  <Characters>2580</Characters>
  <Application>Microsoft Office Word</Application>
  <DocSecurity>0</DocSecurity>
  <Lines>21</Lines>
  <Paragraphs>6</Paragraphs>
  <ScaleCrop>false</ScaleCrop>
  <Company>Texas Legislative Council</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2025-09-08T19:24:00Z</dcterms:modified>
</cp:coreProperties>
</file>

<file path=docProps/custom.xml><?xml version="1.0" encoding="utf-8"?>
<op:Properties xmlns:vt="http://schemas.openxmlformats.org/officeDocument/2006/docPropsVTypes" xmlns:op="http://schemas.openxmlformats.org/officeDocument/2006/custom-properties"/>
</file>