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C6E7A" w14:paraId="4A60BF21" w14:textId="77777777" w:rsidTr="00345119">
        <w:tc>
          <w:tcPr>
            <w:tcW w:w="9576" w:type="dxa"/>
            <w:noWrap/>
          </w:tcPr>
          <w:p w14:paraId="6BD0F555" w14:textId="77777777" w:rsidR="008423E4" w:rsidRPr="0022177D" w:rsidRDefault="00151254" w:rsidP="00D25721">
            <w:pPr>
              <w:pStyle w:val="Heading1"/>
            </w:pPr>
            <w:r w:rsidRPr="00631897">
              <w:t>BILL ANALYSIS</w:t>
            </w:r>
          </w:p>
        </w:tc>
      </w:tr>
    </w:tbl>
    <w:p w14:paraId="7C913B90" w14:textId="77777777" w:rsidR="008423E4" w:rsidRPr="0022177D" w:rsidRDefault="008423E4" w:rsidP="00D25721">
      <w:pPr>
        <w:jc w:val="center"/>
      </w:pPr>
    </w:p>
    <w:p w14:paraId="6AA6F6B3" w14:textId="77777777" w:rsidR="008423E4" w:rsidRPr="00B31F0E" w:rsidRDefault="008423E4" w:rsidP="00D25721"/>
    <w:p w14:paraId="225326BE" w14:textId="77777777" w:rsidR="008423E4" w:rsidRPr="00742794" w:rsidRDefault="008423E4" w:rsidP="00D2572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C6E7A" w14:paraId="4801DA81" w14:textId="77777777" w:rsidTr="00345119">
        <w:tc>
          <w:tcPr>
            <w:tcW w:w="9576" w:type="dxa"/>
          </w:tcPr>
          <w:p w14:paraId="6B020835" w14:textId="357523FB" w:rsidR="008423E4" w:rsidRPr="00861995" w:rsidRDefault="00151254" w:rsidP="00D25721">
            <w:pPr>
              <w:jc w:val="right"/>
            </w:pPr>
            <w:r>
              <w:t>S.B. 54</w:t>
            </w:r>
          </w:p>
        </w:tc>
      </w:tr>
      <w:tr w:rsidR="007C6E7A" w14:paraId="4BFB5514" w14:textId="77777777" w:rsidTr="00345119">
        <w:tc>
          <w:tcPr>
            <w:tcW w:w="9576" w:type="dxa"/>
          </w:tcPr>
          <w:p w14:paraId="0A286D72" w14:textId="76E4DFA5" w:rsidR="008423E4" w:rsidRPr="00861995" w:rsidRDefault="00151254" w:rsidP="00D25721">
            <w:pPr>
              <w:jc w:val="right"/>
            </w:pPr>
            <w:r>
              <w:t xml:space="preserve">By: </w:t>
            </w:r>
            <w:r w:rsidR="00DC6A0A">
              <w:t>Hughes</w:t>
            </w:r>
          </w:p>
        </w:tc>
      </w:tr>
      <w:tr w:rsidR="007C6E7A" w14:paraId="698D0195" w14:textId="77777777" w:rsidTr="00345119">
        <w:tc>
          <w:tcPr>
            <w:tcW w:w="9576" w:type="dxa"/>
          </w:tcPr>
          <w:p w14:paraId="03FBAF9E" w14:textId="0ABCE712" w:rsidR="008423E4" w:rsidRPr="00861995" w:rsidRDefault="00151254" w:rsidP="00D25721">
            <w:pPr>
              <w:jc w:val="right"/>
            </w:pPr>
            <w:r>
              <w:t>Elections</w:t>
            </w:r>
          </w:p>
        </w:tc>
      </w:tr>
      <w:tr w:rsidR="007C6E7A" w14:paraId="6E0219BD" w14:textId="77777777" w:rsidTr="00345119">
        <w:tc>
          <w:tcPr>
            <w:tcW w:w="9576" w:type="dxa"/>
          </w:tcPr>
          <w:p w14:paraId="6182B261" w14:textId="44235F07" w:rsidR="008423E4" w:rsidRDefault="00151254" w:rsidP="00D25721">
            <w:pPr>
              <w:jc w:val="right"/>
            </w:pPr>
            <w:r>
              <w:t>Committee Report (Unamended)</w:t>
            </w:r>
          </w:p>
        </w:tc>
      </w:tr>
    </w:tbl>
    <w:p w14:paraId="61A25414" w14:textId="77777777" w:rsidR="008423E4" w:rsidRDefault="008423E4" w:rsidP="00D25721">
      <w:pPr>
        <w:tabs>
          <w:tab w:val="right" w:pos="9360"/>
        </w:tabs>
      </w:pPr>
    </w:p>
    <w:p w14:paraId="2B807D2D" w14:textId="77777777" w:rsidR="008423E4" w:rsidRDefault="008423E4" w:rsidP="00D25721"/>
    <w:p w14:paraId="7B4EEF20" w14:textId="77777777" w:rsidR="008423E4" w:rsidRDefault="008423E4" w:rsidP="00D2572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C6E7A" w14:paraId="6406A231" w14:textId="77777777" w:rsidTr="00345119">
        <w:tc>
          <w:tcPr>
            <w:tcW w:w="9576" w:type="dxa"/>
          </w:tcPr>
          <w:p w14:paraId="1E389F47" w14:textId="77777777" w:rsidR="008423E4" w:rsidRPr="00A8133F" w:rsidRDefault="00151254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D433BFC" w14:textId="77777777" w:rsidR="008423E4" w:rsidRDefault="008423E4" w:rsidP="00D25721"/>
          <w:p w14:paraId="1761208B" w14:textId="260F84EA" w:rsidR="008423E4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During the 89th Regular Session, the Texas Legislature enacted S.B. 2217, effective September</w:t>
            </w:r>
            <w:r w:rsidR="00AE2040">
              <w:t> </w:t>
            </w:r>
            <w:r>
              <w:t xml:space="preserve">1, 2025, which would allow a person's voter registration to take effect immediately upon the voter registrar's receipt of certain notices of a voter's change of address if the voter changes residence within the same county as the voter's current registration address. However, according to a recent </w:t>
            </w:r>
            <w:r w:rsidR="00A4241D">
              <w:t xml:space="preserve">article </w:t>
            </w:r>
            <w:r>
              <w:t xml:space="preserve">in </w:t>
            </w:r>
            <w:r w:rsidR="00480D28" w:rsidRPr="006B3F3E">
              <w:rPr>
                <w:i/>
                <w:iCs/>
              </w:rPr>
              <w:t xml:space="preserve">The </w:t>
            </w:r>
            <w:r w:rsidRPr="006B3F3E">
              <w:rPr>
                <w:i/>
                <w:iCs/>
              </w:rPr>
              <w:t>Texas Tribune</w:t>
            </w:r>
            <w:r>
              <w:t>, local election officials who attended training presented by the secretary of state's office expressed concerns regarding this new same-day registration process, with one official spec</w:t>
            </w:r>
            <w:r>
              <w:t>ifically noting that, because</w:t>
            </w:r>
            <w:r w:rsidRPr="00504F64">
              <w:t xml:space="preserve"> the voter</w:t>
            </w:r>
            <w:r w:rsidR="00910CE7">
              <w:t>'</w:t>
            </w:r>
            <w:r w:rsidRPr="00504F64">
              <w:t xml:space="preserve">s address would be changed by election workers at the polling location without additional address and mapping verification steps that election officials typically take, there </w:t>
            </w:r>
            <w:r>
              <w:t xml:space="preserve">is a </w:t>
            </w:r>
            <w:r w:rsidRPr="00504F64">
              <w:t xml:space="preserve">risk that </w:t>
            </w:r>
            <w:r>
              <w:t xml:space="preserve">a </w:t>
            </w:r>
            <w:r w:rsidRPr="00504F64">
              <w:t>voter could get the wrong ballot</w:t>
            </w:r>
            <w:r>
              <w:t xml:space="preserve">. </w:t>
            </w:r>
            <w:r w:rsidR="003756F7">
              <w:t>S.B. 54</w:t>
            </w:r>
            <w:r>
              <w:t xml:space="preserve"> seeks to address these concerns by repealing the provision, effective September 1, 2025, that would allow for this manner of same-day registration and by reverting related provisions effective on that date to their current state.</w:t>
            </w:r>
          </w:p>
          <w:p w14:paraId="042A40DA" w14:textId="77777777" w:rsidR="008423E4" w:rsidRPr="00E26B13" w:rsidRDefault="008423E4" w:rsidP="00D25721">
            <w:pPr>
              <w:rPr>
                <w:b/>
              </w:rPr>
            </w:pPr>
          </w:p>
        </w:tc>
      </w:tr>
      <w:tr w:rsidR="007C6E7A" w14:paraId="23B172D8" w14:textId="77777777" w:rsidTr="00345119">
        <w:tc>
          <w:tcPr>
            <w:tcW w:w="9576" w:type="dxa"/>
          </w:tcPr>
          <w:p w14:paraId="6D891813" w14:textId="77777777" w:rsidR="0017725B" w:rsidRDefault="00151254" w:rsidP="00D257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F6D8EC8" w14:textId="77777777" w:rsidR="0017725B" w:rsidRDefault="0017725B" w:rsidP="00D25721">
            <w:pPr>
              <w:rPr>
                <w:b/>
                <w:u w:val="single"/>
              </w:rPr>
            </w:pPr>
          </w:p>
          <w:p w14:paraId="4A69542B" w14:textId="45CED4DB" w:rsidR="00125064" w:rsidRPr="00125064" w:rsidRDefault="00151254" w:rsidP="00D25721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69A9776" w14:textId="77777777" w:rsidR="0017725B" w:rsidRPr="0017725B" w:rsidRDefault="0017725B" w:rsidP="00D25721">
            <w:pPr>
              <w:rPr>
                <w:b/>
                <w:u w:val="single"/>
              </w:rPr>
            </w:pPr>
          </w:p>
        </w:tc>
      </w:tr>
      <w:tr w:rsidR="007C6E7A" w14:paraId="0F25D20B" w14:textId="77777777" w:rsidTr="00345119">
        <w:tc>
          <w:tcPr>
            <w:tcW w:w="9576" w:type="dxa"/>
          </w:tcPr>
          <w:p w14:paraId="698F8E60" w14:textId="77777777" w:rsidR="008423E4" w:rsidRPr="00A8133F" w:rsidRDefault="00151254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355E4C6" w14:textId="77777777" w:rsidR="008423E4" w:rsidRDefault="008423E4" w:rsidP="00D25721"/>
          <w:p w14:paraId="20F42488" w14:textId="512A2AE8" w:rsidR="00125064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A9AC935" w14:textId="77777777" w:rsidR="008423E4" w:rsidRPr="00E21FDC" w:rsidRDefault="008423E4" w:rsidP="00D25721">
            <w:pPr>
              <w:rPr>
                <w:b/>
              </w:rPr>
            </w:pPr>
          </w:p>
        </w:tc>
      </w:tr>
      <w:tr w:rsidR="007C6E7A" w14:paraId="0AE206CB" w14:textId="77777777" w:rsidTr="00345119">
        <w:tc>
          <w:tcPr>
            <w:tcW w:w="9576" w:type="dxa"/>
          </w:tcPr>
          <w:p w14:paraId="38F7B707" w14:textId="77777777" w:rsidR="008423E4" w:rsidRPr="00A8133F" w:rsidRDefault="00151254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23568E1" w14:textId="77777777" w:rsidR="008423E4" w:rsidRDefault="008423E4" w:rsidP="00D25721"/>
          <w:p w14:paraId="26053158" w14:textId="3C6AC260" w:rsidR="009C36CD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54</w:t>
            </w:r>
            <w:r w:rsidR="006244F1">
              <w:t xml:space="preserve"> amends the </w:t>
            </w:r>
            <w:r w:rsidR="006244F1" w:rsidRPr="006244F1">
              <w:t>Election Code</w:t>
            </w:r>
            <w:r w:rsidR="00C051C2">
              <w:t>,</w:t>
            </w:r>
            <w:r w:rsidR="005E5F44">
              <w:t xml:space="preserve"> </w:t>
            </w:r>
            <w:r w:rsidR="005E5F44" w:rsidRPr="005E5F44">
              <w:t>as effective September 1, 2025,</w:t>
            </w:r>
            <w:r w:rsidR="006244F1">
              <w:t xml:space="preserve"> </w:t>
            </w:r>
            <w:r w:rsidR="00630E74">
              <w:t>to</w:t>
            </w:r>
            <w:r w:rsidR="00C051C2">
              <w:t xml:space="preserve"> revis</w:t>
            </w:r>
            <w:r w:rsidR="00630E74">
              <w:t>e</w:t>
            </w:r>
            <w:r w:rsidR="006244F1">
              <w:t xml:space="preserve"> the authorization for a</w:t>
            </w:r>
            <w:r w:rsidR="009F3323">
              <w:t>n otherwise eligible</w:t>
            </w:r>
            <w:r w:rsidR="006244F1">
              <w:t xml:space="preserve"> voter, if </w:t>
            </w:r>
            <w:r w:rsidR="006244F1" w:rsidRPr="006244F1">
              <w:t>the voter's residence address is not current because the voter has changed residence within the county</w:t>
            </w:r>
            <w:r w:rsidR="00BC5E16">
              <w:t>,</w:t>
            </w:r>
            <w:r w:rsidR="006244F1">
              <w:t xml:space="preserve"> to vote </w:t>
            </w:r>
            <w:r w:rsidR="00B66692" w:rsidRPr="00B66692">
              <w:t>in the election precinct in which the voter</w:t>
            </w:r>
            <w:r w:rsidR="00B66692">
              <w:t xml:space="preserve"> </w:t>
            </w:r>
            <w:r w:rsidR="00B66692" w:rsidRPr="00B66692">
              <w:t>resides if the voter resides in the county in which the voter is registered</w:t>
            </w:r>
            <w:r w:rsidR="00B66692">
              <w:t xml:space="preserve"> </w:t>
            </w:r>
            <w:r w:rsidR="006235E6">
              <w:t>by doing</w:t>
            </w:r>
            <w:r w:rsidR="00F42C6F">
              <w:t xml:space="preserve"> the </w:t>
            </w:r>
            <w:r w:rsidR="00B66692">
              <w:t>follow</w:t>
            </w:r>
            <w:r w:rsidR="00F42C6F">
              <w:t>ing</w:t>
            </w:r>
            <w:r w:rsidR="00B66692">
              <w:t>:</w:t>
            </w:r>
          </w:p>
          <w:p w14:paraId="288C9812" w14:textId="78388208" w:rsidR="00B66692" w:rsidRDefault="00151254" w:rsidP="00D2572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changing the precinct</w:t>
            </w:r>
            <w:r w:rsidR="00A25F55">
              <w:t xml:space="preserve"> in which </w:t>
            </w:r>
            <w:r w:rsidR="00C13945">
              <w:t xml:space="preserve">such </w:t>
            </w:r>
            <w:r w:rsidR="00542EA8">
              <w:t>a</w:t>
            </w:r>
            <w:r w:rsidR="00A25F55">
              <w:t xml:space="preserve"> voter is authorized to vote</w:t>
            </w:r>
            <w:r>
              <w:t xml:space="preserve"> from </w:t>
            </w:r>
            <w:r w:rsidRPr="00B66692">
              <w:t>the precinct in which the voter</w:t>
            </w:r>
            <w:r>
              <w:t xml:space="preserve"> resides to </w:t>
            </w:r>
            <w:r w:rsidRPr="00B66692">
              <w:t>the precinct in which the voter is registered</w:t>
            </w:r>
            <w:r>
              <w:t>; and</w:t>
            </w:r>
          </w:p>
          <w:p w14:paraId="33960FE8" w14:textId="4543F258" w:rsidR="00B66692" w:rsidRDefault="00151254" w:rsidP="00D2572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conditioning the authorization on the following, if applicable:</w:t>
            </w:r>
          </w:p>
          <w:p w14:paraId="1475C2B3" w14:textId="5AB4EE43" w:rsidR="00B66692" w:rsidRDefault="00151254" w:rsidP="00D2572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voter residing</w:t>
            </w:r>
            <w:r w:rsidRPr="00B66692">
              <w:t xml:space="preserve"> in the political subdivision served by the authority ordering the election if the political subdivision is other than the county</w:t>
            </w:r>
            <w:r>
              <w:t>; or</w:t>
            </w:r>
          </w:p>
          <w:p w14:paraId="3EDDF5E1" w14:textId="6A256770" w:rsidR="002A05CB" w:rsidRDefault="00151254" w:rsidP="00D25721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voter </w:t>
            </w:r>
            <w:r w:rsidRPr="002A05CB">
              <w:t>resid</w:t>
            </w:r>
            <w:r>
              <w:t>ing</w:t>
            </w:r>
            <w:r w:rsidRPr="002A05CB">
              <w:t xml:space="preserve"> in the territory covered by the election in a less-than-countywide election ordered by the governor or a county authority.</w:t>
            </w:r>
          </w:p>
          <w:p w14:paraId="43DA3F7A" w14:textId="5AC8946F" w:rsidR="002A05CB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275E0A">
              <w:t xml:space="preserve">accordingly updates </w:t>
            </w:r>
            <w:r w:rsidR="00A25F55">
              <w:t>the</w:t>
            </w:r>
            <w:r w:rsidRPr="002A05CB">
              <w:t xml:space="preserve"> </w:t>
            </w:r>
            <w:r w:rsidR="00275E0A">
              <w:t xml:space="preserve">required contents of the </w:t>
            </w:r>
            <w:r w:rsidRPr="002A05CB">
              <w:t xml:space="preserve">statement </w:t>
            </w:r>
            <w:r w:rsidR="00F42C6F">
              <w:t xml:space="preserve">of residence </w:t>
            </w:r>
            <w:r w:rsidRPr="002A05CB">
              <w:t>that</w:t>
            </w:r>
            <w:r w:rsidR="00C051C2">
              <w:t xml:space="preserve"> a</w:t>
            </w:r>
            <w:r w:rsidR="00772287">
              <w:t xml:space="preserve">n </w:t>
            </w:r>
            <w:r w:rsidR="006235E6">
              <w:t xml:space="preserve">otherwise </w:t>
            </w:r>
            <w:r w:rsidR="00772287">
              <w:t>eligible</w:t>
            </w:r>
            <w:r w:rsidRPr="002A05CB">
              <w:t xml:space="preserve"> voter </w:t>
            </w:r>
            <w:r w:rsidR="00772287">
              <w:t xml:space="preserve">whose residence address is not current due to a change in residence within the county </w:t>
            </w:r>
            <w:r w:rsidRPr="002A05CB">
              <w:t>must execute and submit to an election officer before being accepted for voting</w:t>
            </w:r>
            <w:r w:rsidR="00275E0A">
              <w:t xml:space="preserve"> and</w:t>
            </w:r>
            <w:r w:rsidRPr="002A05CB">
              <w:t xml:space="preserve"> </w:t>
            </w:r>
            <w:r w:rsidR="00275E0A">
              <w:t>removes from those contents</w:t>
            </w:r>
            <w:r w:rsidR="00BC5E16">
              <w:t xml:space="preserve"> </w:t>
            </w:r>
            <w:r w:rsidRPr="002A05CB">
              <w:t>a request to the registrar to change the voter's registration address to the address at which the voter resides</w:t>
            </w:r>
            <w:r>
              <w:t>.</w:t>
            </w:r>
          </w:p>
          <w:p w14:paraId="7DB251A8" w14:textId="77777777" w:rsidR="005E5F44" w:rsidRDefault="005E5F4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19DF183" w14:textId="66AFADA5" w:rsidR="00C051C2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54</w:t>
            </w:r>
            <w:r w:rsidR="005E5F44">
              <w:t xml:space="preserve"> repeals </w:t>
            </w:r>
            <w:r w:rsidR="00BC5E16" w:rsidRPr="00BC5E16">
              <w:t>Section 15.025(e), Election Code, as effective September 1, 2025,</w:t>
            </w:r>
            <w:r w:rsidR="00BC5E16">
              <w:t xml:space="preserve"> which establishes that a </w:t>
            </w:r>
            <w:r w:rsidR="00BC5E16" w:rsidRPr="00BC5E16">
              <w:t>voter's registration takes effect immediately upon the registrar's receipt of a notice of the voter's change of address submitted under</w:t>
            </w:r>
            <w:r w:rsidR="00BC5E16">
              <w:t xml:space="preserve"> applicable </w:t>
            </w:r>
            <w:r>
              <w:t xml:space="preserve">Election Code provisions </w:t>
            </w:r>
            <w:r w:rsidR="00BC5E16" w:rsidRPr="00BC5E16">
              <w:t>if the voter changes residence within the same county as the voter's current registration address.</w:t>
            </w:r>
            <w:r w:rsidR="00125064">
              <w:t xml:space="preserve"> </w:t>
            </w:r>
          </w:p>
          <w:p w14:paraId="744019C6" w14:textId="77777777" w:rsidR="00C051C2" w:rsidRDefault="00C051C2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6D893E8" w14:textId="7CA58BCC" w:rsidR="005E5F44" w:rsidRPr="009C36CD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54</w:t>
            </w:r>
            <w:r w:rsidR="00C051C2">
              <w:t xml:space="preserve"> </w:t>
            </w:r>
            <w:r w:rsidR="00125064" w:rsidRPr="00125064">
              <w:t>appl</w:t>
            </w:r>
            <w:r w:rsidR="00C051C2">
              <w:t>ies</w:t>
            </w:r>
            <w:r w:rsidR="00125064" w:rsidRPr="00125064">
              <w:t xml:space="preserve"> only to a notice of a voter's change of address submitted on or after the </w:t>
            </w:r>
            <w:r w:rsidR="00125064">
              <w:t xml:space="preserve">bill's </w:t>
            </w:r>
            <w:r w:rsidR="00125064" w:rsidRPr="00125064">
              <w:t>effective date.</w:t>
            </w:r>
          </w:p>
          <w:p w14:paraId="3042B9E3" w14:textId="77777777" w:rsidR="008423E4" w:rsidRPr="00835628" w:rsidRDefault="008423E4" w:rsidP="00D25721">
            <w:pPr>
              <w:rPr>
                <w:b/>
              </w:rPr>
            </w:pPr>
          </w:p>
        </w:tc>
      </w:tr>
      <w:tr w:rsidR="007C6E7A" w14:paraId="292376D7" w14:textId="77777777" w:rsidTr="00345119">
        <w:tc>
          <w:tcPr>
            <w:tcW w:w="9576" w:type="dxa"/>
          </w:tcPr>
          <w:p w14:paraId="1C2B5E9C" w14:textId="77777777" w:rsidR="008423E4" w:rsidRPr="00A8133F" w:rsidRDefault="00151254" w:rsidP="00D2572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6D93760" w14:textId="77777777" w:rsidR="008423E4" w:rsidRDefault="008423E4" w:rsidP="00D25721"/>
          <w:p w14:paraId="067DF4C2" w14:textId="47B2464B" w:rsidR="008423E4" w:rsidRPr="00233FDB" w:rsidRDefault="00151254" w:rsidP="00D2572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On passage, or, if the bill does not receive the necessary vote,</w:t>
            </w:r>
            <w:r w:rsidR="00C051C2">
              <w:t xml:space="preserve"> </w:t>
            </w:r>
            <w:r w:rsidRPr="00125064">
              <w:t>the 91st day after the last day of the legislative session.</w:t>
            </w:r>
          </w:p>
        </w:tc>
      </w:tr>
    </w:tbl>
    <w:p w14:paraId="5092F111" w14:textId="77777777" w:rsidR="008423E4" w:rsidRPr="00BE0E75" w:rsidRDefault="008423E4" w:rsidP="00D25721">
      <w:pPr>
        <w:jc w:val="both"/>
        <w:rPr>
          <w:rFonts w:ascii="Arial" w:hAnsi="Arial"/>
          <w:sz w:val="16"/>
          <w:szCs w:val="16"/>
        </w:rPr>
      </w:pPr>
    </w:p>
    <w:p w14:paraId="303706A6" w14:textId="77777777" w:rsidR="004108C3" w:rsidRPr="008423E4" w:rsidRDefault="004108C3" w:rsidP="00D2572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9C7D" w14:textId="77777777" w:rsidR="00151254" w:rsidRDefault="00151254">
      <w:r>
        <w:separator/>
      </w:r>
    </w:p>
  </w:endnote>
  <w:endnote w:type="continuationSeparator" w:id="0">
    <w:p w14:paraId="433EF0D6" w14:textId="77777777" w:rsidR="00151254" w:rsidRDefault="0015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B4D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C6E7A" w14:paraId="6EEB6F46" w14:textId="77777777" w:rsidTr="009C1E9A">
      <w:trPr>
        <w:cantSplit/>
      </w:trPr>
      <w:tc>
        <w:tcPr>
          <w:tcW w:w="0" w:type="pct"/>
        </w:tcPr>
        <w:p w14:paraId="749C9E7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77810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E9D24D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9AE9E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B0D0E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C6E7A" w14:paraId="6A9B386E" w14:textId="77777777" w:rsidTr="009C1E9A">
      <w:trPr>
        <w:cantSplit/>
      </w:trPr>
      <w:tc>
        <w:tcPr>
          <w:tcW w:w="0" w:type="pct"/>
        </w:tcPr>
        <w:p w14:paraId="5918CAA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22B2F2" w14:textId="4BC5D8C0" w:rsidR="00EC379B" w:rsidRPr="009C1E9A" w:rsidRDefault="0015125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89S2 1243-D</w:t>
          </w:r>
        </w:p>
      </w:tc>
      <w:tc>
        <w:tcPr>
          <w:tcW w:w="2453" w:type="pct"/>
        </w:tcPr>
        <w:p w14:paraId="7937BEAF" w14:textId="75F110C9" w:rsidR="00EC379B" w:rsidRDefault="0015125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039B1">
            <w:t>25.240.132</w:t>
          </w:r>
          <w:r>
            <w:fldChar w:fldCharType="end"/>
          </w:r>
        </w:p>
      </w:tc>
    </w:tr>
    <w:tr w:rsidR="007C6E7A" w14:paraId="41A95EC6" w14:textId="77777777" w:rsidTr="009C1E9A">
      <w:trPr>
        <w:cantSplit/>
      </w:trPr>
      <w:tc>
        <w:tcPr>
          <w:tcW w:w="0" w:type="pct"/>
        </w:tcPr>
        <w:p w14:paraId="5FD0D3B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956E1B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51DA88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DD64F3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C6E7A" w14:paraId="342C7D5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9A5A674" w14:textId="77777777" w:rsidR="00EC379B" w:rsidRDefault="0015125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2EF5F6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9D0400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485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D254" w14:textId="77777777" w:rsidR="00151254" w:rsidRDefault="00151254">
      <w:r>
        <w:separator/>
      </w:r>
    </w:p>
  </w:footnote>
  <w:footnote w:type="continuationSeparator" w:id="0">
    <w:p w14:paraId="5424F835" w14:textId="77777777" w:rsidR="00151254" w:rsidRDefault="0015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613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AC5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C9052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4B1"/>
    <w:multiLevelType w:val="hybridMultilevel"/>
    <w:tmpl w:val="B1EAF32C"/>
    <w:lvl w:ilvl="0" w:tplc="E1340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8F8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06A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80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CA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05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08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6C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0A67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23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F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FB8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16E7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ABB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064"/>
    <w:rsid w:val="00127893"/>
    <w:rsid w:val="001312BB"/>
    <w:rsid w:val="00137D90"/>
    <w:rsid w:val="00141FB6"/>
    <w:rsid w:val="00142F8E"/>
    <w:rsid w:val="00143C8B"/>
    <w:rsid w:val="001474D8"/>
    <w:rsid w:val="00147530"/>
    <w:rsid w:val="00151254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E4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4284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5E0A"/>
    <w:rsid w:val="00277434"/>
    <w:rsid w:val="00280123"/>
    <w:rsid w:val="00281343"/>
    <w:rsid w:val="00281883"/>
    <w:rsid w:val="0028628E"/>
    <w:rsid w:val="002874E3"/>
    <w:rsid w:val="00287656"/>
    <w:rsid w:val="00291518"/>
    <w:rsid w:val="00293667"/>
    <w:rsid w:val="00296FF0"/>
    <w:rsid w:val="002A05CB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86E"/>
    <w:rsid w:val="002B5B42"/>
    <w:rsid w:val="002B7BA7"/>
    <w:rsid w:val="002C0ACB"/>
    <w:rsid w:val="002C1C17"/>
    <w:rsid w:val="002C3203"/>
    <w:rsid w:val="002C3B07"/>
    <w:rsid w:val="002C47EC"/>
    <w:rsid w:val="002C532B"/>
    <w:rsid w:val="002C5689"/>
    <w:rsid w:val="002C5713"/>
    <w:rsid w:val="002C7D4F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7D5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26F8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7B95"/>
    <w:rsid w:val="00370155"/>
    <w:rsid w:val="003712D5"/>
    <w:rsid w:val="003747DF"/>
    <w:rsid w:val="003756F7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B04"/>
    <w:rsid w:val="003C1C55"/>
    <w:rsid w:val="003C25EA"/>
    <w:rsid w:val="003C36FD"/>
    <w:rsid w:val="003C664C"/>
    <w:rsid w:val="003D726D"/>
    <w:rsid w:val="003E0875"/>
    <w:rsid w:val="003E0BB8"/>
    <w:rsid w:val="003E3FF3"/>
    <w:rsid w:val="003E5C85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6A1A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2D6E"/>
    <w:rsid w:val="00474927"/>
    <w:rsid w:val="00475913"/>
    <w:rsid w:val="00480080"/>
    <w:rsid w:val="00480D28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4BC"/>
    <w:rsid w:val="005017AC"/>
    <w:rsid w:val="00501E8A"/>
    <w:rsid w:val="00504F64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328A"/>
    <w:rsid w:val="00524B43"/>
    <w:rsid w:val="005269CE"/>
    <w:rsid w:val="005304B2"/>
    <w:rsid w:val="005336BD"/>
    <w:rsid w:val="00534A49"/>
    <w:rsid w:val="005363BB"/>
    <w:rsid w:val="00541B98"/>
    <w:rsid w:val="00542EA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0EB6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6B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F44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35E6"/>
    <w:rsid w:val="0062447B"/>
    <w:rsid w:val="006244F1"/>
    <w:rsid w:val="006249CB"/>
    <w:rsid w:val="006272DD"/>
    <w:rsid w:val="0063048D"/>
    <w:rsid w:val="00630963"/>
    <w:rsid w:val="00630E74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1FAC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3AD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F3E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02C"/>
    <w:rsid w:val="007031BD"/>
    <w:rsid w:val="007039B1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C48"/>
    <w:rsid w:val="007509BE"/>
    <w:rsid w:val="0075287B"/>
    <w:rsid w:val="00755C7B"/>
    <w:rsid w:val="00764786"/>
    <w:rsid w:val="00766E12"/>
    <w:rsid w:val="0077098E"/>
    <w:rsid w:val="00771287"/>
    <w:rsid w:val="0077149E"/>
    <w:rsid w:val="00772287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6E7A"/>
    <w:rsid w:val="007D2892"/>
    <w:rsid w:val="007D2DCC"/>
    <w:rsid w:val="007D47E1"/>
    <w:rsid w:val="007D7FCB"/>
    <w:rsid w:val="007E33B6"/>
    <w:rsid w:val="007E59E8"/>
    <w:rsid w:val="007F2AB5"/>
    <w:rsid w:val="007F3861"/>
    <w:rsid w:val="007F4162"/>
    <w:rsid w:val="007F5441"/>
    <w:rsid w:val="007F7668"/>
    <w:rsid w:val="00800C63"/>
    <w:rsid w:val="00802243"/>
    <w:rsid w:val="00802330"/>
    <w:rsid w:val="008023D4"/>
    <w:rsid w:val="00804124"/>
    <w:rsid w:val="00805402"/>
    <w:rsid w:val="0080765F"/>
    <w:rsid w:val="00812215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490B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0CE7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7B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453B"/>
    <w:rsid w:val="009E69C2"/>
    <w:rsid w:val="009E70AF"/>
    <w:rsid w:val="009E7AEB"/>
    <w:rsid w:val="009F1B37"/>
    <w:rsid w:val="009F3323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5F55"/>
    <w:rsid w:val="00A26A8A"/>
    <w:rsid w:val="00A27255"/>
    <w:rsid w:val="00A32304"/>
    <w:rsid w:val="00A3420E"/>
    <w:rsid w:val="00A35B8A"/>
    <w:rsid w:val="00A35D66"/>
    <w:rsid w:val="00A41085"/>
    <w:rsid w:val="00A4241D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C3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040"/>
    <w:rsid w:val="00AE2263"/>
    <w:rsid w:val="00AE248E"/>
    <w:rsid w:val="00AE2D12"/>
    <w:rsid w:val="00AE2F06"/>
    <w:rsid w:val="00AE4F1C"/>
    <w:rsid w:val="00AF1433"/>
    <w:rsid w:val="00AF48B4"/>
    <w:rsid w:val="00AF4923"/>
    <w:rsid w:val="00AF5411"/>
    <w:rsid w:val="00AF7C74"/>
    <w:rsid w:val="00B000AF"/>
    <w:rsid w:val="00B025D0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6692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2A2E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5E16"/>
    <w:rsid w:val="00BC6462"/>
    <w:rsid w:val="00BD0A32"/>
    <w:rsid w:val="00BD3B4E"/>
    <w:rsid w:val="00BD4E55"/>
    <w:rsid w:val="00BD513B"/>
    <w:rsid w:val="00BD542F"/>
    <w:rsid w:val="00BD5E52"/>
    <w:rsid w:val="00BE00CD"/>
    <w:rsid w:val="00BE0E75"/>
    <w:rsid w:val="00BE1747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1B17"/>
    <w:rsid w:val="00C040AB"/>
    <w:rsid w:val="00C0499B"/>
    <w:rsid w:val="00C051C2"/>
    <w:rsid w:val="00C05406"/>
    <w:rsid w:val="00C05CF0"/>
    <w:rsid w:val="00C119AC"/>
    <w:rsid w:val="00C13945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9CF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EFB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721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091E"/>
    <w:rsid w:val="00D6131A"/>
    <w:rsid w:val="00D61611"/>
    <w:rsid w:val="00D61784"/>
    <w:rsid w:val="00D6178A"/>
    <w:rsid w:val="00D62A2E"/>
    <w:rsid w:val="00D63B53"/>
    <w:rsid w:val="00D64B88"/>
    <w:rsid w:val="00D64DC5"/>
    <w:rsid w:val="00D66BA6"/>
    <w:rsid w:val="00D700B1"/>
    <w:rsid w:val="00D709B7"/>
    <w:rsid w:val="00D730FA"/>
    <w:rsid w:val="00D7446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360B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032"/>
    <w:rsid w:val="00DA564B"/>
    <w:rsid w:val="00DA59AC"/>
    <w:rsid w:val="00DA6A5C"/>
    <w:rsid w:val="00DB0D81"/>
    <w:rsid w:val="00DB311F"/>
    <w:rsid w:val="00DB53C6"/>
    <w:rsid w:val="00DB59E3"/>
    <w:rsid w:val="00DB6CB6"/>
    <w:rsid w:val="00DB758F"/>
    <w:rsid w:val="00DC1F1B"/>
    <w:rsid w:val="00DC3D8F"/>
    <w:rsid w:val="00DC42E8"/>
    <w:rsid w:val="00DC6A0A"/>
    <w:rsid w:val="00DC6DBB"/>
    <w:rsid w:val="00DC7761"/>
    <w:rsid w:val="00DD0022"/>
    <w:rsid w:val="00DD073C"/>
    <w:rsid w:val="00DD128C"/>
    <w:rsid w:val="00DD1B69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A2E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412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5D0D"/>
    <w:rsid w:val="00E96852"/>
    <w:rsid w:val="00E97456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0C9E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2404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2C6F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35B"/>
    <w:rsid w:val="00FB16CD"/>
    <w:rsid w:val="00FB4B1C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0472E9-4F0C-46BE-A477-FA0B88DE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4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4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4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4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44F1"/>
    <w:rPr>
      <w:b/>
      <w:bCs/>
    </w:rPr>
  </w:style>
  <w:style w:type="paragraph" w:styleId="Revision">
    <w:name w:val="Revision"/>
    <w:hidden/>
    <w:uiPriority w:val="99"/>
    <w:semiHidden/>
    <w:rsid w:val="00E5041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2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3092</Characters>
  <Application>Microsoft Office Word</Application>
  <DocSecurity>0</DocSecurity>
  <Lines>69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HB00029 (Committee Report (Unamended))</vt:lpstr>
    </vt:vector>
  </TitlesOfParts>
  <Company>State of Texas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89S2 1243</dc:subject>
  <dc:creator>State of Texas</dc:creator>
  <dc:description>SB 54 by Hughes-(H)Elections</dc:description>
  <cp:lastModifiedBy>Damian Duarte</cp:lastModifiedBy>
  <cp:revision>2</cp:revision>
  <cp:lastPrinted>2003-11-26T17:21:00Z</cp:lastPrinted>
  <dcterms:created xsi:type="dcterms:W3CDTF">2025-08-28T17:00:00Z</dcterms:created>
  <dcterms:modified xsi:type="dcterms:W3CDTF">2025-08-28T17:00:00Z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25.240.132</vt:lpwstr>
  </property>
</Properties>
</file>