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Meyer, Louderback, McQueeney,</w:t>
      </w:r>
      <w:r xml:space="preserve">
        <w:tab wTab="150" tlc="none" cTlc="0"/>
      </w:r>
      <w:r>
        <w:t xml:space="preserve">H.B.</w:t>
      </w:r>
      <w:r xml:space="preserve">
        <w:t> </w:t>
      </w:r>
      <w:r>
        <w:t xml:space="preserve">No.</w:t>
      </w:r>
      <w:r xml:space="preserve">
        <w:t> </w:t>
      </w:r>
      <w:r>
        <w:t xml:space="preserve">3</w:t>
      </w:r>
    </w:p>
    <w:p w:rsidR="003F3435" w:rsidRDefault="0032493E">
      <w:pPr>
        <w:jc w:val="both"/>
      </w:pPr>
      <w:r xml:space="preserve">
        <w:t> </w:t>
      </w:r>
      <w:r xml:space="preserve">
        <w:t> </w:t>
      </w:r>
      <w:r xml:space="preserve">
        <w:t> </w:t>
      </w:r>
      <w:r xml:space="preserve">
        <w:t> </w:t>
      </w:r>
      <w:r xml:space="preserve">
        <w:t> </w:t>
      </w:r>
      <w:r>
        <w:t xml:space="preserve">Martinez,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421, Government Code, is amended by adding Subchapter G to read as follows:</w:t>
      </w:r>
    </w:p>
    <w:p w:rsidR="003F3435" w:rsidRDefault="0032493E">
      <w:pPr>
        <w:spacing w:line="480" w:lineRule="auto"/>
        <w:jc w:val="center"/>
      </w:pPr>
      <w:r>
        <w:rPr>
          <w:u w:val="single"/>
        </w:rPr>
        <w:t xml:space="preserve">SUBCHAPTER G.  TEXAS INTEROPERABILITY COUNCIL;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Texas Interoperability Council established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"Division" means the Texas Division of Emergency Management.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421.122.</w:t>
      </w:r>
      <w:r>
        <w:rPr>
          <w:u w:val="single"/>
        </w:rPr>
        <w:t xml:space="preserve"> </w:t>
      </w:r>
      <w:r>
        <w:rPr>
          <w:u w:val="single"/>
        </w:rPr>
        <w:t xml:space="preserve"> </w:t>
      </w:r>
      <w:r>
        <w:rPr>
          <w:u w:val="single"/>
        </w:rPr>
        <w:t xml:space="preserve">TEXAS INTEROPERABILITY COUNCIL.  (a) </w:t>
      </w:r>
      <w:r>
        <w:rPr>
          <w:u w:val="single"/>
        </w:rPr>
        <w:t xml:space="preserve"> </w:t>
      </w:r>
      <w:r>
        <w:rPr>
          <w:u w:val="single"/>
        </w:rPr>
        <w:t xml:space="preserve">The Texas Interoperability Council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and coordinate the implementation of a statewide strategic plan for governing the interoperability of emergency communication equipment and infrastructure in this state, develop and implement, as advisable, emergency alert systems, and incorporate as necessary communication technologies into the emergency communications network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 a grant program to assist local governments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acquiring emergency communication equipment that is interoperable with other emergency communication equipment and infrastructure in this state;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constructing additional emergency communication infrastructure to ensure that the first responders of this state have access to equipment and infrastructure that is interoperable to the extent necessary to effectively communicate during an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is composed of the chief of the division and six members appointed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making appointments under Subsection (b), the governor shall ensure that the council includes representation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state and local emergency response agencies;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safety communications professionals;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emergency communication districts created under Chapter 772, Health and Safety Code, including regional emergency communication districts;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with technical expertise in interoperable communications systems;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Department of Transportation;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statewide interoperability coordinator or another representative of the Department of Public Safety;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Texas Military Department;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office of the governor, including any division responsible for homeland security.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Appointed council members serve staggered terms of six years, with the terms of two members expiring September 1 of each odd-numbered year.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majority of the voting members of the council constitutes a quorum to transact business.  If a quorum is present, the council may act on any matter within the council's jurisdiction by a majority vote.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chief of the division serves as the council's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421.123.</w:t>
      </w:r>
      <w:r>
        <w:rPr>
          <w:u w:val="single"/>
        </w:rPr>
        <w:t xml:space="preserve"> </w:t>
      </w:r>
      <w:r>
        <w:rPr>
          <w:u w:val="single"/>
        </w:rPr>
        <w:t xml:space="preserve"> </w:t>
      </w:r>
      <w:r>
        <w:rPr>
          <w:u w:val="single"/>
        </w:rPr>
        <w:t xml:space="preserve">MEETINGS. </w:t>
      </w:r>
      <w:r>
        <w:rPr>
          <w:u w:val="single"/>
        </w:rPr>
        <w:t xml:space="preserve"> </w:t>
      </w:r>
      <w:r>
        <w:rPr>
          <w:u w:val="single"/>
        </w:rPr>
        <w:t xml:space="preserve">The council shall meet as often as necessary at the call of the presiding officer to perform the council's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421.124.</w:t>
      </w:r>
      <w:r>
        <w:rPr>
          <w:u w:val="single"/>
        </w:rPr>
        <w:t xml:space="preserve"> </w:t>
      </w:r>
      <w:r>
        <w:rPr>
          <w:u w:val="single"/>
        </w:rPr>
        <w:t xml:space="preserve"> </w:t>
      </w:r>
      <w:r>
        <w:rPr>
          <w:u w:val="single"/>
        </w:rPr>
        <w:t xml:space="preserve">APPLICABILITY OF OTHER LAW TO COUNCIL.  Chapter 2001 does not apply to the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421.1245.</w:t>
      </w:r>
      <w:r>
        <w:rPr>
          <w:u w:val="single"/>
        </w:rPr>
        <w:t xml:space="preserve"> </w:t>
      </w:r>
      <w:r>
        <w:rPr>
          <w:u w:val="single"/>
        </w:rPr>
        <w:t xml:space="preserve"> </w:t>
      </w:r>
      <w:r>
        <w:rPr>
          <w:u w:val="single"/>
        </w:rPr>
        <w:t xml:space="preserve">CERTAIN GRANT APPLICATIONS AND SECURITY INFORMATION: CLOSED MEETING.  (a)  The council may conduct a closed meeting in accordance with Subchapter E, Chapter 551, to deliberate or confer with one or more employees, consultants of the council, or legal counsel of the council to discuss: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grant application under Section 421.127 being considered by the council if, before conducting the closed meeting, a majority of the voting members of the council in an open meeting vote that deliberating or conferring in an open meeting would: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reveal the grant applicant's confidential information;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reveal national security information or other sensitive security information of this state or a political subdivision of this state;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have a detrimental effect on the position of the council in negotiations with a grant applicant;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matter related to the establishment of emergency management infrastructure, the purchase or use of emergency management equipment, or the training of emergency management personnel, if an open meeting would reveal national security information or other sensitive security information of this state or a political subdivision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council may disclose a matter discussed under Subsection (a) with any state agency if the presiding officer of the council determines it necessary for the establishment of emergency management infrastructure, the purchase or use of emergency management equipment, or the training of emergency management personnel.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vote or final action taken on a matter described by Subsection (a) must be conducted in an open meeting.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421.1247.</w:t>
      </w:r>
      <w:r>
        <w:rPr>
          <w:u w:val="single"/>
        </w:rPr>
        <w:t xml:space="preserve"> </w:t>
      </w:r>
      <w:r>
        <w:rPr>
          <w:u w:val="single"/>
        </w:rPr>
        <w:t xml:space="preserve"> </w:t>
      </w:r>
      <w:r>
        <w:rPr>
          <w:u w:val="single"/>
        </w:rPr>
        <w:t xml:space="preserve">GRANT APPLICATION AND DOCUMENTATION CONFIDENTIAL.  A grant application and related documentation under Section 421.127 is confidential and not subject to disclosure under Chapter 552.</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421.125.</w:t>
      </w:r>
      <w:r>
        <w:rPr>
          <w:u w:val="single"/>
        </w:rPr>
        <w:t xml:space="preserve"> </w:t>
      </w:r>
      <w:r>
        <w:rPr>
          <w:u w:val="single"/>
        </w:rPr>
        <w:t xml:space="preserve"> </w:t>
      </w:r>
      <w:r>
        <w:rPr>
          <w:u w:val="single"/>
        </w:rPr>
        <w:t xml:space="preserve">STRATEGIC PLAN.  (a) </w:t>
      </w:r>
      <w:r>
        <w:rPr>
          <w:u w:val="single"/>
        </w:rPr>
        <w:t xml:space="preserve"> </w:t>
      </w:r>
      <w:r>
        <w:rPr>
          <w:u w:val="single"/>
        </w:rPr>
        <w:t xml:space="preserve">The council, in collaboration with any state agency or private entity as the council determines appropriate, shall develop a statewide strategic plan to govern the interoperability of emergency communication equipment and infrastructure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strategic plan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plan for the construction of communication infrastructure necessary to ensure effective emergency communications among first responders in this state, including the acquisition of land as necessary for construction;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programs necessary to ensure that state agencies and local governments have the skills and resources necessary to access and effectively use the emergency communication equipment and infrastructure available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to ensure that first responders throughout this state are equipped with emergency communication equipment that is interoperable with other emergency communication equipment in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plan to ensure that any new emergency communication equipment and infrastructure acquired or constructed under the plan can be adapted to or integrated with any existing emergency communication equipment and infrastructure.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consider including in the strategic plan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outdoor warning sirens;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implementing an existing emergency alert system that alerts the public of evacuation recommendations or orders related to floods, fires, and other disasters and that has the capability of alerting persons in an affected geographic area through messages sent to those persons'</w:t>
      </w:r>
      <w:r>
        <w:rPr>
          <w:u w:val="single"/>
        </w:rPr>
        <w:t xml:space="preserve"> </w:t>
      </w:r>
      <w:r>
        <w:rPr>
          <w:u w:val="single"/>
        </w:rPr>
        <w:t xml:space="preserve">communication devices;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use of broadband service as part of the emergency communications network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421.126.</w:t>
      </w:r>
      <w:r>
        <w:rPr>
          <w:u w:val="single"/>
        </w:rPr>
        <w:t xml:space="preserve"> </w:t>
      </w:r>
      <w:r>
        <w:rPr>
          <w:u w:val="single"/>
        </w:rPr>
        <w:t xml:space="preserve"> </w:t>
      </w:r>
      <w:r>
        <w:rPr>
          <w:u w:val="single"/>
        </w:rPr>
        <w:t xml:space="preserve">IMPLEMENTATION OF PLAN; NETWORK COORDINATION. </w:t>
      </w:r>
      <w:r>
        <w:rPr>
          <w:u w:val="single"/>
        </w:rPr>
        <w:t xml:space="preserve"> </w:t>
      </w:r>
      <w:r>
        <w:rPr>
          <w:u w:val="single"/>
        </w:rPr>
        <w:t xml:space="preserve">The council, in collaboration with state agencies as needed, shall implement the statewide strategic plan developed under Section 421.125 and coordinate the emergency communications network of this state to ensure interoperability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421.127.</w:t>
      </w:r>
      <w:r>
        <w:rPr>
          <w:u w:val="single"/>
        </w:rPr>
        <w:t xml:space="preserve"> </w:t>
      </w:r>
      <w:r>
        <w:rPr>
          <w:u w:val="single"/>
        </w:rPr>
        <w:t xml:space="preserve"> </w:t>
      </w:r>
      <w:r>
        <w:rPr>
          <w:u w:val="single"/>
        </w:rPr>
        <w:t xml:space="preserve">GRANT PROGRAM.  (a) </w:t>
      </w:r>
      <w:r>
        <w:rPr>
          <w:u w:val="single"/>
        </w:rPr>
        <w:t xml:space="preserve"> </w:t>
      </w:r>
      <w:r>
        <w:rPr>
          <w:u w:val="single"/>
        </w:rPr>
        <w:t xml:space="preserve">The council shall establish a grant program to provide grants to local governments for the purchase of emergency communication equipment and infrastructure, the construction of emergency communication infrastructure, and the expenses of training employees of the local government for the effective use of the equipment during an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a grant under the grant program, an applicant must be a local government, submit a proposal to the council, and comply with the rules established by the council for the administration of the grant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establish procedures to administer the grant program,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a grant recipient;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submitting and evaluating proposals.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shall enter into a contract that includes performance requirements with each grant recipient.  The council shall monitor and enforce the terms of the contract.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council may require as a condition of a grant awarded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officers or employees of the recipient successfully complete one or more training programs, as determined by the council, which may include incident command system training;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recipient adopt standardized procedures for incident command or management;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recipient be an alerting authority under the integrated public alert and warning system administered by the Federal Emergency Management Agency under 6 U.S.C. Sections 321o and 321o-1.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may delegate to a state agency the administration of the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421.128.</w:t>
      </w:r>
      <w:r>
        <w:rPr>
          <w:u w:val="single"/>
        </w:rPr>
        <w:t xml:space="preserve"> </w:t>
      </w:r>
      <w:r>
        <w:rPr>
          <w:u w:val="single"/>
        </w:rPr>
        <w:t xml:space="preserve"> </w:t>
      </w:r>
      <w:r>
        <w:rPr>
          <w:u w:val="single"/>
        </w:rPr>
        <w:t xml:space="preserve">USES OF GRANT MONEY.  Money awarded under the grant program may be used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purchase emergency communication equipment, including radios, spare parts, and accessories, for use by first responders that is interoperable with the other emergency communication equipment and infrastructure in this state or enables interoperability;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construct emergency communication infrastructure, including radio towers, that is interoperable with the other emergency communication equipment and infrastructure in this state or enables interoperability, including the acquisition of land necessary for the construction;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cover the cost of adapting existing emergency communication equipment or infrastructure to, or otherwise integrating the equipment or infrastructure with, new emergency communication equipment purchased or infrastructure constructed;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cover the operational or maintenance cost of the equipment or infrastructure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cover the cost of providing to first responders, or having first responders attend, training on the effective use of the equipment and infrastructure described by Subdivisions (1), (2), and (3).</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421.129.</w:t>
      </w:r>
      <w:r>
        <w:rPr>
          <w:u w:val="single"/>
        </w:rPr>
        <w:t xml:space="preserve"> </w:t>
      </w:r>
      <w:r>
        <w:rPr>
          <w:u w:val="single"/>
        </w:rPr>
        <w:t xml:space="preserve"> </w:t>
      </w:r>
      <w:r>
        <w:rPr>
          <w:u w:val="single"/>
        </w:rPr>
        <w:t xml:space="preserve">GRANT PROGRAM FUNDING.  The council may use any available funds to implement the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421.130.</w:t>
      </w:r>
      <w:r>
        <w:rPr>
          <w:u w:val="single"/>
        </w:rPr>
        <w:t xml:space="preserve"> </w:t>
      </w:r>
      <w:r>
        <w:rPr>
          <w:u w:val="single"/>
        </w:rPr>
        <w:t xml:space="preserve"> </w:t>
      </w:r>
      <w:r>
        <w:rPr>
          <w:u w:val="single"/>
        </w:rPr>
        <w:t xml:space="preserve">GIFTS, GRANTS, AND DONATIONS.  The council may accept gifts, grants, and donations from any source, including private and nonprofit organizations, for the purpose of implementing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421.131.</w:t>
      </w:r>
      <w:r>
        <w:rPr>
          <w:u w:val="single"/>
        </w:rPr>
        <w:t xml:space="preserve"> </w:t>
      </w:r>
      <w:r>
        <w:rPr>
          <w:u w:val="single"/>
        </w:rPr>
        <w:t xml:space="preserve"> </w:t>
      </w:r>
      <w:r>
        <w:rPr>
          <w:u w:val="single"/>
        </w:rPr>
        <w:t xml:space="preserve">RULES.  The division may adopt rules to administer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271, Local Government Code, is amended by adding Section 271.909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271.909.</w:t>
      </w:r>
      <w:r>
        <w:rPr>
          <w:u w:val="single"/>
        </w:rPr>
        <w:t xml:space="preserve"> </w:t>
      </w:r>
      <w:r>
        <w:rPr>
          <w:u w:val="single"/>
        </w:rPr>
        <w:t xml:space="preserve"> </w:t>
      </w:r>
      <w:r>
        <w:rPr>
          <w:u w:val="single"/>
        </w:rPr>
        <w:t xml:space="preserve">GOVERNOR APPROVAL OF PURCHASES OF PUBLIC SAFETY RADIO COMMUNICATION SYSTEMS REQUIRED; EXPIRATION.  (a)  In this section, "public safety radio communication system" means a radio communication system, including infrastructure, equipment, software, and other similar products as the governor determines necessary, that is used by a governmental entity in public safety operations, such as law enforcement, fire protection, emergency medical services, and disaster response and recovery.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the purchase or use of a public safety radio communication system that complies with the Project 25 Compliance Assessment Program administered by the United States Department of Homeland Security.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by rule shall establish standards for determining whether the purchase and use of a public safety radio communication system by a political subdivision would materially impair interoperability among public safety radio communication systems used by other governmental entities in the region of the political subdivision proposing the purchase.  The standards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minimum technical specifications that the system must meet;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based on the strategic plan designed and implemented under Section 421.096(1), Government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contain limitations on the use of burdensome procedures to achieve interoperability among systems.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political subdivision may not purchase a public safety radio communication system unless the governor reviews and approves the proposed purchase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the form and manner prescribed by the governor by rule, a political subdivision may request that the governor conduct a review of a proposed purchase of a public safety radio communication system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governor shall conduct a review requested under Subsection (e) and, not later than the 90th day after the date on which the governor received the request, shall in writing: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the request;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summarily deny the request;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do all of the following: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conditionally deny the request;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specify the deficient standards and other criteria on which the denial was based;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 corrective measures by which the political subdivision may alter the proposal in order to obtain approval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governor shall approve a proposed purchase reviewed under this section only if the proposed purchase and use of the system does not materially impair the interoperability among public safety radio communication systems used by other governmental entities in the region of the political subdivision proposing the purchase, in accordance with the standards established under Subsection (c).  The governor shall deny as provided by Subsection (f)(2) or (3) a proposed purchase reviewed under this section if the proposed purchase and use of the public safety radio communication system materially impairs the interoperability among public safety radio communication systems used by other governmental entities in the region of the political subdivision proposing the purchase.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After a summary denial under Subsection (f)(2), a political subdivision may request the governor to, and if requested the governor shall, specify in writing the deficient standards and provide corrective measures, as described by Subsections (f)(3)(B) and (C).</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governor shall by rule provide procedures for appealing a denial under Subsection (f).</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Effective January 1, 2027, Subchapter Z, Chapter 271, Local Government Code, is amended by adding Section 271.910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271.910.</w:t>
      </w:r>
      <w:r>
        <w:rPr>
          <w:u w:val="single"/>
        </w:rPr>
        <w:t xml:space="preserve"> </w:t>
      </w:r>
      <w:r>
        <w:rPr>
          <w:u w:val="single"/>
        </w:rPr>
        <w:t xml:space="preserve"> </w:t>
      </w:r>
      <w:r>
        <w:rPr>
          <w:u w:val="single"/>
        </w:rPr>
        <w:t xml:space="preserve">COUNCIL APPROVAL OF PURCHASES OF PUBLIC SAFETY RADIO COMMUNICATION SYSTEMS REQUIRED.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Texas Interoperability Council established under Subchapter G, Chapter 421,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safety radio communication system" means a radio communication system, including infrastructure, equipment, software, and other similar products as the council determines necessary, that is used by a governmental entity in public safety operations, such as law enforcement, fire protection, emergency medical services, and disaster response and recovery.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the purchase or use of a public safety radio communication system that complies with the Project 25 Compliance Assessment Program administered by the United States Department of Homeland Security.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by rule shall establish standards for determining whether the purchase and use of a public safety radio communication system by a political subdivision would materially impair interoperability among public safety radio communication systems used by other governmental entities in the region of the political subdivision proposing the purchase.  The standards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minimum technical specifications that the system must meet;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based on the strategic plan designed and implemented under Section 421.096(1), Government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contain limitations on the use of burdensome procedures to achieve interoperability among systems.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pol</w:t>
      </w:r>
      <w:r>
        <w:rPr>
          <w:u w:val="single"/>
        </w:rPr>
        <w:t xml:space="preserve">itical subdivision may not purchase a public safety radio communication system unless the council reviews and approves the proposed purchase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the form and manner prescribed by the council by rule, a political subdivision may request that the council conduct a review of a proposed purchase of a public safety radio communication system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shall conduct a review requested under Subsection (e) and, not later than the 90th day after the date on which the council received the request, shall in writing: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the request;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summarily deny the request;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do all of the following: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conditionally deny the request;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specify the deficient standards and other criteria on which the denial was based;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 corrective measures by which the political subdivision may alter the proposal in order to obtain approval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council shall approve a proposed purchase reviewed under this section only if the proposed purchase and use of the system does not materially impair the interoperability among public safety radio communication systems used by other governmental entities in the region of the political subdivision proposing the purchase, in accordance with the standards established under Subsection (c).  The council shall deny as provided by Subsection (f)(2) or (3) a proposed purchase reviewed under this section if the proposed purchase and use of the public safety radio communication system materially impairs the interoperability among public safety radio communication systems used by other governmental entities in the region of the political subdivision proposing the purchase.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After a summary denial under Subsection (f)(2), a political subdivision may request the council to, and if requested the council shall, specify in writing the deficient standards and provide corrective measures, as described by Subsections (f)(3)(B) and (C).</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council shall by rule provide procedures for appealing a denial under Subsection (f).</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governor shall appoint members to the Texas Interoperability Council, as required by Section 421.122, Government Code, as added by this Act, in the manner required by that section, as follows:</w:t>
      </w:r>
    </w:p>
    <w:p w:rsidR="003F3435" w:rsidRDefault="0032493E">
      <w:pPr>
        <w:spacing w:line="480" w:lineRule="auto"/>
        <w:ind w:firstLine="1440"/>
        <w:jc w:val="both"/>
      </w:pPr>
      <w:r>
        <w:t xml:space="preserve">(1)</w:t>
      </w:r>
      <w:r xml:space="preserve">
        <w:t> </w:t>
      </w:r>
      <w:r xml:space="preserve">
        <w:t> </w:t>
      </w:r>
      <w:r>
        <w:t xml:space="preserve">two council members to a term expiring September 1, 2027;</w:t>
      </w:r>
    </w:p>
    <w:p w:rsidR="003F3435" w:rsidRDefault="0032493E">
      <w:pPr>
        <w:spacing w:line="480" w:lineRule="auto"/>
        <w:ind w:firstLine="1440"/>
        <w:jc w:val="both"/>
      </w:pPr>
      <w:r>
        <w:t xml:space="preserve">(2)</w:t>
      </w:r>
      <w:r xml:space="preserve">
        <w:t> </w:t>
      </w:r>
      <w:r xml:space="preserve">
        <w:t> </w:t>
      </w:r>
      <w:r>
        <w:t xml:space="preserve">two council members to a term expiring September 1, 2029; and</w:t>
      </w:r>
    </w:p>
    <w:p w:rsidR="003F3435" w:rsidRDefault="0032493E">
      <w:pPr>
        <w:spacing w:line="480" w:lineRule="auto"/>
        <w:ind w:firstLine="1440"/>
        <w:jc w:val="both"/>
      </w:pPr>
      <w:r>
        <w:t xml:space="preserve">(3)</w:t>
      </w:r>
      <w:r xml:space="preserve">
        <w:t> </w:t>
      </w:r>
      <w:r xml:space="preserve">
        <w:t> </w:t>
      </w:r>
      <w:r>
        <w:t xml:space="preserve">two council members to a term expiring September 1, 2031.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Not later than January 1, 2026, the governor shall adopt the rules required by Section 271.909, Local Government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271.909, Local Government Code, as added by this Act, applies only to the purchase of a public safety radio communication system by a political subdivision that occurs on or after January 1, 2026.</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271.910, Local Government Code, as added by this Act, applies only to the purchase of a public safety radio communication system by a political subdivision that occurs on or after January 1, 2027.</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In this section:</w:t>
      </w:r>
    </w:p>
    <w:p w:rsidR="003F3435" w:rsidRDefault="0032493E">
      <w:pPr>
        <w:spacing w:line="480" w:lineRule="auto"/>
        <w:ind w:firstLine="1440"/>
        <w:jc w:val="both"/>
      </w:pPr>
      <w:r>
        <w:t xml:space="preserve">(1)</w:t>
      </w:r>
      <w:r xml:space="preserve">
        <w:t> </w:t>
      </w:r>
      <w:r xml:space="preserve">
        <w:t> </w:t>
      </w:r>
      <w:r>
        <w:t xml:space="preserve">"Council" means the Texas Interoperability Council established under Subchapter G, Chapter 421, Government Code, as added by this Act.</w:t>
      </w:r>
    </w:p>
    <w:p w:rsidR="003F3435" w:rsidRDefault="0032493E">
      <w:pPr>
        <w:spacing w:line="480" w:lineRule="auto"/>
        <w:ind w:firstLine="1440"/>
        <w:jc w:val="both"/>
      </w:pPr>
      <w:r>
        <w:t xml:space="preserve">(2)</w:t>
      </w:r>
      <w:r xml:space="preserve">
        <w:t> </w:t>
      </w:r>
      <w:r xml:space="preserve">
        <w:t> </w:t>
      </w:r>
      <w:r>
        <w:t xml:space="preserve">"Program" means the program of reviewing purchases of political subdivisions under Section 271.909, Local Government Code, as added by this Act.</w:t>
      </w:r>
    </w:p>
    <w:p w:rsidR="003F3435" w:rsidRDefault="0032493E">
      <w:pPr>
        <w:spacing w:line="480" w:lineRule="auto"/>
        <w:ind w:firstLine="720"/>
        <w:jc w:val="both"/>
      </w:pPr>
      <w:r>
        <w:t xml:space="preserve">(b)</w:t>
      </w:r>
      <w:r xml:space="preserve">
        <w:t> </w:t>
      </w:r>
      <w:r xml:space="preserve">
        <w:t> </w:t>
      </w:r>
      <w:r>
        <w:t xml:space="preserve">Not later than December 1, 2026, the governor and the council shall enter into a memorandum of understanding to transfer on January 1, 2027, from the governor to the council all powers, duties, and functions of the governor's office related to the program, including, as necessary, any employee positions, equipment, facilities, contracts, and appropriated money associated with the program.</w:t>
      </w:r>
    </w:p>
    <w:p w:rsidR="003F3435" w:rsidRDefault="0032493E">
      <w:pPr>
        <w:spacing w:line="480" w:lineRule="auto"/>
        <w:ind w:firstLine="720"/>
        <w:jc w:val="both"/>
      </w:pPr>
      <w:r>
        <w:t xml:space="preserve">(c)</w:t>
      </w:r>
      <w:r xml:space="preserve">
        <w:t> </w:t>
      </w:r>
      <w:r xml:space="preserve">
        <w:t> </w:t>
      </w:r>
      <w:r>
        <w:t xml:space="preserve">On January 1, 2027, a rule, form, policy, procedure, or decision of the governor's office related to a power, duty, or function of the program continues in effect as a rule, form, policy, procedure, or decision of the council and remains in effect until amended or replaced by the council.</w:t>
      </w:r>
      <w:r xml:space="preserve">
        <w:t> </w:t>
      </w:r>
      <w:r xml:space="preserve">
        <w:t> </w:t>
      </w:r>
      <w:r>
        <w:t xml:space="preserve">Notwithstanding any other law, beginning September 1, 2026, the council may propose rules, forms, policies, and procedures related to the program to be transferred to the council under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