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89S20167 SCF-D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Louderback, Barry, et al.</w:t>
      </w:r>
      <w:r xml:space="preserve">
        <w:tab wTab="150" tlc="none" cTlc="0"/>
      </w:r>
      <w:r>
        <w:t xml:space="preserve">H.B.</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measures to prevent and reduce fraudulent charitable solicitations and theft during disasters, including establishing a voluntary accreditation program for disaster relief organizations; creating a criminal offense; increasing a criminal penalty; providing a civil cause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SHORT TITLE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shall be known as the Disaster Scam Response Act.</w:t>
      </w:r>
    </w:p>
    <w:p w:rsidR="003F3435" w:rsidRDefault="0032493E">
      <w:pPr>
        <w:spacing w:line="480" w:lineRule="auto"/>
        <w:jc w:val="center"/>
      </w:pPr>
      <w:r>
        <w:t xml:space="preserve">ARTICLE 2.  CONSUMER PROTECTION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C, Chapter 418, Government Code, is amended by adding Section 418.0431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418.0431.</w:t>
      </w:r>
      <w:r>
        <w:rPr>
          <w:u w:val="single"/>
        </w:rPr>
        <w:t xml:space="preserve"> </w:t>
      </w:r>
      <w:r>
        <w:rPr>
          <w:u w:val="single"/>
        </w:rPr>
        <w:t xml:space="preserve"> </w:t>
      </w:r>
      <w:r>
        <w:rPr>
          <w:u w:val="single"/>
        </w:rPr>
        <w:t xml:space="preserve">EDUCATIONAL MATERIALS ON IDENTIFYING AND AVOIDING FRAUDULENT CHARITABLE SOLICITATIONS.  The division, in consultation with the consumer protection division of the attorney general's office, shall create and make available to the public on the respective agencies' Internet websites educational materials regarding identifying and avoiding fraudulent charitable solicitations during a disaster.</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Chapter 418, Government Code, is amended by adding Subchapter L to read as follows:</w:t>
      </w:r>
    </w:p>
    <w:p w:rsidR="003F3435" w:rsidRDefault="0032493E">
      <w:pPr>
        <w:spacing w:line="480" w:lineRule="auto"/>
        <w:jc w:val="center"/>
      </w:pPr>
      <w:r>
        <w:rPr>
          <w:u w:val="single"/>
        </w:rPr>
        <w:t xml:space="preserve">SUBCHAPTER L. </w:t>
      </w:r>
      <w:r>
        <w:rPr>
          <w:u w:val="single"/>
        </w:rPr>
        <w:t xml:space="preserve"> </w:t>
      </w:r>
      <w:r>
        <w:rPr>
          <w:u w:val="single"/>
        </w:rPr>
        <w:t xml:space="preserve">VOLUNTARY ACCREDITATION OF DISASTER RELIEF ORGANIZATIONS; FRAUD HOTLINE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"Accreditation" means the accreditation issued to a disaster relief organization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"Accreditation program" means the accreditation program established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"Declared disaster"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disaster declared by the president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of disaster declared by the governor under Section 418.014;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local state of disaster declared by the presiding officer of the governing body of a political subdivision under Section 418.108.</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418.402.</w:t>
      </w:r>
      <w:r>
        <w:rPr>
          <w:u w:val="single"/>
        </w:rPr>
        <w:t xml:space="preserve"> </w:t>
      </w:r>
      <w:r>
        <w:rPr>
          <w:u w:val="single"/>
        </w:rPr>
        <w:t xml:space="preserve"> </w:t>
      </w:r>
      <w:r>
        <w:rPr>
          <w:u w:val="single"/>
        </w:rPr>
        <w:t xml:space="preserve">VOLUNTARY ACCREDITATION PROGRAM FOR DISASTER RELIEF ORGANIZATIONS.  (a) The attorney general, in consultation with the division, shall establish and administer an accreditation program for nonprofit organizations that solicit and accept donations to provide disaster relief services during a declared disaster.  The purpose of the accreditation program is to assist the public in identifying reputable nonprofit organizations to which the public may donate to support disaster relief efforts.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Participation in the accreditation program is voluntary.  A nonprofit organization is not required to obtain accreditation under the program to solicit or accept donations in response to a declared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418.403.</w:t>
      </w:r>
      <w:r>
        <w:rPr>
          <w:u w:val="single"/>
        </w:rPr>
        <w:t xml:space="preserve"> </w:t>
      </w:r>
      <w:r>
        <w:rPr>
          <w:u w:val="single"/>
        </w:rPr>
        <w:t xml:space="preserve"> </w:t>
      </w:r>
      <w:r>
        <w:rPr>
          <w:u w:val="single"/>
        </w:rPr>
        <w:t xml:space="preserve">ELIGIBILITY FOR ACCREDITATION.  (a) </w:t>
      </w:r>
      <w:r>
        <w:rPr>
          <w:u w:val="single"/>
        </w:rPr>
        <w:t xml:space="preserve"> </w:t>
      </w:r>
      <w:r>
        <w:rPr>
          <w:u w:val="single"/>
        </w:rPr>
        <w:t xml:space="preserve">The attorney general, in consultation with the division, shall by rule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that a nonprofit organization must meet and maintain to qualify for an accreditation;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procedures for evaluating accreditation applications;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renewal and revocation of accreditations.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also consult with the emergency management council for purposes of adopting rules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418.404.</w:t>
      </w:r>
      <w:r>
        <w:rPr>
          <w:u w:val="single"/>
        </w:rPr>
        <w:t xml:space="preserve"> </w:t>
      </w:r>
      <w:r>
        <w:rPr>
          <w:u w:val="single"/>
        </w:rPr>
        <w:t xml:space="preserve"> </w:t>
      </w:r>
      <w:r>
        <w:rPr>
          <w:u w:val="single"/>
        </w:rPr>
        <w:t xml:space="preserve">APPLICATION FOR ACCREDITATION.  A nonprofit organization may apply for an accreditation in the form and manner prescribed by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418.405.</w:t>
      </w:r>
      <w:r>
        <w:rPr>
          <w:u w:val="single"/>
        </w:rPr>
        <w:t xml:space="preserve"> </w:t>
      </w:r>
      <w:r>
        <w:rPr>
          <w:u w:val="single"/>
        </w:rPr>
        <w:t xml:space="preserve"> </w:t>
      </w:r>
      <w:r>
        <w:rPr>
          <w:u w:val="single"/>
        </w:rPr>
        <w:t xml:space="preserve">PUBLIC REGISTRY; SEAL. </w:t>
      </w:r>
      <w:r>
        <w:rPr>
          <w:u w:val="single"/>
        </w:rPr>
        <w:t xml:space="preserve"> </w:t>
      </w:r>
      <w:r>
        <w:rPr>
          <w:u w:val="single"/>
        </w:rPr>
        <w:t xml:space="preserve">(a) </w:t>
      </w:r>
      <w:r>
        <w:rPr>
          <w:u w:val="single"/>
        </w:rPr>
        <w:t xml:space="preserve"> </w:t>
      </w:r>
      <w:r>
        <w:rPr>
          <w:u w:val="single"/>
        </w:rPr>
        <w:t xml:space="preserve">The attorney general shall maintain and regularly update a public registry of nonprofit organizations accredited under this subchapter on the attorney general's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prescribe and approve a seal that may be used and displayed by a nonprofit organization accredited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418.406.</w:t>
      </w:r>
      <w:r>
        <w:rPr>
          <w:u w:val="single"/>
        </w:rPr>
        <w:t xml:space="preserve"> </w:t>
      </w:r>
      <w:r>
        <w:rPr>
          <w:u w:val="single"/>
        </w:rPr>
        <w:t xml:space="preserve"> </w:t>
      </w:r>
      <w:r>
        <w:rPr>
          <w:u w:val="single"/>
        </w:rPr>
        <w:t xml:space="preserve">CONSIDERATION OF ACCREDITATION STATUS IN CERTAIN APPLICATIONS FOR STATE MONEY.  Notwithstanding any other law, a state or local government entity administering a grant or other program that provides state money to support mitigation, preparedness, response, recovery, or other relief efforts in response to a declared disaster may consider a nonprofit organization's accreditation status under this subchapter when evaluating the organization's application for state money under the grant or other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418.407.</w:t>
      </w:r>
      <w:r>
        <w:rPr>
          <w:u w:val="single"/>
        </w:rPr>
        <w:t xml:space="preserve"> </w:t>
      </w:r>
      <w:r>
        <w:rPr>
          <w:u w:val="single"/>
        </w:rPr>
        <w:t xml:space="preserve"> </w:t>
      </w:r>
      <w:r>
        <w:rPr>
          <w:u w:val="single"/>
        </w:rPr>
        <w:t xml:space="preserve">TRANSPARENCY AND REPORTING.  The attorney general, in consultation with the division, shall by rule establish reporting and transparency standards for nonprofit organizations accredited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418.408.</w:t>
      </w:r>
      <w:r>
        <w:rPr>
          <w:u w:val="single"/>
        </w:rPr>
        <w:t xml:space="preserve"> </w:t>
      </w:r>
      <w:r>
        <w:rPr>
          <w:u w:val="single"/>
        </w:rPr>
        <w:t xml:space="preserve"> </w:t>
      </w:r>
      <w:r>
        <w:rPr>
          <w:u w:val="single"/>
        </w:rPr>
        <w:t xml:space="preserve">VOLUNTEER EFFORTS.  A state or local government entity may not prohibit or otherwise prevent volunteer efforts during a declared disaster based solely on a nonprofit organization's lack of accreditation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418.409.</w:t>
      </w:r>
      <w:r>
        <w:rPr>
          <w:u w:val="single"/>
        </w:rPr>
        <w:t xml:space="preserve"> </w:t>
      </w:r>
      <w:r>
        <w:rPr>
          <w:u w:val="single"/>
        </w:rPr>
        <w:t xml:space="preserve"> </w:t>
      </w:r>
      <w:r>
        <w:rPr>
          <w:u w:val="single"/>
        </w:rPr>
        <w:t xml:space="preserve">FRAUD HOTLINE.  The attorney general shall operate a telephone hotline during each declared disaster for submission of reports of a suspected: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fraudulent Internet website or nonprofit organization soliciting charitable donations;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offense under Section 31.03(e)(4)(H) or 32.61, Penal Code.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As soon as practicable after the effective date of this Act, the attorney general, in consultation with the Texas Division of Emergency Management, shall adopt rules to implement Subchapter L, Chapter 418, Government Code, as added by this article.</w:t>
      </w:r>
    </w:p>
    <w:p w:rsidR="003F3435" w:rsidRDefault="0032493E">
      <w:pPr>
        <w:spacing w:line="480" w:lineRule="auto"/>
        <w:jc w:val="center"/>
      </w:pPr>
      <w:r>
        <w:t xml:space="preserve">ARTICLE 3.  CRIMINAL PENALTIES FOR DISASTER SCAMS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31.03, Penal Code, is amended by amending Subsection (e) and adding Subsection (f-3) to read as follows:</w:t>
      </w:r>
    </w:p>
    <w:p w:rsidR="003F3435" w:rsidRDefault="0032493E">
      <w:pPr>
        <w:spacing w:line="480" w:lineRule="auto"/>
        <w:ind w:firstLine="720"/>
        <w:jc w:val="both"/>
      </w:pPr>
      <w:r>
        <w:t xml:space="preserve">(e)</w:t>
      </w:r>
      <w:r xml:space="preserve">
        <w:t> </w:t>
      </w:r>
      <w:r xml:space="preserve">
        <w:t> </w:t>
      </w:r>
      <w:r>
        <w:t xml:space="preserve">Except as </w:t>
      </w:r>
      <w:r>
        <w:rPr>
          <w:u w:val="single"/>
        </w:rPr>
        <w:t xml:space="preserve">otherwise</w:t>
      </w:r>
      <w:r>
        <w:t xml:space="preserve"> provided by </w:t>
      </w:r>
      <w:r>
        <w:rPr>
          <w:u w:val="single"/>
        </w:rPr>
        <w:t xml:space="preserve">this section</w:t>
      </w:r>
      <w:r>
        <w:t xml:space="preserve"> [</w:t>
      </w:r>
      <w:r>
        <w:rPr>
          <w:strike/>
        </w:rPr>
        <w:t xml:space="preserve">Subsections (f) and (f-1)</w:t>
      </w:r>
      <w:r>
        <w:t xml:space="preserve">],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property stolen is less than $100;</w:t>
      </w:r>
    </w:p>
    <w:p w:rsidR="003F3435" w:rsidRDefault="0032493E">
      <w:pPr>
        <w:spacing w:line="480" w:lineRule="auto"/>
        <w:ind w:firstLine="1440"/>
        <w:jc w:val="both"/>
      </w:pPr>
      <w:r>
        <w:t xml:space="preserve">(2)</w:t>
      </w:r>
      <w:r xml:space="preserve">
        <w:t> </w:t>
      </w:r>
      <w:r xml:space="preserve">
        <w:t> </w:t>
      </w:r>
      <w:r>
        <w:t xml:space="preserve">a Class B misdemeanor if:</w:t>
      </w:r>
    </w:p>
    <w:p w:rsidR="003F3435" w:rsidRDefault="0032493E">
      <w:pPr>
        <w:spacing w:line="480" w:lineRule="auto"/>
        <w:ind w:firstLine="2160"/>
        <w:jc w:val="both"/>
      </w:pPr>
      <w:r>
        <w:t xml:space="preserve">(A)</w:t>
      </w:r>
      <w:r xml:space="preserve">
        <w:t> </w:t>
      </w:r>
      <w:r xml:space="preserve">
        <w:t> </w:t>
      </w:r>
      <w:r>
        <w:t xml:space="preserve">the value of the property stolen is $100 or more but less than $750;</w:t>
      </w:r>
    </w:p>
    <w:p w:rsidR="003F3435" w:rsidRDefault="0032493E">
      <w:pPr>
        <w:spacing w:line="480" w:lineRule="auto"/>
        <w:ind w:firstLine="2160"/>
        <w:jc w:val="both"/>
      </w:pPr>
      <w:r>
        <w:t xml:space="preserve">(B)</w:t>
      </w:r>
      <w:r xml:space="preserve">
        <w:t> </w:t>
      </w:r>
      <w:r xml:space="preserve">
        <w:t> </w:t>
      </w:r>
      <w:r>
        <w:t xml:space="preserve">the value of the property stolen is less than $100 and the defendant has previously been convicted of any grade of theft; or</w:t>
      </w:r>
    </w:p>
    <w:p w:rsidR="003F3435" w:rsidRDefault="0032493E">
      <w:pPr>
        <w:spacing w:line="480" w:lineRule="auto"/>
        <w:ind w:firstLine="2160"/>
        <w:jc w:val="both"/>
      </w:pPr>
      <w:r>
        <w:t xml:space="preserve">(C)</w:t>
      </w:r>
      <w:r xml:space="preserve">
        <w:t> </w:t>
      </w:r>
      <w:r xml:space="preserve">
        <w:t> </w:t>
      </w:r>
      <w:r>
        <w:t xml:space="preserve">the property stolen is a driver's license, commercial driver's license, or personal identification certificate issued by this state or another state;</w:t>
      </w:r>
    </w:p>
    <w:p w:rsidR="003F3435" w:rsidRDefault="0032493E">
      <w:pPr>
        <w:spacing w:line="480" w:lineRule="auto"/>
        <w:ind w:firstLine="1440"/>
        <w:jc w:val="both"/>
      </w:pPr>
      <w:r>
        <w:t xml:space="preserve">(3)</w:t>
      </w:r>
      <w:r xml:space="preserve">
        <w:t> </w:t>
      </w:r>
      <w:r xml:space="preserve">
        <w:t> </w:t>
      </w:r>
      <w:r>
        <w:t xml:space="preserve">a Class A misdemeanor if the value of the property stolen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w:t>
      </w:r>
    </w:p>
    <w:p w:rsidR="003F3435" w:rsidRDefault="0032493E">
      <w:pPr>
        <w:spacing w:line="480" w:lineRule="auto"/>
        <w:ind w:firstLine="2160"/>
        <w:jc w:val="both"/>
      </w:pPr>
      <w:r>
        <w:t xml:space="preserve">(A)</w:t>
      </w:r>
      <w:r xml:space="preserve">
        <w:t> </w:t>
      </w:r>
      <w:r xml:space="preserve">
        <w:t> </w:t>
      </w:r>
      <w:r>
        <w:t xml:space="preserve">the value of the property stolen is $2,500 or more but less than $30,000, or the property is less than 10 head of sheep, swine, or goats or any part thereof under the value of $30,000;</w:t>
      </w:r>
    </w:p>
    <w:p w:rsidR="003F3435" w:rsidRDefault="0032493E">
      <w:pPr>
        <w:spacing w:line="480" w:lineRule="auto"/>
        <w:ind w:firstLine="2160"/>
        <w:jc w:val="both"/>
      </w:pPr>
      <w:r>
        <w:t xml:space="preserve">(B)</w:t>
      </w:r>
      <w:r xml:space="preserve">
        <w:t> </w:t>
      </w:r>
      <w:r xml:space="preserve">
        <w:t> </w:t>
      </w:r>
      <w:r>
        <w:t xml:space="preserve">regardless of value, the property is stolen from the person of another or from a human corpse or grave, including property that is a military grave marker;</w:t>
      </w:r>
    </w:p>
    <w:p w:rsidR="003F3435" w:rsidRDefault="0032493E">
      <w:pPr>
        <w:spacing w:line="480" w:lineRule="auto"/>
        <w:ind w:firstLine="2160"/>
        <w:jc w:val="both"/>
      </w:pPr>
      <w:r>
        <w:t xml:space="preserve">(C)</w:t>
      </w:r>
      <w:r xml:space="preserve">
        <w:t> </w:t>
      </w:r>
      <w:r xml:space="preserve">
        <w:t> </w:t>
      </w:r>
      <w:r>
        <w:t xml:space="preserve">the property stolen is a firearm;</w:t>
      </w:r>
    </w:p>
    <w:p w:rsidR="003F3435" w:rsidRDefault="0032493E">
      <w:pPr>
        <w:spacing w:line="480" w:lineRule="auto"/>
        <w:ind w:firstLine="2160"/>
        <w:jc w:val="both"/>
      </w:pPr>
      <w:r>
        <w:t xml:space="preserve">(D)</w:t>
      </w:r>
      <w:r xml:space="preserve">
        <w:t> </w:t>
      </w:r>
      <w:r xml:space="preserve">
        <w:t> </w:t>
      </w:r>
      <w:r>
        <w:t xml:space="preserve">the value of the property stolen is less than $2,500 and the defendant has been previously convicted two or more times of any grade of theft;</w:t>
      </w:r>
    </w:p>
    <w:p w:rsidR="003F3435" w:rsidRDefault="0032493E">
      <w:pPr>
        <w:spacing w:line="480" w:lineRule="auto"/>
        <w:ind w:firstLine="2160"/>
        <w:jc w:val="both"/>
      </w:pPr>
      <w:r>
        <w:t xml:space="preserve">(E)</w:t>
      </w:r>
      <w:r xml:space="preserve">
        <w:t> </w:t>
      </w:r>
      <w:r xml:space="preserve">
        <w:t> </w:t>
      </w:r>
      <w:r>
        <w:t xml:space="preserve">the property stolen is an official ballot or official carrier envelope for an election;</w:t>
      </w:r>
    </w:p>
    <w:p w:rsidR="003F3435" w:rsidRDefault="0032493E">
      <w:pPr>
        <w:spacing w:line="480" w:lineRule="auto"/>
        <w:ind w:firstLine="2160"/>
        <w:jc w:val="both"/>
      </w:pPr>
      <w:r>
        <w:t xml:space="preserve">(F)</w:t>
      </w:r>
      <w:r xml:space="preserve">
        <w:t> </w:t>
      </w:r>
      <w:r xml:space="preserve">
        <w:t> </w:t>
      </w:r>
      <w:r>
        <w:t xml:space="preserve">the value of the property stolen is less than $20,000 and the property stolen is:</w:t>
      </w:r>
    </w:p>
    <w:p w:rsidR="003F3435" w:rsidRDefault="0032493E">
      <w:pPr>
        <w:spacing w:line="480" w:lineRule="auto"/>
        <w:ind w:firstLine="2880"/>
        <w:jc w:val="both"/>
      </w:pPr>
      <w:r>
        <w:t xml:space="preserve">(i)</w:t>
      </w:r>
      <w:r xml:space="preserve">
        <w:t> </w:t>
      </w:r>
      <w:r xml:space="preserve">
        <w:t> </w:t>
      </w:r>
      <w:r>
        <w:t xml:space="preserve">aluminum;</w:t>
      </w:r>
    </w:p>
    <w:p w:rsidR="003F3435" w:rsidRDefault="0032493E">
      <w:pPr>
        <w:spacing w:line="480" w:lineRule="auto"/>
        <w:ind w:firstLine="2880"/>
        <w:jc w:val="both"/>
      </w:pPr>
      <w:r>
        <w:t xml:space="preserve">(ii)</w:t>
      </w:r>
      <w:r xml:space="preserve">
        <w:t> </w:t>
      </w:r>
      <w:r xml:space="preserve">
        <w:t> </w:t>
      </w:r>
      <w:r>
        <w:t xml:space="preserve">bronze;</w:t>
      </w:r>
    </w:p>
    <w:p w:rsidR="003F3435" w:rsidRDefault="0032493E">
      <w:pPr>
        <w:spacing w:line="480" w:lineRule="auto"/>
        <w:ind w:firstLine="2880"/>
        <w:jc w:val="both"/>
      </w:pPr>
      <w:r>
        <w:t xml:space="preserve">(iii)</w:t>
      </w:r>
      <w:r xml:space="preserve">
        <w:t> </w:t>
      </w:r>
      <w:r xml:space="preserve">
        <w:t> </w:t>
      </w:r>
      <w:r>
        <w:t xml:space="preserve">copper; or</w:t>
      </w:r>
    </w:p>
    <w:p w:rsidR="003F3435" w:rsidRDefault="0032493E">
      <w:pPr>
        <w:spacing w:line="480" w:lineRule="auto"/>
        <w:ind w:firstLine="2880"/>
        <w:jc w:val="both"/>
      </w:pPr>
      <w:r>
        <w:t xml:space="preserve">(iv)</w:t>
      </w:r>
      <w:r xml:space="preserve">
        <w:t> </w:t>
      </w:r>
      <w:r xml:space="preserve">
        <w:t> </w:t>
      </w:r>
      <w:r>
        <w:t xml:space="preserve">brass; [</w:t>
      </w:r>
      <w:r>
        <w:rPr>
          <w:strike/>
        </w:rPr>
        <w:t xml:space="preserve">or</w:t>
      </w:r>
      <w:r>
        <w:t xml:space="preserve">]</w:t>
      </w:r>
    </w:p>
    <w:p w:rsidR="003F3435" w:rsidRDefault="0032493E">
      <w:pPr>
        <w:spacing w:line="480" w:lineRule="auto"/>
        <w:ind w:firstLine="2160"/>
        <w:jc w:val="both"/>
      </w:pPr>
      <w:r>
        <w:t xml:space="preserve">(G)</w:t>
      </w:r>
      <w:r xml:space="preserve">
        <w:t> </w:t>
      </w:r>
      <w:r xml:space="preserve">
        <w:t> </w:t>
      </w:r>
      <w:r>
        <w:t xml:space="preserve">the cost of replacing the property stolen is less than $30,000 and the property stolen is a catalytic converter; </w:t>
      </w:r>
      <w:r>
        <w:rPr>
          <w:u w:val="single"/>
        </w:rPr>
        <w:t xml:space="preserve">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value of the property stolen is less than $30,000 and the property was stolen in a disaster area and came into the actor's custody, possession, or control by virtue of the actor's status or purported status as a disaster volunteer, as that term is defined by Section 32.61;</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property stolen is $30,000 or more but less than $150,000, or the property is:</w:t>
      </w:r>
    </w:p>
    <w:p w:rsidR="003F3435" w:rsidRDefault="0032493E">
      <w:pPr>
        <w:spacing w:line="480" w:lineRule="auto"/>
        <w:ind w:firstLine="2160"/>
        <w:jc w:val="both"/>
      </w:pPr>
      <w:r>
        <w:t xml:space="preserve">(A)</w:t>
      </w:r>
      <w:r xml:space="preserve">
        <w:t> </w:t>
      </w:r>
      <w:r xml:space="preserve">
        <w:t> </w:t>
      </w:r>
      <w:r>
        <w:t xml:space="preserve">cattle, horses, or exotic livestock or exotic fowl as defined by Section 142.001, Agriculture Code, stolen during a single transaction and having an aggregate value of less than $150,000;</w:t>
      </w:r>
    </w:p>
    <w:p w:rsidR="003F3435" w:rsidRDefault="0032493E">
      <w:pPr>
        <w:spacing w:line="480" w:lineRule="auto"/>
        <w:ind w:firstLine="2160"/>
        <w:jc w:val="both"/>
      </w:pPr>
      <w:r>
        <w:t xml:space="preserve">(B)</w:t>
      </w:r>
      <w:r xml:space="preserve">
        <w:t> </w:t>
      </w:r>
      <w:r xml:space="preserve">
        <w:t> </w:t>
      </w:r>
      <w:r>
        <w:t xml:space="preserve">10 or more head of sheep, swine, or goats stolen during a single transaction and having an aggregate value of less than $150,000; or</w:t>
      </w:r>
    </w:p>
    <w:p w:rsidR="003F3435" w:rsidRDefault="0032493E">
      <w:pPr>
        <w:spacing w:line="480" w:lineRule="auto"/>
        <w:ind w:firstLine="2160"/>
        <w:jc w:val="both"/>
      </w:pPr>
      <w:r>
        <w:t xml:space="preserve">(C)</w:t>
      </w:r>
      <w:r xml:space="preserve">
        <w:t> </w:t>
      </w:r>
      <w:r xml:space="preserve">
        <w:t> </w:t>
      </w:r>
      <w:r>
        <w:t xml:space="preserve">a controlled substance, having a value of less than $150,000, if stolen from:</w:t>
      </w:r>
    </w:p>
    <w:p w:rsidR="003F3435" w:rsidRDefault="0032493E">
      <w:pPr>
        <w:spacing w:line="480" w:lineRule="auto"/>
        <w:ind w:firstLine="2880"/>
        <w:jc w:val="both"/>
      </w:pPr>
      <w:r>
        <w:t xml:space="preserve">(i)</w:t>
      </w:r>
      <w:r xml:space="preserve">
        <w:t> </w:t>
      </w:r>
      <w:r xml:space="preserve">
        <w:t> </w:t>
      </w:r>
      <w:r>
        <w:t xml:space="preserve">a commercial building in which a controlled substance is generally stored, including a pharmacy, clinic, hospital, nursing facility, or warehouse; or</w:t>
      </w:r>
    </w:p>
    <w:p w:rsidR="003F3435" w:rsidRDefault="0032493E">
      <w:pPr>
        <w:spacing w:line="480" w:lineRule="auto"/>
        <w:ind w:firstLine="2880"/>
        <w:jc w:val="both"/>
      </w:pPr>
      <w:r>
        <w:t xml:space="preserve">(ii)</w:t>
      </w:r>
      <w:r xml:space="preserve">
        <w:t> </w:t>
      </w:r>
      <w:r xml:space="preserve">
        <w:t> </w:t>
      </w:r>
      <w:r>
        <w:t xml:space="preserve">a vehicle owned or operated by a wholesale distributor of prescription drugs;</w:t>
      </w:r>
    </w:p>
    <w:p w:rsidR="003F3435" w:rsidRDefault="0032493E">
      <w:pPr>
        <w:spacing w:line="480" w:lineRule="auto"/>
        <w:ind w:firstLine="1440"/>
        <w:jc w:val="both"/>
      </w:pPr>
      <w:r>
        <w:t xml:space="preserve">(6)</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the value of the property stolen is $150,000 or more but less than $300,000; or</w:t>
      </w:r>
    </w:p>
    <w:p w:rsidR="003F3435" w:rsidRDefault="0032493E">
      <w:pPr>
        <w:spacing w:line="480" w:lineRule="auto"/>
        <w:ind w:firstLine="2160"/>
        <w:jc w:val="both"/>
      </w:pPr>
      <w:r>
        <w:t xml:space="preserve">(B)</w:t>
      </w:r>
      <w:r xml:space="preserve">
        <w:t> </w:t>
      </w:r>
      <w:r xml:space="preserve">
        <w:t> </w:t>
      </w:r>
      <w:r>
        <w:t xml:space="preserve">the value of the property stolen is less than $300,000 and the property stolen is an automated teller machine or the contents or components of an automated teller machine; or</w:t>
      </w:r>
    </w:p>
    <w:p w:rsidR="003F3435" w:rsidRDefault="0032493E">
      <w:pPr>
        <w:spacing w:line="480" w:lineRule="auto"/>
        <w:ind w:firstLine="1440"/>
        <w:jc w:val="both"/>
      </w:pPr>
      <w:r>
        <w:t xml:space="preserve">(7)</w:t>
      </w:r>
      <w:r xml:space="preserve">
        <w:t> </w:t>
      </w:r>
      <w:r xml:space="preserve">
        <w:t> </w:t>
      </w:r>
      <w:r>
        <w:t xml:space="preserve">a felony of the first degree if the value of the property stolen is $300,000 or more.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The increase in the punishment provided by Section 12.50 for an offense under this section does not apply if the penalty described by Subsection (e)(4)(H) applies.</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31.03(h), Penal Code, is amended by adding Subdivision (9) to read as follows: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"Disaster area" is an area that was, at the time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a disaster declaration issued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governor under Section 418.014, Government Code;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presiding officer of the governing body of a political subdivision under Section 418.108, Government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an emergency evacuation order.</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Subchapter D, Chapter 32, Penal Code, is amended by adding Section 32.61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32.61.</w:t>
      </w:r>
      <w:r>
        <w:rPr>
          <w:u w:val="single"/>
        </w:rPr>
        <w:t xml:space="preserve"> </w:t>
      </w:r>
      <w:r>
        <w:rPr>
          <w:u w:val="single"/>
        </w:rPr>
        <w:t xml:space="preserve"> </w:t>
      </w:r>
      <w:r>
        <w:rPr>
          <w:u w:val="single"/>
        </w:rPr>
        <w:t xml:space="preserve">MALICIOUS SOLICITATION OF DISASTER VICTIM OR FOR DISASTER RESPONSE OR RECOVERY.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volunteer" means a person who provides or offers to provide a service at no cost to or at the direction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victim of a disaster;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governmental entity engaged in disaster response or recovery.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"Relative" has the meaning assigned by Section 20.01.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"Victim of a disaster" means a person who has suffered harm as a result of a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with the intent to defraud or harm any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solicits a donation from another person while inducing the other person to believe that the donation will be used for disaster response or recovery, regardless of the manner of solicitation;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solicits donations on behalf of a donee with the intent to retain the donations instead of delivering the donations to the donee on whose behalf the donations were solicited;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solicits payment from a victim of a disaster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services to the victim that are related to disaster response or recovery, including debris removal or transportation;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inducing the victim to believe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person is a disaster volunteer;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services described by Paragraph (A) would be provided at no cost to the victim;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solicits payment from a victim of a disaster while inducing the victim to believe that the actor will search for or return to the victim a relative who is believed to be missing as a result of the disaster.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Subsection (b)(1), (2), or (3)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first offense, a felony of the third degree;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second or subsequent offense, a felony of the second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an offense under Subsection (b)(1), (2), or (3) is a felony of the first degree if the person fabricated an accreditation seal described by Section 418.405,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(b)(4) is a felony of the first degree.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or both.</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31.03, Penal Code, as amended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4.  CIVIL LIABILITY FOR MALICIOUS SOLICITATION DURING DISASTER</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Title 4, Civil Practice and Remedies Code, is amended by adding Chapter 100D to read as follows:</w:t>
      </w:r>
    </w:p>
    <w:p w:rsidR="003F3435" w:rsidRDefault="0032493E">
      <w:pPr>
        <w:spacing w:line="480" w:lineRule="auto"/>
        <w:jc w:val="center"/>
      </w:pPr>
      <w:r>
        <w:rPr>
          <w:u w:val="single"/>
        </w:rPr>
        <w:t xml:space="preserve">CHAPTER 100D.  LIABILITY FOR MALICIOUS SOLICITATION DURING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100D.001.</w:t>
      </w:r>
      <w:r>
        <w:rPr>
          <w:u w:val="single"/>
        </w:rPr>
        <w:t xml:space="preserve"> </w:t>
      </w:r>
      <w:r>
        <w:rPr>
          <w:u w:val="single"/>
        </w:rPr>
        <w:t xml:space="preserve"> </w:t>
      </w:r>
      <w:r>
        <w:rPr>
          <w:u w:val="single"/>
        </w:rPr>
        <w:t xml:space="preserve">DEFINITION.  In this chapter, "malicious solicitation during a disaster" means conduct that constitutes an offense under Section 32.61,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100D.002.</w:t>
      </w:r>
      <w:r>
        <w:rPr>
          <w:u w:val="single"/>
        </w:rPr>
        <w:t xml:space="preserve"> </w:t>
      </w:r>
      <w:r>
        <w:rPr>
          <w:u w:val="single"/>
        </w:rPr>
        <w:t xml:space="preserve"> </w:t>
      </w:r>
      <w:r>
        <w:rPr>
          <w:u w:val="single"/>
        </w:rPr>
        <w:t xml:space="preserve">LIABILITY.  A person who engages in malicious solicitation during a disaster is liable to the donee on whose behalf the payment was collected, the donee's estate, the donor from whom the payment was solicited, or the donor's estate.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100D.003.</w:t>
      </w:r>
      <w:r>
        <w:rPr>
          <w:u w:val="single"/>
        </w:rPr>
        <w:t xml:space="preserve"> </w:t>
      </w:r>
      <w:r>
        <w:rPr>
          <w:u w:val="single"/>
        </w:rPr>
        <w:t xml:space="preserve"> </w:t>
      </w:r>
      <w:r>
        <w:rPr>
          <w:u w:val="single"/>
        </w:rPr>
        <w:t xml:space="preserve">DAMAGES.  (a)  A court shall award a donee or donee's estate who prevails in an action brought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300 percent of the amount of donations the defendant collected on behalf of the donee;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and necessary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award a donor or a donor's estate who prevails in an action brought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300 percent of the amount of donations the defendant collected from the donor;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and necessary attorney's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prevents a donee, donee's estate, donor, or donor's estate from pursuing a claim for exemplary damages under Chapter 41 for the defendant's malicious solicitation during a disaster.</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Chapter 100D, Civil Practice and Remedies Code, as added by this article, applies only to a cause of action that accrues on or after the effective date of this Act.</w:t>
      </w:r>
    </w:p>
    <w:p w:rsidR="003F3435" w:rsidRDefault="0032493E">
      <w:pPr>
        <w:spacing w:line="480" w:lineRule="auto"/>
        <w:jc w:val="center"/>
      </w:pPr>
      <w:r>
        <w:t xml:space="preserve">ARTICLE 5.  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