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l="urn::tlc.state.tx.us.salsa.legdoc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l="urn::tlc.state.tx.us.salsa.legdoc">
    <w:p w:rsidR="003F3435" w:rsidRDefault="0032493E">
      <w:r>
        <w:rPr>
          <w:noProof/>
        </w:rPr>
        <w:t>89S20795 MP-F</w:t>
      </w:r>
    </w:p>
    <w:p w:rsidR="003F3435" w:rsidRDefault="003F3435"/>
    <w:p w:rsidR="003F3435" w:rsidRDefault="003F3435">
      <w:pPr>
        <w:tabs>
          <w:tab w:val="right" w:pos="9270"/>
        </w:tabs>
        <w:spacing w:line="40" w:lineRule="auto"/>
        <w:jc w:val="both"/>
      </w:pPr>
    </w:p>
    <w:p w:rsidR="003F3435" w:rsidRDefault="0032493E">
      <w:pPr>
        <w:spacing w:line="480" w:lineRule="auto"/>
        <w:jc w:val="both"/>
        <w:tabs>
          <w:tab w:val="right" w:leader="none" w:pos="9350"/>
        </w:tabs>
      </w:pPr>
      <w:r>
        <w:t xml:space="preserve">By:</w:t>
      </w:r>
      <w:r xml:space="preserve">
        <w:t> </w:t>
      </w:r>
      <w:r xml:space="preserve">
        <w:t> </w:t>
      </w:r>
      <w:r>
        <w:t xml:space="preserve">Oliverson</w:t>
      </w:r>
      <w:r xml:space="preserve">
        <w:tab wTab="150" tlc="none" cTlc="0"/>
      </w:r>
      <w:r>
        <w:t xml:space="preserve">H.B.</w:t>
      </w:r>
      <w:r xml:space="preserve">
        <w:t> </w:t>
      </w:r>
      <w:r>
        <w:t xml:space="preserve">No.</w:t>
      </w:r>
      <w:r xml:space="preserve">
        <w:t> </w:t>
      </w:r>
      <w:r>
        <w:t xml:space="preserve">192</w:t>
      </w:r>
    </w:p>
    <w:p w:rsidR="003F3435" w:rsidRDefault="0032493E">
      <w:pPr>
        <w:spacing w:line="480" w:lineRule="auto"/>
        <w:jc w:val="both"/>
      </w:pPr>
      <w:r>
        <w:t xml:space="preserve">Substitute the following for</w:t>
      </w:r>
      <w:r xml:space="preserve">
        <w:t> </w:t>
      </w:r>
      <w:r>
        <w:t xml:space="preserve">H.B.</w:t>
      </w:r>
      <w:r xml:space="preserve">
        <w:t> </w:t>
      </w:r>
      <w:r>
        <w:t xml:space="preserve">No.</w:t>
      </w:r>
      <w:r xml:space="preserve">
        <w:t> </w:t>
      </w:r>
      <w:r>
        <w:t xml:space="preserve">192:</w:t>
      </w:r>
    </w:p>
    <w:p w:rsidR="003F3435" w:rsidRDefault="0032493E">
      <w:pPr>
        <w:spacing w:line="480" w:lineRule="auto"/>
        <w:jc w:val="both"/>
        <w:tabs>
          <w:tab w:val="right" w:leader="none" w:pos="9350"/>
        </w:tabs>
      </w:pPr>
      <w:r>
        <w:t xml:space="preserve">By:</w:t>
      </w:r>
      <w:r xml:space="preserve">
        <w:t> </w:t>
      </w:r>
      <w:r xml:space="preserve">
        <w:t> </w:t>
      </w:r>
      <w:r>
        <w:t xml:space="preserve">Bell of Montgomery</w:t>
      </w:r>
      <w:r xml:space="preserve">
        <w:tab wTab="150" tlc="none" cTlc="0"/>
      </w:r>
      <w:r>
        <w:t xml:space="preserve">C.S.H.B.</w:t>
      </w:r>
      <w:r xml:space="preserve">
        <w:t> </w:t>
      </w:r>
      <w:r>
        <w:t xml:space="preserve">No.</w:t>
      </w:r>
      <w:r xml:space="preserve">
        <w:t> </w:t>
      </w:r>
      <w:r>
        <w:t xml:space="preserve">192</w:t>
      </w:r>
    </w:p>
    <w:p w:rsidR="003F3435" w:rsidRDefault="003F3435"/>
    <w:p w:rsidR="003F3435" w:rsidRDefault="003F3435"/>
    <w:p w:rsidR="003F3435" w:rsidRDefault="0032493E">
      <w:pPr>
        <w:spacing w:line="480" w:lineRule="auto"/>
        <w:jc w:val="center"/>
      </w:pPr>
      <w:r>
        <w:t xml:space="preserve">A BILL TO BE ENTITLED</w:t>
      </w:r>
    </w:p>
    <w:p w:rsidR="003F3435" w:rsidRDefault="0032493E">
      <w:pPr>
        <w:spacing w:line="480" w:lineRule="auto"/>
        <w:jc w:val="center"/>
      </w:pPr>
      <w:r>
        <w:t xml:space="preserve">AN ACT</w:t>
      </w:r>
    </w:p>
    <w:p w:rsidR="003F3435" w:rsidRDefault="0032493E">
      <w:pPr>
        <w:spacing w:line="480" w:lineRule="auto"/>
        <w:jc w:val="both"/>
      </w:pPr>
      <w:r>
        <w:t xml:space="preserve">relating to the funding of law enforcement agencies in certain counties.</w:t>
      </w:r>
    </w:p>
    <w:p w:rsidR="003F3435" w:rsidRDefault="0032493E">
      <w:pPr>
        <w:spacing w:line="480" w:lineRule="auto"/>
        <w:ind w:firstLine="720"/>
        <w:jc w:val="both"/>
      </w:pPr>
      <w:r>
        <w:t xml:space="preserve">BE IT ENACTED BY THE LEGISLATURE OF THE STATE OF TEXAS: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SECTION</w:t>
      </w:r>
      <w:r xml:space="preserve">
        <w:t> </w:t>
      </w:r>
      <w:r>
        <w:t xml:space="preserve">1</w:t>
      </w:r>
      <w:r>
        <w:t xml:space="preserve">.</w:t>
      </w:r>
      <w:r xml:space="preserve">
        <w:t> </w:t>
      </w:r>
      <w:r xml:space="preserve">
        <w:t> </w:t>
      </w:r>
      <w:r>
        <w:t xml:space="preserve">Section 120.002, Local Government Code, is amended by adding Subsection (a-1) and amending Subsection (b) to read as follows:</w:t>
      </w:r>
    </w:p>
    <w:p w:rsidR="003F3435" w:rsidRDefault="0032493E">
      <w:pPr>
        <w:spacing w:line="480" w:lineRule="auto"/>
        <w:ind w:firstLine="720"/>
        <w:jc w:val="both"/>
      </w:pPr>
      <w:r>
        <w:rPr>
          <w:u w:val="single"/>
        </w:rPr>
        <w:t xml:space="preserve">(a-1)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This subsection applies only to a county with a population of more than 3.3 million. </w:t>
      </w:r>
      <w:r>
        <w:rPr>
          <w:u w:val="single"/>
        </w:rPr>
        <w:t xml:space="preserve"> </w:t>
      </w:r>
      <w:r>
        <w:rPr>
          <w:u w:val="single"/>
        </w:rPr>
        <w:t xml:space="preserve">A county shall hold an election in accordance with this chapter if the county adopts a budget or changes an adopted budget resulting in a budget for a fiscal year that, compared to the budget adopted by the county for the preceding fiscal year: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(1)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has an effect described by Subsection (a);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(2)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reallocates unspent funding that was appropriated to a law enforcement agency; or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(3)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reallocates funding previously appropriated for a specific law enforcement position to another agency.</w:t>
      </w:r>
    </w:p>
    <w:p w:rsidR="003F3435" w:rsidRDefault="0032493E">
      <w:pPr>
        <w:spacing w:line="480" w:lineRule="auto"/>
        <w:ind w:firstLine="72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A county may not implement a proposed reduction or reallocation described by Subsection (a) </w:t>
      </w:r>
      <w:r>
        <w:rPr>
          <w:u w:val="single"/>
        </w:rPr>
        <w:t xml:space="preserve">or (a-1)</w:t>
      </w:r>
      <w:r>
        <w:t xml:space="preserve"> until the county receives voter approval for the proposed reduction or reallocation at an election held for that purpose. </w:t>
      </w:r>
      <w:r>
        <w:t xml:space="preserve"> </w:t>
      </w:r>
      <w:r>
        <w:t xml:space="preserve">The county may, at any time, order the election to be held on the 30th day after the date the county orders the election. </w:t>
      </w:r>
      <w:r>
        <w:t xml:space="preserve"> </w:t>
      </w:r>
      <w:r>
        <w:t xml:space="preserve">Section 41.001, Election Code, does not apply to an election under this subsection.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SECTION</w:t>
      </w:r>
      <w:r xml:space="preserve">
        <w:t> </w:t>
      </w:r>
      <w:r>
        <w:t xml:space="preserve">2</w:t>
      </w:r>
      <w:r>
        <w:t xml:space="preserve">.</w:t>
      </w:r>
      <w:r xml:space="preserve">
        <w:t> </w:t>
      </w:r>
      <w:r xml:space="preserve">
        <w:t> </w:t>
      </w:r>
      <w:r>
        <w:t xml:space="preserve">Section 120.006(a), Local Government Code, is amended to read as follows:</w:t>
      </w:r>
    </w:p>
    <w:p w:rsidR="003F3435" w:rsidRDefault="0032493E">
      <w:pPr>
        <w:spacing w:line="480" w:lineRule="auto"/>
        <w:ind w:firstLine="720"/>
        <w:jc w:val="both"/>
      </w:pPr>
      <w:r>
        <w:t xml:space="preserve">(a)</w:t>
      </w:r>
      <w:r xml:space="preserve">
        <w:t> </w:t>
      </w:r>
      <w:r xml:space="preserve">
        <w:t> </w:t>
      </w:r>
      <w:r>
        <w:t xml:space="preserve">A person who believes that a county has implemented a proposed reduction or reallocation described by Section 120.002(a) </w:t>
      </w:r>
      <w:r>
        <w:rPr>
          <w:u w:val="single"/>
        </w:rPr>
        <w:t xml:space="preserve">or (a-1)</w:t>
      </w:r>
      <w:r>
        <w:t xml:space="preserve"> without the required voter approval and who resides in the county may file a complaint with the criminal justice division of the office of the governor.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SECTION</w:t>
      </w:r>
      <w:r xml:space="preserve">
        <w:t> </w:t>
      </w:r>
      <w:r>
        <w:t xml:space="preserve">3</w:t>
      </w:r>
      <w:r>
        <w:t xml:space="preserve">.</w:t>
      </w:r>
      <w:r xml:space="preserve">
        <w:t> </w:t>
      </w:r>
      <w:r xml:space="preserve">
        <w:t> </w:t>
      </w:r>
      <w:r>
        <w:t xml:space="preserve">Sections 120.007(a), (c), and (d), Local Government Code, are amended to read as follows:</w:t>
      </w:r>
    </w:p>
    <w:p w:rsidR="003F3435" w:rsidRDefault="0032493E">
      <w:pPr>
        <w:spacing w:line="480" w:lineRule="auto"/>
        <w:ind w:firstLine="720"/>
        <w:jc w:val="both"/>
      </w:pPr>
      <w:r>
        <w:t xml:space="preserve">(a)</w:t>
      </w:r>
      <w:r xml:space="preserve">
        <w:t> </w:t>
      </w:r>
      <w:r xml:space="preserve">
        <w:t> </w:t>
      </w:r>
      <w:r>
        <w:t xml:space="preserve">On request by the criminal justice division of the office of the governor, the comptroller shall determine whether a county has implemented a proposed reduction or reallocation described by Section 120.002(a) </w:t>
      </w:r>
      <w:r>
        <w:rPr>
          <w:u w:val="single"/>
        </w:rPr>
        <w:t xml:space="preserve">or (a-1)</w:t>
      </w:r>
      <w:r>
        <w:t xml:space="preserve"> without the required voter approval. </w:t>
      </w:r>
      <w:r>
        <w:t xml:space="preserve"> </w:t>
      </w:r>
      <w:r>
        <w:t xml:space="preserve">The comptroller shall issue a written determination to the governor, lieutenant governor, speaker of the house of representatives, and governing body of the county.</w:t>
      </w:r>
    </w:p>
    <w:p w:rsidR="003F3435" w:rsidRDefault="0032493E">
      <w:pPr>
        <w:spacing w:line="480" w:lineRule="auto"/>
        <w:ind w:firstLine="720"/>
        <w:jc w:val="both"/>
      </w:pPr>
      <w:r>
        <w:t xml:space="preserve">(c)</w:t>
      </w:r>
      <w:r xml:space="preserve">
        <w:t> </w:t>
      </w:r>
      <w:r xml:space="preserve">
        <w:t> </w:t>
      </w:r>
      <w:r>
        <w:t xml:space="preserve">Notwithstanding any other law, if the comptroller determines that a county implemented a proposed reduction or reallocation described by Section 120.002(a) </w:t>
      </w:r>
      <w:r>
        <w:rPr>
          <w:u w:val="single"/>
        </w:rPr>
        <w:t xml:space="preserve">or (a-1)</w:t>
      </w:r>
      <w:r>
        <w:t xml:space="preserve"> without the required voter approval, the county may not adopt an ad valorem tax rate that exceeds the county's no-new-revenue tax rate until the earlier of: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the date the comptroller issues a written determination that the county has, as applicable:</w:t>
      </w:r>
    </w:p>
    <w:p w:rsidR="003F3435" w:rsidRDefault="0032493E">
      <w:pPr>
        <w:spacing w:line="480" w:lineRule="auto"/>
        <w:ind w:firstLine="2160"/>
        <w:jc w:val="both"/>
      </w:pPr>
      <w:r>
        <w:t xml:space="preserve">(A)</w:t>
      </w:r>
      <w:r xml:space="preserve">
        <w:t> </w:t>
      </w:r>
      <w:r xml:space="preserve">
        <w:t> </w:t>
      </w:r>
      <w:r>
        <w:t xml:space="preserve">reversed each funding reduction, adjusted for inflation, and personnel reduction that was a subject of the determination; or</w:t>
      </w:r>
    </w:p>
    <w:p w:rsidR="003F3435" w:rsidRDefault="0032493E">
      <w:pPr>
        <w:spacing w:line="480" w:lineRule="auto"/>
        <w:ind w:firstLine="216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restored all reallocated funding and resources that were subjects of the determination to the original law enforcement agency; or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the date on which each reduction and reallocation that was a subject of the determination has been approved in an election held in accordance with this chapter.</w:t>
      </w:r>
    </w:p>
    <w:p w:rsidR="003F3435" w:rsidRDefault="0032493E">
      <w:pPr>
        <w:spacing w:line="480" w:lineRule="auto"/>
        <w:ind w:firstLine="720"/>
        <w:jc w:val="both"/>
      </w:pPr>
      <w:r>
        <w:t xml:space="preserve">(d)</w:t>
      </w:r>
      <w:r xml:space="preserve">
        <w:t> </w:t>
      </w:r>
      <w:r xml:space="preserve">
        <w:t> </w:t>
      </w:r>
      <w:r>
        <w:t xml:space="preserve">For purposes of making the calculation required under Section 26.013, Tax Code, in a tax year the comptroller determines that a county implemented a proposed reduction or reallocation described by Section 120.002(a) </w:t>
      </w:r>
      <w:r>
        <w:rPr>
          <w:u w:val="single"/>
        </w:rPr>
        <w:t xml:space="preserve">or (a-1)</w:t>
      </w:r>
      <w:r>
        <w:t xml:space="preserve"> without the required voter approval, the difference between the actual tax rate and voter-approval tax rate is considered to be zero.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SECTION</w:t>
      </w:r>
      <w:r xml:space="preserve">
        <w:t> </w:t>
      </w:r>
      <w:r>
        <w:t xml:space="preserve">4</w:t>
      </w:r>
      <w:r>
        <w:t xml:space="preserve">.</w:t>
      </w:r>
      <w:r xml:space="preserve">
        <w:t> </w:t>
      </w:r>
      <w:r xml:space="preserve">
        <w:t> </w:t>
      </w:r>
      <w:r>
        <w:t xml:space="preserve">Subchapter Z, Chapter 130, Local Government Code, is amended by adding Section 130.903 to read as follows:</w:t>
      </w:r>
    </w:p>
    <w:p w:rsidR="003F3435" w:rsidRDefault="0032493E">
      <w:pPr>
        <w:spacing w:line="480" w:lineRule="auto"/>
        <w:ind w:firstLine="720"/>
        <w:jc w:val="both"/>
      </w:pPr>
      <w:r>
        <w:rPr>
          <w:u w:val="single"/>
        </w:rPr>
        <w:t xml:space="preserve">Sec.</w:t>
      </w:r>
      <w:r>
        <w:rPr>
          <w:u w:val="single"/>
        </w:rPr>
        <w:t xml:space="preserve"> </w:t>
      </w:r>
      <w:r>
        <w:rPr>
          <w:u w:val="single"/>
        </w:rPr>
        <w:t xml:space="preserve">130.903.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REQUIREMENTS AND PROHIBITIONS RELATED TO COUNTY LAW ENFORCEMENT IN CERTAIN COUNTIES. </w:t>
      </w:r>
      <w:r>
        <w:rPr>
          <w:u w:val="single"/>
        </w:rPr>
        <w:t xml:space="preserve"> </w:t>
      </w:r>
      <w:r>
        <w:rPr>
          <w:u w:val="single"/>
        </w:rPr>
        <w:t xml:space="preserve">(a) </w:t>
      </w:r>
      <w:r>
        <w:rPr>
          <w:u w:val="single"/>
        </w:rPr>
        <w:t xml:space="preserve"> </w:t>
      </w:r>
      <w:r>
        <w:rPr>
          <w:u w:val="single"/>
        </w:rPr>
        <w:t xml:space="preserve">This section applies only to a county with a population of more than 3.3 million.</w:t>
      </w:r>
    </w:p>
    <w:p w:rsidR="003F3435" w:rsidRDefault="0032493E">
      <w:pPr>
        <w:spacing w:line="480" w:lineRule="auto"/>
        <w:ind w:firstLine="720"/>
        <w:jc w:val="both"/>
      </w:pPr>
      <w:r>
        <w:rPr>
          <w:u w:val="single"/>
        </w:rPr>
        <w:t xml:space="preserve">(b)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A county may not: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(1)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transfer money appropriated to the office of sheriff or constable to the county's general revenue fund or any other county account; or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(2)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prohibit the office of sheriff or constable from spending money appropriated to the office for any lawful purpose.</w:t>
      </w:r>
    </w:p>
    <w:p w:rsidR="003F3435" w:rsidRDefault="0032493E">
      <w:pPr>
        <w:spacing w:line="480" w:lineRule="auto"/>
        <w:ind w:firstLine="720"/>
        <w:jc w:val="both"/>
      </w:pPr>
      <w:r>
        <w:rPr>
          <w:u w:val="single"/>
        </w:rPr>
        <w:t xml:space="preserve">(c)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The county may not prohibit or otherwise restrict the use of the money described by Subsection (b) by the sheriff or constable, as applicable, for a lawful purpose, if the county auditor or county treasurer determines that the money is available to the office of the sheriff or constable, as applicable.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SECTION</w:t>
      </w:r>
      <w:r xml:space="preserve">
        <w:t> </w:t>
      </w:r>
      <w:r>
        <w:t xml:space="preserve">5</w:t>
      </w:r>
      <w:r>
        <w:t xml:space="preserve">.</w:t>
      </w:r>
      <w:r xml:space="preserve">
        <w:t> </w:t>
      </w:r>
      <w:r xml:space="preserve">
        <w:t> </w:t>
      </w:r>
      <w:r>
        <w:t xml:space="preserve">This Act takes effect on the 91st day after the last day of the legislative session.</w:t>
      </w:r>
    </w:p>
    <w:sectPr w:rsidRPr="004B75FD" w:rsidR="003F3435" w:rsidSect="003F3435">
      <w:headerReference w:type="default" r:id="rId8"/>
      <w:footerReference w:type="default" r:id="rId9"/>
      <w:headerReference w:type="first" r:id="rId10"/>
      <w:footerReference w:type="first" r:id="rId11"/>
      <w:pgSz w:w="12240" w:h="20160" w:code="5"/>
      <w:pgMar w:top="1440" w:right="1440" w:bottom="1080" w:left="1440" w:header="0" w:footer="14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38E" w:rsidRDefault="00A4038E">
      <w:r>
        <w:separator/>
      </w:r>
    </w:p>
  </w:endnote>
  <w:endnote w:type="continuationSeparator" w:id="0">
    <w:p w:rsidR="00A4038E" w:rsidRDefault="00A40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>Page -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2</w:t>
    </w:r>
    <w:r w:rsidR="003F3435"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 xml:space="preserve">Page - 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1</w:t>
    </w:r>
    <w:r w:rsidR="003F3435"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38E" w:rsidRDefault="00A4038E">
      <w:r>
        <w:separator/>
      </w:r>
    </w:p>
  </w:footnote>
  <w:footnote w:type="continuationSeparator" w:id="0">
    <w:p w:rsidR="00A4038E" w:rsidRDefault="00A4038E">
      <w:r>
        <w:continuationSeparator/>
      </w:r>
    </w:p>
  </w:footnote>
</w:footnotes>
</file>

<file path=word/header1.xml><?xml version="1.0" encoding="utf-8"?>
<w:hdr xmlns:w="http://schemas.openxmlformats.org/wordprocessingml/2006/main"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2493E">
    <w:pPr>
      <w:spacing w:line="240" w:lineRule="auto"/>
      <w:jc w:val="both"/>
      <w:tabs>
        <w:tab w:val="right" w:leader="none" w:pos="9350"/>
      </w:tabs>
    </w:pPr>
    <w:r xml:space="preserve">
      <w:tab wTab="150" tlc="none" cTlc="0"/>
    </w:r>
    <w:r>
      <w:t xml:space="preserve">C.S.H.B.</w:t>
    </w:r>
    <w:r xml:space="preserve">
      <w:t> </w:t>
    </w:r>
    <w:r>
      <w:t xml:space="preserve">No.</w:t>
    </w:r>
    <w:r xml:space="preserve">
      <w:t> </w:t>
    </w:r>
    <w:r>
      <w:t xml:space="preserve">192</w:t>
    </w:r>
  </w:p>
</w:hdr>
</file>

<file path=word/header2.xml><?xml version="1.0" encoding="utf-8"?>
<w:hdr xmlns:w="http://schemas.openxmlformats.org/wordprocessingml/2006/main"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SingleBorderforContiguousCells/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3435"/>
    <w:rsid w:val="000C687B"/>
    <w:rsid w:val="002F7BA8"/>
    <w:rsid w:val="0032493E"/>
    <w:rsid w:val="0037454E"/>
    <w:rsid w:val="003F3435"/>
    <w:rsid w:val="00466BFE"/>
    <w:rsid w:val="004E5B79"/>
    <w:rsid w:val="007F5228"/>
    <w:rsid w:val="008A75EB"/>
    <w:rsid w:val="00A4038E"/>
    <w:rsid w:val="00A84F78"/>
    <w:rsid w:val="00FA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w3.org/2001/XMLSchema-instance"/>
  <w:attachedSchema w:val="urn::tlc.state.tx.us.salsa.legdoc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1F149-FB89-4C68-ACE2-25068F986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Legislative Council</Company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salsap</dc:creator>
  <cp:lastModifiedBy>SALSA</cp:lastModifiedBy>
  <cp:revision>2</cp:revision>
  <cp:lastPrinted>2015-11-03T17:46:00Z</cp:lastPrinted>
  <dcterms:created xsi:type="dcterms:W3CDTF">2015-11-04T19:55:00Z</dcterms:created>
  <dcterms:modified xsi:type="dcterms:W3CDTF">2015-11-04T19:55:00Z</dcterms:modified>
</cp:coreProperties>
</file>