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89S20333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Children's Emergency Relief International hosted a dedication ceremony on August 15, 2025, for the naming of its new Austin headquarters in honor of former Texas state representative George Malcolm Cowden; and</w:t>
      </w:r>
    </w:p>
    <w:p w:rsidR="003F3435" w:rsidRDefault="0032493E">
      <w:pPr>
        <w:spacing w:line="480" w:lineRule="auto"/>
        <w:ind w:firstLine="720"/>
        <w:jc w:val="both"/>
      </w:pPr>
      <w:r>
        <w:t xml:space="preserve">WHEREAS, CERI partners with communities and governments around the world to meet the basic needs of children by providing them with food, clean water, and safe homes; furthermore, the nonprofit supports families and individuals through such initiatives as counseling, educational programs, life skills training, and women's empowerment classes; and</w:t>
      </w:r>
    </w:p>
    <w:p w:rsidR="003F3435" w:rsidRDefault="0032493E">
      <w:pPr>
        <w:spacing w:line="480" w:lineRule="auto"/>
        <w:ind w:firstLine="720"/>
        <w:jc w:val="both"/>
      </w:pPr>
      <w:r>
        <w:t xml:space="preserve">WHEREAS, George Cowden achieved great distinction during his years of service to the State of Texas; earning widespread respect in a variety of roles, he held elected office in the Texas House of Representatives from 1963 to 1966, served as first assistant attorney general, and chaired the Texas Board of Insurance and the Public Utility Commission of Texas; and</w:t>
      </w:r>
    </w:p>
    <w:p w:rsidR="003F3435" w:rsidRDefault="0032493E">
      <w:pPr>
        <w:spacing w:line="480" w:lineRule="auto"/>
        <w:ind w:firstLine="720"/>
        <w:jc w:val="both"/>
      </w:pPr>
      <w:r>
        <w:t xml:space="preserve">WHEREAS, Following his graduation from Baylor University Law School, Mr.</w:t>
      </w:r>
      <w:r xml:space="preserve">
        <w:t> </w:t>
      </w:r>
      <w:r>
        <w:t xml:space="preserve">Cowden went on to become a trustee at his alma mater as well as director of the Baptist Foundation of Texas; he is a longtime resident of Austin, where he distinguished himself through his work at the Naman, Howell, Smith and Lee law firm; and</w:t>
      </w:r>
    </w:p>
    <w:p w:rsidR="003F3435" w:rsidRDefault="0032493E">
      <w:pPr>
        <w:spacing w:line="480" w:lineRule="auto"/>
        <w:ind w:firstLine="720"/>
        <w:jc w:val="both"/>
      </w:pPr>
      <w:r>
        <w:t xml:space="preserve">WHEREAS, A man of integrity, faith, and principled leadership, George Cowden has long embodied the highest ideals of public service, and the naming of this CERI facility in his honor represents a fitting tribute to his exceptional record of achievement; now, therefore, be it</w:t>
      </w:r>
    </w:p>
    <w:p w:rsidR="003F3435" w:rsidRDefault="0032493E">
      <w:pPr>
        <w:spacing w:line="480" w:lineRule="auto"/>
        <w:ind w:firstLine="720"/>
        <w:jc w:val="both"/>
      </w:pPr>
      <w:r>
        <w:t xml:space="preserve">RESOLVED, That the 89th Legislature of the State of Texas, 2nd Called Session, hereby commemorate the dedication of the Children's Emergency Relief International George M.</w:t>
      </w:r>
      <w:r xml:space="preserve">
        <w:t> </w:t>
      </w:r>
      <w:r>
        <w:t xml:space="preserve">Cowden Building and extend to Mr.</w:t>
      </w:r>
      <w:r xml:space="preserve">
        <w:t> </w:t>
      </w:r>
      <w:r>
        <w:t xml:space="preserve">Cowden sincere appreciation for his myriad contributions to his fellow citizens; and, be it further</w:t>
      </w:r>
    </w:p>
    <w:p w:rsidR="003F3435" w:rsidRDefault="0032493E">
      <w:pPr>
        <w:spacing w:line="480" w:lineRule="auto"/>
        <w:ind w:firstLine="720"/>
        <w:jc w:val="both"/>
      </w:pPr>
      <w:r>
        <w:t xml:space="preserve">RESOLVED, That an official copy of this resolution be prepared for George Cowden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