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Honorable Lori Rickert is retiring as presiding judge for Brazoria County Court at Law No.</w:t>
      </w:r>
      <w:r xml:space="preserve">
        <w:t> </w:t>
      </w:r>
      <w:r>
        <w:t xml:space="preserve">4 and Probate Court on December 31, 2026, following two decades of dedicated service;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2006, Judge Rickert was elected as the county's first presiding judge for Brazoria County Court at Law No.</w:t>
      </w:r>
      <w:r xml:space="preserve">
        <w:t> </w:t>
      </w:r>
      <w:r>
        <w:t xml:space="preserve">4 and Probate Court; she has since won reelection four times, with no primary opponents, and in 2018 easily defeated her sole general election challenger;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Judge Rickert has presided over a wide range of matters, including felony, criminal misdemeanor, civil, probate, guardianship, and juvenile cases; moreover, she has administered the county's Recovery Court program, which provides personalized, one-on-one support for individuals struggling with addiction as an alternative to traditional probation or incarceration;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Previously, Judge Rickert served for eight years as an assistant district attorney for Brazoria County; in addition to handling both misdemeanor and felony cases, she represented the State of Texas in child abuse and neglect matters; she earned her bachelor's degree in political science from the University of Houston and went on to graduate from South Texas College of Law in 1997;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all her endeavors, Judge Rickert is supported by the love and encouragement of her husband, John Ontiveros, and their daughters, Alexandria and Gina Ontiveros; she is a proud grandmother and a valued member of Brazos Pointe Fellowship Church in Lake Jackson, where she teaches kindergarten Sunday school;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Lori Rickert's tenure as a jurist has been characterized by diligence, integrity, and a deep sense of fairness, and she may reflect with pride on the exemplary service she has provided to the residents of Brazoria County;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Texas, 2nd Called Session, hereby congratulate Lori Rickert on her retirement as presiding judge for Brazoria County Court at Law No.</w:t>
      </w:r>
      <w:r xml:space="preserve">
        <w:t> </w:t>
      </w:r>
      <w:r>
        <w:t xml:space="preserve">4 and Probate Court and extend to her sincere best wishes for continued happiness;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Judge Rickert as an expression of high regard by the Texas House of Representatives and Senate.</w:t>
      </w:r>
    </w:p>
    <w:p w:rsidR="003F3435" w:rsidRDefault="0032493E">
      <w:pPr>
        <w:jc w:val="both"/>
      </w:pPr>
    </w:p>
    <w:p w:rsidR="003F3435" w:rsidRDefault="0032493E">
      <w:pPr>
        <w:jc w:val="right"/>
      </w:pPr>
      <w:r>
        <w:t xml:space="preserve">Vasut</w:t>
      </w:r>
    </w:p>
    <w:p>
      <w:r>
        <w:br w:type="page"/>
      </w:r>
    </w:p>
    <w:p w:rsidR="003F3435" w:rsidRDefault="0032493E">
      <w:pPr>
        <w:spacing w:before="240"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14 was adopted by the House on August 27, 2025, by a non-record vote.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14 was adopted by the Senate on September 4, 2025, by a viva-voce vote.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14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