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177</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BE IT RESOLVED, That the House of Representatives of the 89th Legislature, 2nd Called Session, hereby creates a general investigating committee on disaster response; and, be it further</w:t>
      </w:r>
    </w:p>
    <w:p w:rsidR="003F3435" w:rsidRDefault="0032493E">
      <w:pPr>
        <w:spacing w:line="480" w:lineRule="auto"/>
        <w:ind w:firstLine="720"/>
        <w:jc w:val="both"/>
      </w:pPr>
      <w:r>
        <w:t xml:space="preserve">RESOLVED, That the committee be composed of five members of the house to be appointed by the speaker of the house of representatives and that the speaker shall also designate the chair and vice-chair of the committee; and, be it further</w:t>
      </w:r>
    </w:p>
    <w:p w:rsidR="003F3435" w:rsidRDefault="0032493E">
      <w:pPr>
        <w:spacing w:line="480" w:lineRule="auto"/>
        <w:ind w:firstLine="720"/>
        <w:jc w:val="both"/>
      </w:pPr>
      <w:r>
        <w:t xml:space="preserve">RESOLVED, That the committee shall conduct all inquiries into the 2025 flooding disasters, including investigating:</w:t>
      </w:r>
    </w:p>
    <w:p w:rsidR="003F3435" w:rsidRDefault="0032493E">
      <w:pPr>
        <w:spacing w:line="480" w:lineRule="auto"/>
        <w:ind w:firstLine="1440"/>
        <w:jc w:val="both"/>
      </w:pPr>
      <w:r>
        <w:t xml:space="preserve">(1)</w:t>
      </w:r>
      <w:r xml:space="preserve">
        <w:t> </w:t>
      </w:r>
      <w:r xml:space="preserve">
        <w:t> </w:t>
      </w:r>
      <w:r>
        <w:t xml:space="preserve">factors contributing to the floods;</w:t>
      </w:r>
    </w:p>
    <w:p w:rsidR="003F3435" w:rsidRDefault="0032493E">
      <w:pPr>
        <w:spacing w:line="480" w:lineRule="auto"/>
        <w:ind w:firstLine="1440"/>
        <w:jc w:val="both"/>
      </w:pPr>
      <w:r>
        <w:t xml:space="preserve">(2)</w:t>
      </w:r>
      <w:r xml:space="preserve">
        <w:t> </w:t>
      </w:r>
      <w:r xml:space="preserve">
        <w:t> </w:t>
      </w:r>
      <w:r>
        <w:t xml:space="preserve">allocation of resources to and effectiveness of flood disaster preparedness and response; and</w:t>
      </w:r>
    </w:p>
    <w:p w:rsidR="003F3435" w:rsidRDefault="0032493E">
      <w:pPr>
        <w:spacing w:line="480" w:lineRule="auto"/>
        <w:ind w:firstLine="1440"/>
        <w:jc w:val="both"/>
      </w:pPr>
      <w:r>
        <w:t xml:space="preserve">(3)</w:t>
      </w:r>
      <w:r xml:space="preserve">
        <w:t> </w:t>
      </w:r>
      <w:r xml:space="preserve">
        <w:t> </w:t>
      </w:r>
      <w:r>
        <w:t xml:space="preserve">operations of and coordination between local, state, and federal governmental entities with regard to flood prevention, disaster preparedness, and response; and, be it further</w:t>
      </w:r>
    </w:p>
    <w:p w:rsidR="003F3435" w:rsidRDefault="0032493E">
      <w:pPr>
        <w:spacing w:line="480" w:lineRule="auto"/>
        <w:ind w:firstLine="720"/>
        <w:jc w:val="both"/>
      </w:pPr>
      <w:r>
        <w:t xml:space="preserve">RESOLVED, That the committee is granted the investigatory powers of a general investigating committee under the house rules of procedure and Chapter 301, Government Code, and that the committee is granted all powers granted to committees by the house rules of procedure and Chapter 301, Government Code.</w:t>
      </w:r>
    </w:p>
    <w:p w:rsidR="003F3435" w:rsidRDefault="0032493E">
      <w:pPr>
        <w:jc w:val="both"/>
      </w:pPr>
    </w:p>
    <w:p w:rsidR="003F3435" w:rsidRDefault="0032493E">
      <w:pPr>
        <w:jc w:val="right"/>
      </w:pPr>
      <w:r>
        <w:t xml:space="preserve">Geren</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177 was adopted by the House on September 3, 2025, by the following vote:</w:t>
      </w:r>
      <w:r xml:space="preserve">
        <w:t> </w:t>
      </w:r>
      <w:r xml:space="preserve">
        <w:t> </w:t>
      </w:r>
      <w:r>
        <w:t xml:space="preserve">Yeas 132, Nays 0,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177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