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et al.</w:t>
      </w:r>
      <w:r xml:space="preserve">
        <w:tab wTab="150" tlc="none" cTlc="0"/>
      </w:r>
      <w:r>
        <w:t xml:space="preserve">S.B.</w:t>
      </w:r>
      <w:r xml:space="preserve">
        <w:t> </w:t>
      </w:r>
      <w:r>
        <w:t xml:space="preserve">No.</w:t>
      </w:r>
      <w:r xml:space="preserve">
        <w:t> </w:t>
      </w:r>
      <w:r>
        <w:t xml:space="preserve">15</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files maintained by a law enforcement agency regarding certain employees of the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J, Chapter 1701, Occupations Code, is amended by adding Section 1701.45351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1701.45351.</w:t>
      </w:r>
      <w:r>
        <w:rPr>
          <w:u w:val="single"/>
        </w:rPr>
        <w:t xml:space="preserve"> </w:t>
      </w:r>
      <w:r>
        <w:rPr>
          <w:u w:val="single"/>
        </w:rPr>
        <w:t xml:space="preserve"> </w:t>
      </w:r>
      <w:r>
        <w:rPr>
          <w:u w:val="single"/>
        </w:rPr>
        <w:t xml:space="preserve">DEPARTMENT FILE.  (a)  In this section, "department file" means a file a law enforcement agency maintains for agency use for each license holder the agency employs.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head of a law enforcement agency or the head's designee shall maintain a department file on each license holder the agency employs.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file must contain any letter, memorandum, or document relating to the license holder not included in a personnel file maintained as required under a policy adopted under Section 1701.4535, including any letter, memorandum, or document relating to alleged license holder misconduct for which the agency determines there is insufficient evidence to sustain the charge of misconduct.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accordance with Section 1701.451, a law enforcement agency hiring a license holder is entitled to review the contents of the license holder's department file maintained by each previous law enforcement agency employer.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shall provide the contents from a license holder's department file to the commission in accordance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law enforcement agency's policy adopted in compliance with Section 1701.4522(b)(1)(D);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request by the commission as part of an ongoing investigation relating to the license holder.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department file maintained under this section is subject to disclosure only as required by law, including Chapter 2B and Article 39.14, Code of Criminal Procedure, and Section 511.021, Government Code.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Subsections (d), (e), and (f), a law enforcement agency may not release any information contained in a license holder's department file to any other agency or person requesting information relating to the license holder.  The agency shall refer the person or agency requesting the information to the agency head or the head's designee.  A department file maintained under this section is confidential and not subject to disclosure under Chapter 552,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