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89S20021 RAL-F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a law enforcement agency maintains for agency use for each license holder the agency employs.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the agency employs.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1701.451, a law enforcement agency hiring a license holder is entitled to review the contents of the license holder's department file maintained by each previous law enforcement agency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the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only as required by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