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89S20027 BEF-D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 et al.</w:t>
      </w:r>
      <w:r xml:space="preserve">
        <w:tab wTab="150" tlc="none" cTlc="0"/>
      </w:r>
      <w:r>
        <w:t xml:space="preserve">S.J.R.</w:t>
      </w:r>
      <w:r xml:space="preserve">
        <w:t> </w:t>
      </w:r>
      <w:r>
        <w:t xml:space="preserve">No.</w:t>
      </w:r>
      <w:r xml:space="preserve">
        <w:t> </w:t>
      </w:r>
      <w:r>
        <w:t xml:space="preserve">3</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to limit the time in which the legislature may enact or modify districts for the Texas Legislature or the United States House of Representatives.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III, Texas Constitution, is amended by adding Section 28A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28A.</w:t>
      </w:r>
      <w:r>
        <w:rPr>
          <w:u w:val="single"/>
        </w:rPr>
        <w:t xml:space="preserve"> </w:t>
      </w:r>
      <w:r>
        <w:rPr>
          <w:u w:val="single"/>
        </w:rPr>
        <w:t xml:space="preserve"> </w:t>
      </w:r>
      <w:r>
        <w:rPr>
          <w:u w:val="single"/>
        </w:rPr>
        <w:t xml:space="preserve">(a) </w:t>
      </w:r>
      <w:r>
        <w:rPr>
          <w:u w:val="single"/>
        </w:rPr>
        <w:t xml:space="preserve"> </w:t>
      </w:r>
      <w:r>
        <w:rPr>
          <w:u w:val="single"/>
        </w:rPr>
        <w:t xml:space="preserve">Except as provided by Subsection (c) of this section, the legislature may not enact a bill that provides for an apportionment or modification of senatorial or representative districts at a time other than the time in which the legislature is required to make an apportionment under Section 28 of this article.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of this section, the legislature may not enact a bill that provides for or modifies the composition of districts for the election of members of the United States House of Representatives at a time other than: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calendar year in which the federal decennial census is released, if the census is released on or before September 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120-day period beginning on the day the census is released, if the census is released after September 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trial or appellate court or other governmental agency with jurisdiction over the matter finds that one or more districts in effect for or previously enacted or ordered for the election of members of the legislature or the United States House of Representatives are invalid or takes any action that has the effect of prohibiting this state from holding elections in one or more of those districts, the legislature may enact a bill described by Subsection (a) or (b) of this section, as appropriate, relating to the same legislative body within one year after the date of the court or agency action, except that the legislature may not enact a bill apportioning or modifying districts of a house of the legislature during the period the Legislative Redistricting Board has exclusive jurisdiction to act on those districts under Section 28 of this article.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proposed constitutional amendment shall be submitted to the voters at an election to be held November 3, 2026. </w:t>
      </w:r>
      <w:r>
        <w:t xml:space="preserve"> </w:t>
      </w:r>
      <w:r>
        <w:t xml:space="preserve">The ballot shall be printed to permit voting for or against the proposition: "The constitutional amendment to limit the time in which the legislature may enact or modify districts for the Texas Legislature or the United States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S.J.R.</w:t>
    </w:r>
    <w:r xml:space="preserve">
      <w:t> </w:t>
    </w:r>
    <w:r>
      <w:t xml:space="preserve">No.</w:t>
    </w:r>
    <w:r xml:space="preserve">
      <w:t> </w:t>
    </w:r>
    <w:r>
      <w:t xml:space="preserve">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