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89S20450 HMR-D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S.R.</w:t>
      </w:r>
      <w:r xml:space="preserve">
        <w:t> </w:t>
      </w:r>
      <w:r>
        <w:t xml:space="preserve">No.</w:t>
      </w:r>
      <w:r xml:space="preserve">
        <w:t> </w:t>
      </w:r>
      <w:r>
        <w:t xml:space="preserve">22</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All who shared in the life of Jane Smith Hotze of Houston were deeply saddened by her death on June 18, 2025, at the age of 76; and</w:t>
      </w:r>
    </w:p>
    <w:p w:rsidR="003F3435" w:rsidRDefault="0032493E">
      <w:pPr>
        <w:spacing w:line="480" w:lineRule="auto"/>
        <w:ind w:firstLine="720"/>
        <w:jc w:val="both"/>
      </w:pPr>
      <w:r>
        <w:t xml:space="preserve">WHEREAS, The daughter of Raymond and Margaret Smith, the former Janie Smith was born in Baltimore, Maryland, on April</w:t>
      </w:r>
      <w:r xml:space="preserve">
        <w:t> </w:t>
      </w:r>
      <w:r>
        <w:t xml:space="preserve">1, 1949, and she grew up with the companionship of six siblings, Raymond, Peggy, Debbie, Nancy, Melissa, and Tommy; in 1957, she moved with her family to Houston, where she attended the Duchesne Academy of the Sacred Heart and later became a cheerleader at St.</w:t>
      </w:r>
      <w:r xml:space="preserve">
        <w:t> </w:t>
      </w:r>
      <w:r>
        <w:t xml:space="preserve">Thomas High School; and</w:t>
      </w:r>
    </w:p>
    <w:p w:rsidR="003F3435" w:rsidRDefault="0032493E">
      <w:pPr>
        <w:spacing w:line="480" w:lineRule="auto"/>
        <w:ind w:firstLine="720"/>
        <w:jc w:val="both"/>
      </w:pPr>
      <w:r>
        <w:t xml:space="preserve">WHEREAS, She wed her high school sweetheart, Steve Hotze, before entering college in 1968, and the couple went on to share a fulfilling union that spanned 57 years; Mrs.</w:t>
      </w:r>
      <w:r xml:space="preserve">
        <w:t> </w:t>
      </w:r>
      <w:r>
        <w:t xml:space="preserve">Smith devoted herself to her home and family throughout their marriage, and she took great pride in their 8 children, David, Mary Beth, Catherine, Sarah, Paul, Patrick, Deborah, and Rebekah; with the passing years, she had the pleasure of welcoming 26 grandchildren, to whom she was a constant source of guidance and support; and</w:t>
      </w:r>
    </w:p>
    <w:p w:rsidR="003F3435" w:rsidRDefault="0032493E">
      <w:pPr>
        <w:spacing w:line="480" w:lineRule="auto"/>
        <w:ind w:firstLine="720"/>
        <w:jc w:val="both"/>
      </w:pPr>
      <w:r>
        <w:t xml:space="preserve">WHEREAS, Sustained by a strong faith, Mrs.</w:t>
      </w:r>
      <w:r xml:space="preserve">
        <w:t> </w:t>
      </w:r>
      <w:r>
        <w:t xml:space="preserve">Smith inspired all those around her with her unwavering conviction and positivity; she cherished trips with her children to visit her parents and siblings in Tampa, Florida, as well as annual family retreats to Sea Island, Georgia, where she spent many happy hours playing bingo, reading on the beach, and dancing with her grandchildren; her life was further enriched by the many joyful memories she made while hosting loved ones at her family farm in New Ulm; and</w:t>
      </w:r>
    </w:p>
    <w:p w:rsidR="003F3435" w:rsidRDefault="0032493E">
      <w:pPr>
        <w:spacing w:line="480" w:lineRule="auto"/>
        <w:ind w:firstLine="720"/>
        <w:jc w:val="both"/>
      </w:pPr>
      <w:r>
        <w:t xml:space="preserve">WHEREAS, Janie Hotze lived a caring and purposeful life centered around her family and her faith, and she will long be remembered with deep affection by all who knew her; now, therefore, be it</w:t>
      </w:r>
    </w:p>
    <w:p w:rsidR="003F3435" w:rsidRDefault="0032493E">
      <w:pPr>
        <w:spacing w:line="480" w:lineRule="auto"/>
        <w:ind w:firstLine="720"/>
        <w:jc w:val="both"/>
      </w:pPr>
      <w:r>
        <w:t xml:space="preserve">RESOLVED, That the Senate of the 89th Texas Legislature, 2nd Called Session, hereby pay tribute to the memory of Jane Smith Hotze and extend sincere condolences to the members of her family: to her husband, Dr.</w:t>
      </w:r>
      <w:r xml:space="preserve">
        <w:t> </w:t>
      </w:r>
      <w:r>
        <w:t xml:space="preserve">Steven Hotze; to her children, Mary Beth Burrow and her husband, Tommy, Catherine Cagle and her husband, Paul, Sarah Liuzzi and her husband, Matthew, Paul Hotze and his wife, Chloe, Patrick Hotze and his wife, Laura, Deborah McInnes and her husband, John, and Rebekah Gorder and her husband, Casey; to her grandchildren, Thomas, Benjamin, Cate, and Bradley Burrow, Janie, Emily, and Margaret Cagle, Read, Elisabeth Jane, Peter, and Eloise Liuzzi, Emma, Harper, and Rebecca Jane Hotze, Logan, Margaux Jane, and Barrett Hotze, Mollie, Annie Cate, Forrest, and Banks McInnes, and William, David, Grayson, and Charlotte Jane Gorder; to her siblings, Peggy and Tommy Smith, Debbie Hibberts, Nancy Hankin, and Melissa Wetzel; and to her other relatives and friends; and, be it further</w:t>
      </w:r>
    </w:p>
    <w:p w:rsidR="003F3435" w:rsidRDefault="0032493E">
      <w:pPr>
        <w:spacing w:line="480" w:lineRule="auto"/>
        <w:ind w:firstLine="720"/>
        <w:jc w:val="both"/>
      </w:pPr>
      <w:r>
        <w:t xml:space="preserve">RESOLVED, That an official copy of this resolution be prepared for her family and that when the Texas Senate adjourns this day, it do so in memory of Janie Hotze.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22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