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2493E">
      <w:pPr>
        <w:spacing w:line="480" w:lineRule="auto"/>
        <w:jc w:val="center"/>
      </w:pPr>
      <w:r>
        <w:rPr>
          <w:b/>
        </w:rPr>
        <w:t xml:space="preserve">SENATE RESOLUTION NO. 24</w:t>
      </w:r>
    </w:p>
    <w:p w:rsidR="003F3435" w:rsidRDefault="003F3435"/>
    <w:p w:rsidR="003F3435" w:rsidRDefault="0032493E">
      <w:pPr>
        <w:jc w:val="center"/>
      </w:pPr>
      <w:r>
        <w:rPr>
          <w:b/>
        </w:rPr>
        <w:t xml:space="preserve">In Memory</w:t>
      </w:r>
    </w:p>
    <w:p w:rsidR="003F3435" w:rsidRDefault="0032493E">
      <w:pPr>
        <w:jc w:val="center"/>
      </w:pPr>
      <w:r>
        <w:rPr>
          <w:b/>
        </w:rPr>
        <w:t xml:space="preserve">of</w:t>
      </w:r>
    </w:p>
    <w:p w:rsidR="003F3435" w:rsidRDefault="0032493E">
      <w:pPr>
        <w:jc w:val="center"/>
      </w:pPr>
      <w:r>
        <w:rPr>
          <w:b/>
        </w:rPr>
        <w:t xml:space="preserve">Cecil Rich Jr.</w:t>
      </w:r>
    </w:p>
    <w:p w:rsidR="003F3435" w:rsidRDefault="003F3435"/>
    <w:p w:rsidR="003F3435" w:rsidRDefault="0032493E">
      <w:pPr>
        <w:spacing w:before="240"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Family and friends were deeply saddened by the passing of Cecil W. Rich Jr. of Sulphur Springs on August 2, 2025, at the age of 85; and</w:t>
      </w:r>
    </w:p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The son of Cecil and Lucille Rich, Cecil Rich was born on November 19, 1939, and he grew up with the companionship of three siblings, Don, Debbie, and Alan; answering his nation's call to duty, he joined the U.S. Army, and over the course of his two-decade career, he completed two tours in Vietnam; his military honors included three Bronze Stars and an Air Medal; a true patriot, he was a proud member of the Hopkins County Marine Corps League; and</w:t>
      </w:r>
    </w:p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Mr.</w:t>
      </w:r>
      <w:r xml:space="preserve">
        <w:t> </w:t>
      </w:r>
      <w:r>
        <w:t xml:space="preserve">Rich shared many happy years with his wife, Ursula, before her passing, and he took great pride in their children, Jim, Mark, Mike, and Makaya; with the passage of time, he had the pleasure of welcoming into his family 6 grandchildren and 12 great-grandchildren; and</w:t>
      </w:r>
    </w:p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Deeply dedicated to his family and his country, Cecil Rich earned the lasting respect and admiration of all who were privileged to know him; now, therefore, be it</w:t>
      </w:r>
    </w:p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RESOLVED</w:t>
      </w:r>
      <w:r>
        <w:t xml:space="preserve">, That the Senate of the 89th Texas Legislature, 2nd Called Session, hereby pay tribute to the life of Cecil W. Rich</w:t>
      </w:r>
      <w:r xml:space="preserve">
        <w:t> </w:t>
      </w:r>
      <w:r>
        <w:t xml:space="preserve">Jr. and extend heartfelt sympathy to the members of his family: to his sons, Jim Rich and his wife, Ellen, Mark Rich and his wife, Christi, and Mike Rich and his wife, Robin; to his daughter, Makaya McKinney; to his grandchildren, Chris Rich and his wife, Jana, Tiffany Potter and her husband, Jeremy, Drew</w:t>
      </w:r>
      <w:r xml:space="preserve">
        <w:t> </w:t>
      </w:r>
      <w:r>
        <w:t xml:space="preserve">Rich, Stephanie VanCuren and her husband, Erik, Jennifer Beyer and her husband, Jodie, and April Rich; to his great-grandchildren, Hunter Rich, Joseph and Balin Durst, Hunter and Halee Potter, Aaron and Elisabeth VanCuren, Braidyn, Garrett, and Lillee Beyer, and Trayton and Talon McKinney; to his brother, Don Rich, and his wife, Beth; to his sister, Debbie Maxwell, and her husband, Dee; and to his many other relatives and friends; and, be it further</w:t>
      </w:r>
    </w:p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RESOLVED</w:t>
      </w:r>
      <w:r>
        <w:t xml:space="preserve">, That an official copy of this Resolution be prepared for his family and that when the Texas Senate adjourns this day, it do so in memory of Cecil Rich.</w:t>
      </w:r>
    </w:p>
    <w:p w:rsidR="003F3435" w:rsidRDefault="003F3435"/>
    <w:p w:rsidR="003F3435" w:rsidRDefault="0032493E">
      <w:pPr>
        <w:spacing w:line="480" w:lineRule="auto"/>
        <w:jc w:val="right"/>
      </w:pPr>
      <w:r>
        <w:t xml:space="preserve">Hughes</w:t>
      </w:r>
    </w:p>
    <w:p w:rsidR="003F3435" w:rsidRDefault="0032493E">
      <w:pPr>
        <w:ind w:start="4320"/>
        <w:jc w:val="left"/>
      </w:pPr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br w:type="text-wrapping" w:clear="all"/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I hereby certify that the above Resolution was adopted by the Senate on September 4, 2025, by a rising vote.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Member, Texas Senate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S.R.</w:t>
    </w:r>
    <w:r xml:space="preserve">
      <w:t> </w:t>
    </w:r>
    <w:r>
      <w:t xml:space="preserve">No.</w:t>
    </w:r>
    <w:r xml:space="preserve">
      <w:t> </w:t>
    </w:r>
    <w:r>
      <w:t xml:space="preserve">24</w:t>
    </w:r>
  </w:p>
  <w:p w:rsidR="003F3435" w:rsidRDefault="003F3435"/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