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2493E">
      <w:pPr>
        <w:spacing w:line="480" w:lineRule="auto"/>
        <w:jc w:val="center"/>
      </w:pPr>
      <w:r>
        <w:rPr>
          <w:b/>
        </w:rPr>
        <w:t xml:space="preserve">SENATE RESOLUTION NO. 36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Charlie Ondeck has distinguished himself in his responsibilities as a legislative intern in the office of State Senator Brent Hagenbuch during the 89th Texas Legislature and 1st Called Session;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Since joining the staff, Mr.</w:t>
      </w:r>
      <w:r xml:space="preserve">
        <w:t> </w:t>
      </w:r>
      <w:r>
        <w:t xml:space="preserve">Ondeck has provided vital assistance in handling a wide variety of challenging tasks, including helping with legislative research, policy analysis, and stakeholder engagement, and he has demonstrated exceptional adaptability and adeptness in communication; in addition to gaining valuable experience in the field of public service, he has learned more about the legislative process and the issues facing citizens of the Lone Star State;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Mr.</w:t>
      </w:r>
      <w:r xml:space="preserve">
        <w:t> </w:t>
      </w:r>
      <w:r>
        <w:t xml:space="preserve">Ondeck is a student at The University of Texas at Austin, where he is studying government with a minor in professional sales and business development; and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WHEREAS</w:t>
      </w:r>
      <w:r>
        <w:t xml:space="preserve">, Charlie Ondeck has performed his duties as a legislative intern with skill and dedication, and he is indeed deserving of special recognition for his fine work; now, therefore, be it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the Senate of the State of Texas, 89th Legislature, 2nd Called Session, hereby commend Charlie Ondeck for his service as a legislative intern in the office of State Senator Brent Hagenbuch and extend to him sincere best wishes for continued success in all his endeavors; and, be it further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rPr>
          <w:b/>
        </w:rPr>
        <w:t xml:space="preserve">RESOLVED</w:t>
      </w:r>
      <w:r>
        <w:t xml:space="preserve">, That an official copy of this Resolution be prepared for Mr.</w:t>
      </w:r>
      <w:r xml:space="preserve">
        <w:t> </w:t>
      </w:r>
      <w:r>
        <w:t xml:space="preserve">Ondeck as an expression of high regard from the Texas Senate.</w:t>
      </w:r>
    </w:p>
    <w:p w:rsidR="003F3435" w:rsidRDefault="003F3435"/>
    <w:p w:rsidR="003F3435" w:rsidRDefault="0032493E">
      <w:pPr>
        <w:spacing w:line="480" w:lineRule="auto"/>
        <w:jc w:val="right"/>
      </w:pPr>
      <w:r>
        <w:t xml:space="preserve">Hagenbuch</w:t>
      </w:r>
    </w:p>
    <w:p w:rsidR="003F3435" w:rsidRDefault="0032493E">
      <w:pPr>
        <w:ind w:start="4320"/>
        <w:jc w:val="left"/>
      </w:pPr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br w:type="text-wrapping" w:clear="all"/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I hereby certify that the above Resolution was adopted by the Senate on September 4, 2025.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Member, Texas Senate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36</w:t>
    </w:r>
  </w:p>
  <w:p w:rsidR="003F3435" w:rsidRDefault="003F3435"/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