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15E7A" w14:paraId="2A11F9B2" w14:textId="77777777" w:rsidTr="00345119">
        <w:tc>
          <w:tcPr>
            <w:tcW w:w="9576" w:type="dxa"/>
            <w:noWrap/>
          </w:tcPr>
          <w:p w14:paraId="61F25E21" w14:textId="77777777" w:rsidR="008423E4" w:rsidRPr="0022177D" w:rsidRDefault="00FA3F5C" w:rsidP="008D735B">
            <w:pPr>
              <w:pStyle w:val="Heading1"/>
            </w:pPr>
            <w:r w:rsidRPr="00631897">
              <w:t>BILL ANALYSIS</w:t>
            </w:r>
          </w:p>
        </w:tc>
      </w:tr>
    </w:tbl>
    <w:p w14:paraId="0EA4F61D" w14:textId="77777777" w:rsidR="008423E4" w:rsidRPr="0022177D" w:rsidRDefault="008423E4" w:rsidP="008D735B">
      <w:pPr>
        <w:jc w:val="center"/>
      </w:pPr>
    </w:p>
    <w:p w14:paraId="69825ED8" w14:textId="77777777" w:rsidR="008423E4" w:rsidRPr="00B31F0E" w:rsidRDefault="008423E4" w:rsidP="008D735B"/>
    <w:p w14:paraId="497D7A08" w14:textId="77777777" w:rsidR="008423E4" w:rsidRPr="00742794" w:rsidRDefault="008423E4" w:rsidP="008D73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5E7A" w14:paraId="6199F772" w14:textId="77777777" w:rsidTr="00345119">
        <w:tc>
          <w:tcPr>
            <w:tcW w:w="9576" w:type="dxa"/>
          </w:tcPr>
          <w:p w14:paraId="6DBF5E85" w14:textId="7B733AAA" w:rsidR="008423E4" w:rsidRPr="00861995" w:rsidRDefault="00FA3F5C" w:rsidP="008D735B">
            <w:pPr>
              <w:jc w:val="right"/>
            </w:pPr>
            <w:r>
              <w:t>H.B. 9</w:t>
            </w:r>
          </w:p>
        </w:tc>
      </w:tr>
      <w:tr w:rsidR="00B15E7A" w14:paraId="7E7A3C97" w14:textId="77777777" w:rsidTr="00345119">
        <w:tc>
          <w:tcPr>
            <w:tcW w:w="9576" w:type="dxa"/>
          </w:tcPr>
          <w:p w14:paraId="6AB6B63D" w14:textId="0E9E81FF" w:rsidR="008423E4" w:rsidRPr="00861995" w:rsidRDefault="00FA3F5C" w:rsidP="008D735B">
            <w:pPr>
              <w:jc w:val="right"/>
            </w:pPr>
            <w:r>
              <w:t xml:space="preserve">By: </w:t>
            </w:r>
            <w:r w:rsidR="00F101A1">
              <w:t>Meyer</w:t>
            </w:r>
          </w:p>
        </w:tc>
      </w:tr>
      <w:tr w:rsidR="00B15E7A" w14:paraId="10067764" w14:textId="77777777" w:rsidTr="00345119">
        <w:tc>
          <w:tcPr>
            <w:tcW w:w="9576" w:type="dxa"/>
          </w:tcPr>
          <w:p w14:paraId="3273656B" w14:textId="71EDDF63" w:rsidR="008423E4" w:rsidRPr="00861995" w:rsidRDefault="00FA3F5C" w:rsidP="008D735B">
            <w:pPr>
              <w:jc w:val="right"/>
            </w:pPr>
            <w:r>
              <w:t>Ways &amp; Means</w:t>
            </w:r>
          </w:p>
        </w:tc>
      </w:tr>
      <w:tr w:rsidR="00B15E7A" w14:paraId="34DD8A1A" w14:textId="77777777" w:rsidTr="00345119">
        <w:tc>
          <w:tcPr>
            <w:tcW w:w="9576" w:type="dxa"/>
          </w:tcPr>
          <w:p w14:paraId="631EEFAC" w14:textId="4D9FCB4E" w:rsidR="008423E4" w:rsidRDefault="00FA3F5C" w:rsidP="008D735B">
            <w:pPr>
              <w:jc w:val="right"/>
            </w:pPr>
            <w:r>
              <w:t>Committee Report (Unamended)</w:t>
            </w:r>
          </w:p>
        </w:tc>
      </w:tr>
    </w:tbl>
    <w:p w14:paraId="3207E183" w14:textId="77777777" w:rsidR="008423E4" w:rsidRDefault="008423E4" w:rsidP="008D735B">
      <w:pPr>
        <w:tabs>
          <w:tab w:val="right" w:pos="9360"/>
        </w:tabs>
      </w:pPr>
    </w:p>
    <w:p w14:paraId="73631ECD" w14:textId="77777777" w:rsidR="008423E4" w:rsidRDefault="008423E4" w:rsidP="008D735B"/>
    <w:p w14:paraId="3CA191DD" w14:textId="77777777" w:rsidR="008423E4" w:rsidRDefault="008423E4" w:rsidP="008D73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15E7A" w14:paraId="19CA362B" w14:textId="77777777" w:rsidTr="00345119">
        <w:tc>
          <w:tcPr>
            <w:tcW w:w="9576" w:type="dxa"/>
          </w:tcPr>
          <w:p w14:paraId="1D659AA3" w14:textId="77777777" w:rsidR="008423E4" w:rsidRPr="00A8133F" w:rsidRDefault="00FA3F5C" w:rsidP="008D73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EA2067" w14:textId="77777777" w:rsidR="008423E4" w:rsidRDefault="008423E4" w:rsidP="008D735B"/>
          <w:p w14:paraId="79E9EA4E" w14:textId="39E0C1CE" w:rsidR="008423E4" w:rsidRDefault="00FA3F5C" w:rsidP="008D735B">
            <w:pPr>
              <w:pStyle w:val="Header"/>
              <w:jc w:val="both"/>
            </w:pPr>
            <w:r>
              <w:t xml:space="preserve">According to the 2022-2023 Biennial Property Tax Report published by the </w:t>
            </w:r>
            <w:r w:rsidR="000B5A04">
              <w:t xml:space="preserve">comptroller </w:t>
            </w:r>
            <w:r>
              <w:t xml:space="preserve">of </w:t>
            </w:r>
            <w:r w:rsidR="000B5A04">
              <w:t>public accounts</w:t>
            </w:r>
            <w:r>
              <w:t>, l</w:t>
            </w:r>
            <w:r w:rsidR="00216919">
              <w:t>ocal property taxes in Texas are rising</w:t>
            </w:r>
            <w:r w:rsidR="00D44F0E">
              <w:t>.</w:t>
            </w:r>
            <w:r w:rsidR="00216919">
              <w:t xml:space="preserve"> </w:t>
            </w:r>
            <w:r w:rsidR="00F574F7">
              <w:t>Increased</w:t>
            </w:r>
            <w:r w:rsidR="00027B6D">
              <w:t xml:space="preserve"> property taxes affect all </w:t>
            </w:r>
            <w:r w:rsidR="00216919">
              <w:t>property owners</w:t>
            </w:r>
            <w:r w:rsidR="00027B6D">
              <w:t xml:space="preserve"> across the state</w:t>
            </w:r>
            <w:r w:rsidR="00216919">
              <w:t>, including many</w:t>
            </w:r>
            <w:r w:rsidR="00027B6D">
              <w:t xml:space="preserve"> of the state's</w:t>
            </w:r>
            <w:r w:rsidR="00216919">
              <w:t xml:space="preserve"> small</w:t>
            </w:r>
            <w:r w:rsidR="000B5A04">
              <w:t xml:space="preserve"> </w:t>
            </w:r>
            <w:r w:rsidR="00216919">
              <w:t>business owners. Additional</w:t>
            </w:r>
            <w:r w:rsidR="00DA156C">
              <w:t xml:space="preserve">ly, </w:t>
            </w:r>
            <w:r w:rsidR="00216919">
              <w:t xml:space="preserve">taxes on </w:t>
            </w:r>
            <w:r w:rsidR="006678A3">
              <w:t xml:space="preserve">income-producing </w:t>
            </w:r>
            <w:r w:rsidR="00216919">
              <w:t xml:space="preserve">personal property can impose significant compliance and administrative burdens on businesses. H.B. 9 seeks to address these </w:t>
            </w:r>
            <w:r w:rsidR="00A71310">
              <w:t xml:space="preserve">issues </w:t>
            </w:r>
            <w:r w:rsidR="00216919">
              <w:t>by increasing the business personal property tax exemption from $2,500 to $250,000.</w:t>
            </w:r>
          </w:p>
          <w:p w14:paraId="1DCE98D7" w14:textId="77777777" w:rsidR="008423E4" w:rsidRPr="00E26B13" w:rsidRDefault="008423E4" w:rsidP="008D735B">
            <w:pPr>
              <w:rPr>
                <w:b/>
              </w:rPr>
            </w:pPr>
          </w:p>
        </w:tc>
      </w:tr>
      <w:tr w:rsidR="00B15E7A" w14:paraId="453D8CA2" w14:textId="77777777" w:rsidTr="00345119">
        <w:tc>
          <w:tcPr>
            <w:tcW w:w="9576" w:type="dxa"/>
          </w:tcPr>
          <w:p w14:paraId="7D8CBCB9" w14:textId="77777777" w:rsidR="0017725B" w:rsidRDefault="00FA3F5C" w:rsidP="008D73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3112C0" w14:textId="77777777" w:rsidR="0017725B" w:rsidRDefault="0017725B" w:rsidP="008D735B">
            <w:pPr>
              <w:rPr>
                <w:b/>
                <w:u w:val="single"/>
              </w:rPr>
            </w:pPr>
          </w:p>
          <w:p w14:paraId="4A05364C" w14:textId="7ED498D0" w:rsidR="00662D8A" w:rsidRPr="00662D8A" w:rsidRDefault="00FA3F5C" w:rsidP="008D735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39FD1BA" w14:textId="77777777" w:rsidR="0017725B" w:rsidRPr="0017725B" w:rsidRDefault="0017725B" w:rsidP="008D735B">
            <w:pPr>
              <w:rPr>
                <w:b/>
                <w:u w:val="single"/>
              </w:rPr>
            </w:pPr>
          </w:p>
        </w:tc>
      </w:tr>
      <w:tr w:rsidR="00B15E7A" w14:paraId="38983866" w14:textId="77777777" w:rsidTr="00345119">
        <w:tc>
          <w:tcPr>
            <w:tcW w:w="9576" w:type="dxa"/>
          </w:tcPr>
          <w:p w14:paraId="6549084D" w14:textId="77777777" w:rsidR="008423E4" w:rsidRPr="00A8133F" w:rsidRDefault="00FA3F5C" w:rsidP="008D735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DD06FED" w14:textId="77777777" w:rsidR="008423E4" w:rsidRDefault="008423E4" w:rsidP="008D735B"/>
          <w:p w14:paraId="6B69B214" w14:textId="7CC3A445" w:rsidR="00662D8A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671C027C" w14:textId="77777777" w:rsidR="008423E4" w:rsidRPr="00E21FDC" w:rsidRDefault="008423E4" w:rsidP="008D735B">
            <w:pPr>
              <w:rPr>
                <w:b/>
              </w:rPr>
            </w:pPr>
          </w:p>
        </w:tc>
      </w:tr>
      <w:tr w:rsidR="00B15E7A" w14:paraId="70DC23A2" w14:textId="77777777" w:rsidTr="00345119">
        <w:tc>
          <w:tcPr>
            <w:tcW w:w="9576" w:type="dxa"/>
          </w:tcPr>
          <w:p w14:paraId="42B871C1" w14:textId="77777777" w:rsidR="008423E4" w:rsidRDefault="00FA3F5C" w:rsidP="008D73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952A16" w14:textId="78A7E869" w:rsidR="00830E0D" w:rsidRDefault="00830E0D" w:rsidP="008D735B">
            <w:pPr>
              <w:rPr>
                <w:b/>
              </w:rPr>
            </w:pPr>
          </w:p>
          <w:p w14:paraId="048CF75B" w14:textId="023B321C" w:rsidR="00830E0D" w:rsidRPr="00725689" w:rsidRDefault="00FA3F5C" w:rsidP="008D735B">
            <w:pPr>
              <w:jc w:val="both"/>
              <w:rPr>
                <w:bCs/>
              </w:rPr>
            </w:pPr>
            <w:r>
              <w:rPr>
                <w:bCs/>
              </w:rPr>
              <w:t>H.B. 9 amends the Tax Code to provide for an i</w:t>
            </w:r>
            <w:r w:rsidR="0006440C">
              <w:rPr>
                <w:bCs/>
              </w:rPr>
              <w:t xml:space="preserve">ncrease in the </w:t>
            </w:r>
            <w:r w:rsidR="005116D5">
              <w:rPr>
                <w:bCs/>
              </w:rPr>
              <w:t xml:space="preserve">value of </w:t>
            </w:r>
            <w:r w:rsidR="0006440C">
              <w:rPr>
                <w:bCs/>
              </w:rPr>
              <w:t>income-producing tangible personal property</w:t>
            </w:r>
            <w:r w:rsidR="005116D5">
              <w:rPr>
                <w:bCs/>
              </w:rPr>
              <w:t xml:space="preserve"> subject to exemption from property taxation</w:t>
            </w:r>
            <w:r w:rsidR="0006440C">
              <w:rPr>
                <w:bCs/>
              </w:rPr>
              <w:t>, contingent on the passage of a</w:t>
            </w:r>
            <w:r w:rsidR="00AF3E4C">
              <w:rPr>
                <w:bCs/>
              </w:rPr>
              <w:t>n applicable</w:t>
            </w:r>
            <w:r w:rsidR="0006440C">
              <w:rPr>
                <w:bCs/>
              </w:rPr>
              <w:t xml:space="preserve"> constitutional amendment</w:t>
            </w:r>
            <w:r w:rsidR="00AF3E4C">
              <w:rPr>
                <w:bCs/>
              </w:rPr>
              <w:t xml:space="preserve"> </w:t>
            </w:r>
            <w:r w:rsidR="00AF3E4C" w:rsidRPr="00A803A5">
              <w:t>proposed by the 89th Legislature, Regular Session, 2025</w:t>
            </w:r>
            <w:r w:rsidR="0006440C">
              <w:rPr>
                <w:bCs/>
              </w:rPr>
              <w:t xml:space="preserve">, and to make related changes in the </w:t>
            </w:r>
            <w:r w:rsidR="00B03190">
              <w:rPr>
                <w:bCs/>
              </w:rPr>
              <w:t>P</w:t>
            </w:r>
            <w:r w:rsidR="0006440C">
              <w:rPr>
                <w:bCs/>
              </w:rPr>
              <w:t xml:space="preserve">roperty </w:t>
            </w:r>
            <w:r w:rsidR="00B03190">
              <w:rPr>
                <w:bCs/>
              </w:rPr>
              <w:t>T</w:t>
            </w:r>
            <w:r w:rsidR="0006440C">
              <w:rPr>
                <w:bCs/>
              </w:rPr>
              <w:t xml:space="preserve">ax </w:t>
            </w:r>
            <w:r w:rsidR="00B03190">
              <w:rPr>
                <w:bCs/>
              </w:rPr>
              <w:t>C</w:t>
            </w:r>
            <w:r w:rsidR="0006440C">
              <w:rPr>
                <w:bCs/>
              </w:rPr>
              <w:t>ode that are not contingent on the passage of that amendment.</w:t>
            </w:r>
          </w:p>
          <w:p w14:paraId="3B8E41D3" w14:textId="77777777" w:rsidR="00830E0D" w:rsidRDefault="00830E0D" w:rsidP="008D735B">
            <w:pPr>
              <w:rPr>
                <w:b/>
              </w:rPr>
            </w:pPr>
          </w:p>
          <w:p w14:paraId="7E65D12D" w14:textId="3C795395" w:rsidR="005C35F8" w:rsidRDefault="00FA3F5C" w:rsidP="008D735B">
            <w:pPr>
              <w:rPr>
                <w:b/>
              </w:rPr>
            </w:pPr>
            <w:r>
              <w:rPr>
                <w:b/>
              </w:rPr>
              <w:t>Provisions Contingent on Constitutional Amendment</w:t>
            </w:r>
          </w:p>
          <w:p w14:paraId="38F0C4A4" w14:textId="77777777" w:rsidR="008423E4" w:rsidRDefault="008423E4" w:rsidP="008D735B"/>
          <w:p w14:paraId="17C8D170" w14:textId="21EE1518" w:rsidR="0001681E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 </w:t>
            </w:r>
            <w:r w:rsidR="00752BF7">
              <w:t xml:space="preserve">changes </w:t>
            </w:r>
            <w:r w:rsidR="003859B6">
              <w:t>the</w:t>
            </w:r>
            <w:r w:rsidR="0007240B">
              <w:t xml:space="preserve"> exemption from property taxation </w:t>
            </w:r>
            <w:r w:rsidR="00902690">
              <w:t>for</w:t>
            </w:r>
            <w:r w:rsidR="0007240B">
              <w:t xml:space="preserve"> tangible personal property </w:t>
            </w:r>
            <w:r w:rsidR="003859B6">
              <w:t>a</w:t>
            </w:r>
            <w:r w:rsidR="0007240B">
              <w:t xml:space="preserve"> person owns that is held or used for the production of income </w:t>
            </w:r>
            <w:r w:rsidR="008C580B">
              <w:t xml:space="preserve">from an </w:t>
            </w:r>
            <w:r w:rsidR="00D15537">
              <w:t>exemption</w:t>
            </w:r>
            <w:r w:rsidR="008C580B">
              <w:t xml:space="preserve"> </w:t>
            </w:r>
            <w:r w:rsidR="00F87E84">
              <w:t>for</w:t>
            </w:r>
            <w:r w:rsidR="00046E8B">
              <w:t xml:space="preserve"> such</w:t>
            </w:r>
            <w:r w:rsidR="0007240B">
              <w:t xml:space="preserve"> property</w:t>
            </w:r>
            <w:r w:rsidR="001702AA">
              <w:t xml:space="preserve"> that</w:t>
            </w:r>
            <w:r w:rsidR="0007240B">
              <w:t xml:space="preserve"> has a taxable value of less than $2,500 </w:t>
            </w:r>
            <w:r w:rsidR="008C580B">
              <w:t>to</w:t>
            </w:r>
            <w:r w:rsidR="0007240B">
              <w:t xml:space="preserve"> an </w:t>
            </w:r>
            <w:r w:rsidR="00D15537">
              <w:t>exemption</w:t>
            </w:r>
            <w:r w:rsidR="0007240B">
              <w:t xml:space="preserve"> </w:t>
            </w:r>
            <w:r w:rsidR="00902690">
              <w:t>for</w:t>
            </w:r>
            <w:r w:rsidR="0007240B">
              <w:t xml:space="preserve"> $250,000 of the</w:t>
            </w:r>
            <w:r w:rsidR="008C580B">
              <w:t xml:space="preserve"> property's</w:t>
            </w:r>
            <w:r w:rsidR="0007240B">
              <w:t xml:space="preserve"> appraised value. </w:t>
            </w:r>
            <w:r w:rsidR="00166666">
              <w:t xml:space="preserve">The bill </w:t>
            </w:r>
            <w:r w:rsidR="0096679A">
              <w:t>conditions</w:t>
            </w:r>
            <w:r w:rsidR="007B4281">
              <w:t xml:space="preserve"> </w:t>
            </w:r>
            <w:r w:rsidR="0096679A">
              <w:t xml:space="preserve">the requirement </w:t>
            </w:r>
            <w:r w:rsidR="007B4281">
              <w:t xml:space="preserve">that </w:t>
            </w:r>
            <w:r w:rsidR="00117235">
              <w:t>a</w:t>
            </w:r>
            <w:r w:rsidR="00417CA0" w:rsidRPr="00417CA0">
              <w:t xml:space="preserve"> person</w:t>
            </w:r>
            <w:r w:rsidR="007B4281">
              <w:t xml:space="preserve"> render </w:t>
            </w:r>
            <w:r w:rsidR="00173DF6">
              <w:t xml:space="preserve">for taxation </w:t>
            </w:r>
            <w:r w:rsidR="007B4281">
              <w:t xml:space="preserve">tangible personal property the person owns </w:t>
            </w:r>
            <w:r w:rsidR="00854B12">
              <w:t xml:space="preserve">that is held or used </w:t>
            </w:r>
            <w:r w:rsidR="00854B12" w:rsidRPr="00854B12">
              <w:t xml:space="preserve">for the production of income </w:t>
            </w:r>
            <w:r w:rsidR="007B4281">
              <w:t>on the person opinin</w:t>
            </w:r>
            <w:r w:rsidR="0096679A">
              <w:t>g that</w:t>
            </w:r>
            <w:r w:rsidR="007B4281">
              <w:t xml:space="preserve"> the</w:t>
            </w:r>
            <w:r w:rsidR="00854B12" w:rsidRPr="00854B12">
              <w:t xml:space="preserve"> aggregate market value</w:t>
            </w:r>
            <w:r w:rsidR="007B4281">
              <w:t xml:space="preserve"> of the </w:t>
            </w:r>
            <w:r>
              <w:t>property</w:t>
            </w:r>
            <w:r w:rsidR="00854B12" w:rsidRPr="00854B12">
              <w:t xml:space="preserve"> in at least one taxing unit that participates in the </w:t>
            </w:r>
            <w:r w:rsidR="003B3797">
              <w:t xml:space="preserve">relevant </w:t>
            </w:r>
            <w:r w:rsidR="00854B12" w:rsidRPr="00854B12">
              <w:t>appraisal district is greater than</w:t>
            </w:r>
            <w:r w:rsidR="00887B87">
              <w:t xml:space="preserve"> $250,000</w:t>
            </w:r>
            <w:r w:rsidR="000727E3">
              <w:t>.</w:t>
            </w:r>
            <w:r w:rsidR="000727E3">
              <w:rPr>
                <w:rStyle w:val="CommentReference"/>
              </w:rPr>
              <w:t xml:space="preserve"> </w:t>
            </w:r>
            <w:r>
              <w:rPr>
                <w:rStyle w:val="CommentReference"/>
                <w:sz w:val="24"/>
                <w:szCs w:val="24"/>
              </w:rPr>
              <w:t>A person requir</w:t>
            </w:r>
            <w:r w:rsidR="00AF2179">
              <w:rPr>
                <w:rStyle w:val="CommentReference"/>
                <w:sz w:val="24"/>
                <w:szCs w:val="24"/>
              </w:rPr>
              <w:t>ed</w:t>
            </w:r>
            <w:r>
              <w:rPr>
                <w:rStyle w:val="CommentReference"/>
                <w:sz w:val="24"/>
                <w:szCs w:val="24"/>
              </w:rPr>
              <w:t xml:space="preserve"> to render property for taxation </w:t>
            </w:r>
            <w:r w:rsidR="00E02F35">
              <w:rPr>
                <w:rStyle w:val="CommentReference"/>
                <w:sz w:val="24"/>
                <w:szCs w:val="24"/>
              </w:rPr>
              <w:t>based on that threshold</w:t>
            </w:r>
            <w:r>
              <w:rPr>
                <w:rStyle w:val="CommentReference"/>
                <w:sz w:val="24"/>
                <w:szCs w:val="24"/>
              </w:rPr>
              <w:t xml:space="preserve"> must render all tangible person</w:t>
            </w:r>
            <w:r w:rsidR="00851B9D">
              <w:rPr>
                <w:rStyle w:val="CommentReference"/>
                <w:sz w:val="24"/>
                <w:szCs w:val="24"/>
              </w:rPr>
              <w:t>al</w:t>
            </w:r>
            <w:r>
              <w:rPr>
                <w:rStyle w:val="CommentReference"/>
                <w:sz w:val="24"/>
                <w:szCs w:val="24"/>
              </w:rPr>
              <w:t xml:space="preserve"> property the person owns that is held or used for the production of income and </w:t>
            </w:r>
            <w:r w:rsidR="00D85EA9" w:rsidRPr="00D85EA9">
              <w:t>has taxable situs in the appraisal district</w:t>
            </w:r>
            <w:r>
              <w:t xml:space="preserve">. The </w:t>
            </w:r>
            <w:r w:rsidR="00E02F35">
              <w:t xml:space="preserve">bill's rendition </w:t>
            </w:r>
            <w:r>
              <w:t xml:space="preserve">provisions do not apply to property exempt </w:t>
            </w:r>
            <w:r w:rsidR="00DA0E10">
              <w:t xml:space="preserve">from </w:t>
            </w:r>
            <w:r>
              <w:t>t</w:t>
            </w:r>
            <w:r w:rsidR="00DA0E10">
              <w:t xml:space="preserve">axation </w:t>
            </w:r>
            <w:r w:rsidR="00C91D17">
              <w:t xml:space="preserve">under </w:t>
            </w:r>
            <w:r>
              <w:t xml:space="preserve">a provision of law other than </w:t>
            </w:r>
            <w:r w:rsidR="00C91D17">
              <w:t xml:space="preserve">the provisions </w:t>
            </w:r>
            <w:r w:rsidR="00E02F35">
              <w:t>providing for</w:t>
            </w:r>
            <w:r>
              <w:t xml:space="preserve"> an exemption from property taxation for </w:t>
            </w:r>
            <w:r w:rsidR="00E02F35">
              <w:t>qualifying</w:t>
            </w:r>
            <w:r>
              <w:t xml:space="preserve"> tangible personal property</w:t>
            </w:r>
            <w:r w:rsidR="004611FF">
              <w:t>.</w:t>
            </w:r>
            <w:r w:rsidR="008465D3">
              <w:t xml:space="preserve"> </w:t>
            </w:r>
          </w:p>
          <w:p w14:paraId="5CF0F5F8" w14:textId="77777777" w:rsidR="0001681E" w:rsidRDefault="0001681E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D3DD66" w14:textId="319BF135" w:rsidR="00B63AED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 establishes that </w:t>
            </w:r>
            <w:r w:rsidR="00855F81">
              <w:t>these</w:t>
            </w:r>
            <w:r w:rsidR="00173DF6">
              <w:t xml:space="preserve"> </w:t>
            </w:r>
            <w:r w:rsidR="00DE2984">
              <w:t xml:space="preserve">provisions </w:t>
            </w:r>
            <w:r w:rsidR="00173DF6">
              <w:t xml:space="preserve">relating to </w:t>
            </w:r>
            <w:r w:rsidR="00855F81">
              <w:t>the property tax</w:t>
            </w:r>
            <w:r w:rsidR="00173DF6">
              <w:t xml:space="preserve"> exemption for certain tangible personal property and rendition requirements </w:t>
            </w:r>
            <w:r w:rsidR="00DE2984" w:rsidRPr="00DE2984">
              <w:t>apply only to a</w:t>
            </w:r>
            <w:r w:rsidR="00DE2984">
              <w:t xml:space="preserve"> property</w:t>
            </w:r>
            <w:r w:rsidR="00DE2984" w:rsidRPr="00DE2984">
              <w:t xml:space="preserve"> tax year that begins on or after January 1, 2025</w:t>
            </w:r>
            <w:r w:rsidR="00855F81">
              <w:t>,</w:t>
            </w:r>
            <w:r w:rsidR="00085F9C">
              <w:t xml:space="preserve"> and </w:t>
            </w:r>
            <w:r w:rsidR="00A803A5" w:rsidRPr="00A803A5">
              <w:t xml:space="preserve">take effect on the date on which the constitutional amendment proposed by the 89th Legislature, Regular Session, 2025, to authorize the legislature to exempt from </w:t>
            </w:r>
            <w:r w:rsidR="00A803A5">
              <w:t>property</w:t>
            </w:r>
            <w:r w:rsidR="00A803A5" w:rsidRPr="00A803A5">
              <w:t xml:space="preserve"> taxation a portion of the market value of tangible personal property a person owns that is held or used for the production of income takes effect. If that </w:t>
            </w:r>
            <w:r w:rsidR="00851B9D">
              <w:t xml:space="preserve">constitutional </w:t>
            </w:r>
            <w:r w:rsidR="00A803A5" w:rsidRPr="00A803A5">
              <w:t xml:space="preserve">amendment is not approved by the voters, </w:t>
            </w:r>
            <w:r w:rsidR="00173DF6">
              <w:t xml:space="preserve">those </w:t>
            </w:r>
            <w:r w:rsidR="00851B9D">
              <w:t xml:space="preserve">bill </w:t>
            </w:r>
            <w:r w:rsidR="008573E4">
              <w:t>provisions</w:t>
            </w:r>
            <w:r w:rsidR="00A803A5" w:rsidRPr="00A803A5">
              <w:t xml:space="preserve"> ha</w:t>
            </w:r>
            <w:r w:rsidR="008573E4">
              <w:t>ve</w:t>
            </w:r>
            <w:r w:rsidR="00A803A5" w:rsidRPr="00A803A5">
              <w:t xml:space="preserve"> no effect.</w:t>
            </w:r>
          </w:p>
          <w:p w14:paraId="4F286897" w14:textId="33BE47B7" w:rsidR="00B63AED" w:rsidRDefault="00B63AED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856FC8" w14:textId="0880C201" w:rsidR="00F36BF0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725689">
              <w:rPr>
                <w:b/>
                <w:bCs/>
              </w:rPr>
              <w:t xml:space="preserve">Provisions Not Contingent on Constitutional Amendment </w:t>
            </w:r>
          </w:p>
          <w:p w14:paraId="52561009" w14:textId="77777777" w:rsidR="00894553" w:rsidRPr="00725689" w:rsidRDefault="00894553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1C434762" w14:textId="0F6A81C2" w:rsidR="009A28AE" w:rsidRDefault="00FA3F5C" w:rsidP="008D735B">
            <w:pPr>
              <w:pStyle w:val="Header"/>
              <w:jc w:val="both"/>
            </w:pPr>
            <w:r>
              <w:t xml:space="preserve">H.B. 9 </w:t>
            </w:r>
            <w:r w:rsidRPr="00137843">
              <w:t>requires</w:t>
            </w:r>
            <w:r>
              <w:t xml:space="preserve"> </w:t>
            </w:r>
            <w:r w:rsidR="00140908">
              <w:t xml:space="preserve">an appraisal district's </w:t>
            </w:r>
            <w:r>
              <w:t>chief appraiser</w:t>
            </w:r>
            <w:r w:rsidR="00867237">
              <w:t>, w</w:t>
            </w:r>
            <w:r w:rsidR="00867237" w:rsidRPr="00867237">
              <w:t>hen deliver</w:t>
            </w:r>
            <w:r w:rsidR="00140908">
              <w:t>ing</w:t>
            </w:r>
            <w:r w:rsidR="00867237" w:rsidRPr="00867237">
              <w:t xml:space="preserve"> the appraisal roll to the assessor for </w:t>
            </w:r>
            <w:r w:rsidR="00140908">
              <w:t>applicable</w:t>
            </w:r>
            <w:r w:rsidR="00140908" w:rsidRPr="00867237">
              <w:t xml:space="preserve"> </w:t>
            </w:r>
            <w:r w:rsidR="00867237" w:rsidRPr="00867237">
              <w:t>taxing unit</w:t>
            </w:r>
            <w:r w:rsidR="00140908">
              <w:t>s for the 2025 tax year</w:t>
            </w:r>
            <w:r w:rsidR="00867237">
              <w:t>,</w:t>
            </w:r>
            <w:r>
              <w:t xml:space="preserve"> </w:t>
            </w:r>
            <w:r w:rsidR="00867237">
              <w:t>to</w:t>
            </w:r>
            <w:r>
              <w:t xml:space="preserve"> include a provisional appraisal roll to account for the changes in law attributable to the </w:t>
            </w:r>
            <w:r w:rsidR="000B2C39">
              <w:t xml:space="preserve">applicable </w:t>
            </w:r>
            <w:r>
              <w:t>constitutional amendment proposed by the 89th Legislature, Regular Session, 2025,</w:t>
            </w:r>
            <w:r w:rsidR="00173DF6">
              <w:t xml:space="preserve"> </w:t>
            </w:r>
            <w:r>
              <w:t xml:space="preserve">as if those changes were in effect. </w:t>
            </w:r>
            <w:r w:rsidR="005A6311">
              <w:t>If the chief appraiser delivers a supplemental appraisal roll</w:t>
            </w:r>
            <w:r w:rsidR="005A2465">
              <w:t xml:space="preserve"> or correction to the appraisal roll</w:t>
            </w:r>
            <w:r w:rsidR="005A6311">
              <w:t xml:space="preserve"> to </w:t>
            </w:r>
            <w:r w:rsidR="000B1770">
              <w:t>a taxing unit's</w:t>
            </w:r>
            <w:r w:rsidR="005A6311">
              <w:t xml:space="preserve"> assessor before that constitutional amendment takes effect, t</w:t>
            </w:r>
            <w:r>
              <w:t xml:space="preserve">he chief appraiser </w:t>
            </w:r>
            <w:r w:rsidR="000B1770">
              <w:t xml:space="preserve">must </w:t>
            </w:r>
            <w:r>
              <w:t>include provisional appraisal roll entries to account for the changes in law attributable</w:t>
            </w:r>
            <w:r>
              <w:t xml:space="preserve"> to that constitutional amendment</w:t>
            </w:r>
            <w:r w:rsidR="005A6311">
              <w:t xml:space="preserve">. </w:t>
            </w:r>
            <w:r>
              <w:t>If that constitutional amendment takes effect:</w:t>
            </w:r>
          </w:p>
          <w:p w14:paraId="5B3FF7EF" w14:textId="4EBB983D" w:rsidR="009A28AE" w:rsidRDefault="00FA3F5C" w:rsidP="008D735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on the date th</w:t>
            </w:r>
            <w:r w:rsidR="00851B9D">
              <w:t>e</w:t>
            </w:r>
            <w:r>
              <w:t xml:space="preserve"> constitutional amendment takes effect, the provisional appraisal roll, as supplemented and corrected, becomes the appraisal roll for the taxing unit; and</w:t>
            </w:r>
          </w:p>
          <w:p w14:paraId="7A5B24E4" w14:textId="11C7FE88" w:rsidR="0007240B" w:rsidRDefault="00FA3F5C" w:rsidP="008D735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as soon as practicable after that date, the chief appraiser </w:t>
            </w:r>
            <w:r w:rsidR="003824F8">
              <w:t>must</w:t>
            </w:r>
            <w:r>
              <w:t xml:space="preserve"> correct the taxing unit's appraisal roll as necessary to finally account for the changes in law attributable to th</w:t>
            </w:r>
            <w:r w:rsidR="00851B9D">
              <w:t>e</w:t>
            </w:r>
            <w:r>
              <w:t xml:space="preserve"> constitutional amendment.</w:t>
            </w:r>
          </w:p>
          <w:p w14:paraId="247F4483" w14:textId="77777777" w:rsidR="003824F8" w:rsidRDefault="003824F8" w:rsidP="008D735B">
            <w:pPr>
              <w:pStyle w:val="Header"/>
              <w:jc w:val="both"/>
            </w:pPr>
          </w:p>
          <w:p w14:paraId="1D7B0C9B" w14:textId="21717597" w:rsidR="003824F8" w:rsidRDefault="00FA3F5C" w:rsidP="008D735B">
            <w:pPr>
              <w:pStyle w:val="Header"/>
              <w:jc w:val="both"/>
            </w:pPr>
            <w:r>
              <w:t xml:space="preserve">H.B. 9 requires </w:t>
            </w:r>
            <w:r w:rsidRPr="00DC6384">
              <w:t>the assessor for a taxing unit</w:t>
            </w:r>
            <w:r w:rsidR="00DA3544">
              <w:t>, o</w:t>
            </w:r>
            <w:r w:rsidR="00DA3544" w:rsidRPr="00DC6384">
              <w:t>n receipt of the appraisal roll for the 2025 tax year</w:t>
            </w:r>
            <w:r w:rsidR="00DA3544">
              <w:t>,</w:t>
            </w:r>
            <w:r w:rsidRPr="00DC6384">
              <w:t xml:space="preserve"> </w:t>
            </w:r>
            <w:r w:rsidR="00DA3544">
              <w:t>to</w:t>
            </w:r>
            <w:r w:rsidRPr="00DC6384">
              <w:t xml:space="preserve"> determine the total taxable value of property taxable by the taxing unit and the taxable value of new property as if the changes in law attributable to the </w:t>
            </w:r>
            <w:r w:rsidR="00510ECA">
              <w:t xml:space="preserve">applicable </w:t>
            </w:r>
            <w:r w:rsidRPr="00DC6384">
              <w:t>constitutional amendment proposed by the 89th Legislature, Regular Session, 2025, were in effect for that tax year</w:t>
            </w:r>
            <w:r>
              <w:t xml:space="preserve">. </w:t>
            </w:r>
            <w:r w:rsidR="001F1C8B">
              <w:t xml:space="preserve">The bill requires </w:t>
            </w:r>
            <w:r w:rsidR="000C1059">
              <w:t>an</w:t>
            </w:r>
            <w:r w:rsidR="000C1059" w:rsidRPr="00DC6384">
              <w:t xml:space="preserve"> </w:t>
            </w:r>
            <w:r w:rsidRPr="00DC6384">
              <w:t xml:space="preserve">officer or employee designated by the governing body of a taxing unit </w:t>
            </w:r>
            <w:r w:rsidR="00622EC4">
              <w:t>to</w:t>
            </w:r>
            <w:r w:rsidRPr="00DC6384">
              <w:t xml:space="preserve"> calculate the</w:t>
            </w:r>
            <w:r w:rsidR="00622EC4">
              <w:t xml:space="preserve"> unit's</w:t>
            </w:r>
            <w:r w:rsidRPr="00DC6384">
              <w:t xml:space="preserve"> no-new-revenue</w:t>
            </w:r>
            <w:r w:rsidR="00D62CC3">
              <w:t xml:space="preserve"> (NNR)</w:t>
            </w:r>
            <w:r w:rsidRPr="00DC6384">
              <w:t xml:space="preserve"> tax rate and the voter-approval tax r</w:t>
            </w:r>
            <w:r w:rsidRPr="00DC6384">
              <w:t>ate</w:t>
            </w:r>
            <w:r w:rsidR="00DA3544">
              <w:t xml:space="preserve"> (VATR)</w:t>
            </w:r>
            <w:r w:rsidR="003E3F4F">
              <w:t xml:space="preserve"> to do so</w:t>
            </w:r>
            <w:r w:rsidRPr="00DC6384">
              <w:t xml:space="preserve"> for the 2025 tax year as if the changes in law attributable to </w:t>
            </w:r>
            <w:r w:rsidR="000727E3">
              <w:t>that</w:t>
            </w:r>
            <w:r w:rsidR="000727E3" w:rsidRPr="00DC6384">
              <w:t xml:space="preserve"> </w:t>
            </w:r>
            <w:r w:rsidRPr="00DC6384">
              <w:t>constitutional amendment were in effect for that tax year.</w:t>
            </w:r>
            <w:r w:rsidR="00DA3544">
              <w:t xml:space="preserve"> </w:t>
            </w:r>
          </w:p>
          <w:p w14:paraId="40CF93CF" w14:textId="77777777" w:rsidR="003824F8" w:rsidRDefault="003824F8" w:rsidP="008D735B">
            <w:pPr>
              <w:pStyle w:val="Header"/>
              <w:jc w:val="both"/>
            </w:pPr>
          </w:p>
          <w:p w14:paraId="7110A21A" w14:textId="14B1B261" w:rsidR="00DA3544" w:rsidRDefault="00FA3F5C" w:rsidP="008D735B">
            <w:pPr>
              <w:pStyle w:val="Header"/>
              <w:jc w:val="both"/>
            </w:pPr>
            <w:r>
              <w:t>H.</w:t>
            </w:r>
            <w:r w:rsidRPr="0076483F">
              <w:t xml:space="preserve">B. </w:t>
            </w:r>
            <w:r>
              <w:t>9</w:t>
            </w:r>
            <w:r w:rsidRPr="0076483F">
              <w:t xml:space="preserve"> provides that, for the purposes of calculating the NNR tax rate, the VATR, and any related tax </w:t>
            </w:r>
            <w:r w:rsidRPr="0076483F">
              <w:t>rate for the 202</w:t>
            </w:r>
            <w:r>
              <w:t>5</w:t>
            </w:r>
            <w:r w:rsidRPr="0076483F">
              <w:t xml:space="preserve"> tax year, a taxing unit that calculates those rates under a provision of law other than Tax Code provisions relating to the submission of the appraisal </w:t>
            </w:r>
            <w:r w:rsidR="0016720C">
              <w:t xml:space="preserve">roll </w:t>
            </w:r>
            <w:r w:rsidRPr="0076483F">
              <w:t xml:space="preserve">to the governing body, to the calculation of the NNR tax rate and VATR, or to an automatic election to approve the </w:t>
            </w:r>
            <w:r w:rsidR="003E2AAA">
              <w:t xml:space="preserve">adopted </w:t>
            </w:r>
            <w:r w:rsidRPr="0076483F">
              <w:t xml:space="preserve">tax rate of a </w:t>
            </w:r>
            <w:r w:rsidR="00AD6DBE">
              <w:t xml:space="preserve">public </w:t>
            </w:r>
            <w:r w:rsidRPr="0076483F">
              <w:t xml:space="preserve">school district, must calculate those rates as if the changes in law </w:t>
            </w:r>
            <w:r w:rsidR="004A0246" w:rsidRPr="004A0246">
              <w:t xml:space="preserve">attributable to the </w:t>
            </w:r>
            <w:r w:rsidR="0016720C">
              <w:t xml:space="preserve">applicable </w:t>
            </w:r>
            <w:r w:rsidR="004A0246" w:rsidRPr="004A0246">
              <w:t xml:space="preserve">constitutional amendment proposed by the 89th Legislature, Regular Session, 2025, </w:t>
            </w:r>
            <w:r w:rsidRPr="0076483F">
              <w:t>were in eff</w:t>
            </w:r>
            <w:r w:rsidRPr="0076483F">
              <w:t>ect for that tax year.</w:t>
            </w:r>
            <w:r w:rsidR="00CD698D">
              <w:t xml:space="preserve"> </w:t>
            </w:r>
          </w:p>
          <w:p w14:paraId="553FEBB7" w14:textId="6602A1BE" w:rsidR="005848E0" w:rsidRDefault="00FA3F5C" w:rsidP="008D735B">
            <w:pPr>
              <w:pStyle w:val="Header"/>
              <w:jc w:val="both"/>
            </w:pPr>
            <w:r>
              <w:t xml:space="preserve"> </w:t>
            </w:r>
          </w:p>
          <w:p w14:paraId="3572A962" w14:textId="1B006A90" w:rsidR="00FB4CA4" w:rsidRDefault="00FA3F5C" w:rsidP="008D735B">
            <w:pPr>
              <w:pStyle w:val="Header"/>
              <w:jc w:val="both"/>
            </w:pPr>
            <w:r>
              <w:t>H</w:t>
            </w:r>
            <w:r w:rsidRPr="002B3E1B">
              <w:t xml:space="preserve">.B. </w:t>
            </w:r>
            <w:r>
              <w:t>9</w:t>
            </w:r>
            <w:r w:rsidRPr="002B3E1B">
              <w:t xml:space="preserve"> requires that, for purposes of state law providing for an automatic election to approve an adopted tax rate of a </w:t>
            </w:r>
            <w:r w:rsidR="003E2AAA">
              <w:t xml:space="preserve">public </w:t>
            </w:r>
            <w:r w:rsidRPr="002B3E1B">
              <w:t>school district that exceeds its VATR, a district's VATR for the 202</w:t>
            </w:r>
            <w:r>
              <w:t>5</w:t>
            </w:r>
            <w:r w:rsidRPr="002B3E1B">
              <w:t xml:space="preserve"> tax year be calculated as if the changes in law </w:t>
            </w:r>
            <w:r w:rsidR="002E55F3" w:rsidRPr="002E55F3">
              <w:t>attributable to the</w:t>
            </w:r>
            <w:r w:rsidR="004A6C0C">
              <w:t xml:space="preserve"> applicable</w:t>
            </w:r>
            <w:r w:rsidR="002E55F3" w:rsidRPr="002E55F3">
              <w:t xml:space="preserve"> constitutional amendment proposed by the 89th Legislature, Regular Session, 2025, </w:t>
            </w:r>
            <w:r w:rsidRPr="002B3E1B">
              <w:t>were in effect for that tax year.</w:t>
            </w:r>
            <w:r w:rsidR="002E55F3">
              <w:t xml:space="preserve"> </w:t>
            </w:r>
          </w:p>
          <w:p w14:paraId="78144490" w14:textId="1A4630A0" w:rsidR="00417CA0" w:rsidRDefault="00417CA0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4787F94" w14:textId="6691F697" w:rsidR="00E97748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 </w:t>
            </w:r>
            <w:r w:rsidR="0026074B">
              <w:t xml:space="preserve">requires </w:t>
            </w:r>
            <w:r>
              <w:t>t</w:t>
            </w:r>
            <w:r w:rsidRPr="00E97748">
              <w:t xml:space="preserve">he assessor for a taxing unit </w:t>
            </w:r>
            <w:r>
              <w:t>to</w:t>
            </w:r>
            <w:r w:rsidRPr="00E97748">
              <w:t xml:space="preserve"> calculate the amount of tax imposed by the unit on the tangible personal property a person owns that is held or used for the production of income for the 2025 tax year as if the changes in law attributable to the </w:t>
            </w:r>
            <w:r w:rsidR="004A6C0C">
              <w:t xml:space="preserve">applicable </w:t>
            </w:r>
            <w:r w:rsidRPr="00E97748">
              <w:t>constitutional amendment proposed by the 89th Legislature, Regular Session, 2025,</w:t>
            </w:r>
            <w:r w:rsidR="009C01DF">
              <w:t xml:space="preserve"> </w:t>
            </w:r>
            <w:r w:rsidRPr="00E97748">
              <w:t xml:space="preserve">were in effect for that tax year and also as if the changes in law attributable to that constitutional amendment were </w:t>
            </w:r>
            <w:r w:rsidRPr="00654A9E">
              <w:t>not</w:t>
            </w:r>
            <w:r w:rsidRPr="00E97748">
              <w:t xml:space="preserve"> in effect for that tax year. </w:t>
            </w:r>
            <w:r w:rsidR="009C01DF">
              <w:t xml:space="preserve">The bill also </w:t>
            </w:r>
            <w:r w:rsidR="00A63348">
              <w:t>requires t</w:t>
            </w:r>
            <w:r w:rsidR="00A63348" w:rsidRPr="00A63348">
              <w:t xml:space="preserve">he assessor </w:t>
            </w:r>
            <w:r w:rsidR="00A63348">
              <w:t>to</w:t>
            </w:r>
            <w:r w:rsidR="00A63348" w:rsidRPr="00A63348">
              <w:t xml:space="preserve"> correct the </w:t>
            </w:r>
            <w:r w:rsidR="00C31E5B">
              <w:t xml:space="preserve">unit's </w:t>
            </w:r>
            <w:r w:rsidR="00A63348" w:rsidRPr="00A63348">
              <w:t xml:space="preserve">tax roll for the 2025 tax year to reflect the results of the election to approve </w:t>
            </w:r>
            <w:r w:rsidR="000727E3">
              <w:t>that constitutional amendment</w:t>
            </w:r>
            <w:r w:rsidR="00A63348" w:rsidRPr="00A63348">
              <w:t>.</w:t>
            </w:r>
          </w:p>
          <w:p w14:paraId="08F3C399" w14:textId="77777777" w:rsidR="00A742A2" w:rsidRDefault="00A742A2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405A42" w14:textId="7B21FB95" w:rsidR="007D1987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 provides the following </w:t>
            </w:r>
            <w:r w:rsidR="003D36BB">
              <w:t xml:space="preserve">with respect to taxes </w:t>
            </w:r>
            <w:r w:rsidR="00364EEE" w:rsidRPr="00364EEE">
              <w:t>imposed by a taxing unit on the tangible personal property a person owns that is held or used for the production of income for the 2025 tax year</w:t>
            </w:r>
            <w:r w:rsidR="00A64294">
              <w:t xml:space="preserve">, applicable </w:t>
            </w:r>
            <w:r w:rsidR="0012039C" w:rsidRPr="0012039C">
              <w:t xml:space="preserve">only if the changes in law attributable to the </w:t>
            </w:r>
            <w:r w:rsidR="00DA163A">
              <w:t xml:space="preserve">applicable </w:t>
            </w:r>
            <w:r w:rsidR="0012039C" w:rsidRPr="0012039C">
              <w:t>constitutional amendment proposed by the 89th Legislature, Regular Session, 2025, would lower the taxes imposed by the unit on the property for that tax year</w:t>
            </w:r>
            <w:r w:rsidR="002C75AA">
              <w:t>:</w:t>
            </w:r>
          </w:p>
          <w:p w14:paraId="221E39E8" w14:textId="36935C57" w:rsidR="00A9370F" w:rsidRDefault="00FA3F5C" w:rsidP="008D735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7D1987">
              <w:t xml:space="preserve">the assessor for the taxing unit must compute the amount of taxes imposed and the other information required for the property's tax bill as if the changes in law </w:t>
            </w:r>
            <w:r w:rsidR="00914E60" w:rsidRPr="00914E60">
              <w:t xml:space="preserve">attributable to </w:t>
            </w:r>
            <w:r w:rsidR="00745E78">
              <w:t>th</w:t>
            </w:r>
            <w:r w:rsidR="00EF6A27">
              <w:t>e</w:t>
            </w:r>
            <w:r w:rsidR="00745E78" w:rsidRPr="00914E60">
              <w:t xml:space="preserve"> </w:t>
            </w:r>
            <w:r w:rsidR="00914E60" w:rsidRPr="00914E60">
              <w:t>constitutional amendment</w:t>
            </w:r>
            <w:r w:rsidR="00745E78">
              <w:t xml:space="preserve"> </w:t>
            </w:r>
            <w:r w:rsidRPr="007D1987">
              <w:t>were in effect for that tax year;</w:t>
            </w:r>
          </w:p>
          <w:p w14:paraId="7AAC6D1A" w14:textId="7CE934A1" w:rsidR="00A9370F" w:rsidRDefault="00FA3F5C" w:rsidP="008D735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the tax bill or the separate statement accompanying the tax bill must indicate that the</w:t>
            </w:r>
            <w:r w:rsidR="00D75F4F">
              <w:t xml:space="preserve"> tax</w:t>
            </w:r>
            <w:r>
              <w:t xml:space="preserve"> bill is a provisional tax bill and include a statement, in substantially the same form as set out by the bill</w:t>
            </w:r>
            <w:r w:rsidR="00754CC5">
              <w:t>'s provisions</w:t>
            </w:r>
            <w:r>
              <w:t>, indicating the following:</w:t>
            </w:r>
          </w:p>
          <w:p w14:paraId="0571485E" w14:textId="5A77BD13" w:rsidR="00A9370F" w:rsidRDefault="00FA3F5C" w:rsidP="008D735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amount the tax bill would have been if </w:t>
            </w:r>
            <w:r w:rsidR="00DA1910" w:rsidRPr="00DA1910">
              <w:t xml:space="preserve">the changes in law attributable to the constitutional amendment </w:t>
            </w:r>
            <w:r>
              <w:t>were not in effect for that tax year;</w:t>
            </w:r>
          </w:p>
          <w:p w14:paraId="6E0CCCDC" w14:textId="3E9D6ABA" w:rsidR="00A9370F" w:rsidRDefault="00FA3F5C" w:rsidP="008D735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the difference</w:t>
            </w:r>
            <w:r w:rsidR="00110BEA">
              <w:t xml:space="preserve"> </w:t>
            </w:r>
            <w:r w:rsidR="00A544F1" w:rsidRPr="00A544F1">
              <w:t>between</w:t>
            </w:r>
            <w:r w:rsidR="00110BEA">
              <w:t xml:space="preserve"> the</w:t>
            </w:r>
            <w:r w:rsidR="00A544F1" w:rsidRPr="00A544F1">
              <w:t xml:space="preserve"> amount </w:t>
            </w:r>
            <w:r w:rsidR="00B1180A">
              <w:t>that the</w:t>
            </w:r>
            <w:r w:rsidR="00A544F1" w:rsidRPr="00A544F1">
              <w:t xml:space="preserve"> tax bill</w:t>
            </w:r>
            <w:r w:rsidR="00110BEA">
              <w:t xml:space="preserve"> would have been </w:t>
            </w:r>
            <w:r w:rsidR="00A544F1" w:rsidRPr="00A544F1">
              <w:t>if the changes in law attributable to th</w:t>
            </w:r>
            <w:r w:rsidR="00061639">
              <w:t>e</w:t>
            </w:r>
            <w:r w:rsidR="00A544F1" w:rsidRPr="00A544F1">
              <w:t xml:space="preserve"> constitutional amendment were not in effect for that tax year and</w:t>
            </w:r>
            <w:r w:rsidR="00675A28">
              <w:t xml:space="preserve"> the</w:t>
            </w:r>
            <w:r w:rsidR="00A544F1" w:rsidRPr="00A544F1">
              <w:t xml:space="preserve"> amount</w:t>
            </w:r>
            <w:r w:rsidR="00675A28">
              <w:t xml:space="preserve"> that the tax bill is with those</w:t>
            </w:r>
            <w:r w:rsidR="00390B05">
              <w:t xml:space="preserve"> changes in</w:t>
            </w:r>
            <w:r>
              <w:t xml:space="preserve"> effect;</w:t>
            </w:r>
          </w:p>
          <w:p w14:paraId="0E233912" w14:textId="631DE89D" w:rsidR="00836C29" w:rsidRDefault="00FA3F5C" w:rsidP="008D735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amount of the tax bill as lowered by the changes </w:t>
            </w:r>
            <w:r w:rsidR="00B20838">
              <w:t>in law attributable to</w:t>
            </w:r>
            <w:r>
              <w:t xml:space="preserve"> </w:t>
            </w:r>
            <w:r w:rsidR="00756C2F" w:rsidRPr="00A544F1">
              <w:t>th</w:t>
            </w:r>
            <w:r w:rsidR="00B20838">
              <w:t>e</w:t>
            </w:r>
            <w:r w:rsidR="00756C2F" w:rsidRPr="00A544F1">
              <w:t xml:space="preserve"> constitutional amendment </w:t>
            </w:r>
            <w:r>
              <w:t xml:space="preserve">and contingent </w:t>
            </w:r>
            <w:r w:rsidR="00F53CE7" w:rsidRPr="00F53CE7">
              <w:t xml:space="preserve">on the approval by the voters at an election to be held November 4, 2025, of </w:t>
            </w:r>
            <w:r w:rsidR="00D20C4D">
              <w:t>th</w:t>
            </w:r>
            <w:r w:rsidR="005F2F5D">
              <w:t>e</w:t>
            </w:r>
            <w:r w:rsidR="00D20C4D">
              <w:t xml:space="preserve"> constitutional amendment</w:t>
            </w:r>
            <w:r>
              <w:t>; and</w:t>
            </w:r>
          </w:p>
          <w:p w14:paraId="77106EFB" w14:textId="0D71B132" w:rsidR="00AD77CC" w:rsidRDefault="00FA3F5C" w:rsidP="008D735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the amount of the supplemental tax bill that will be mailed if th</w:t>
            </w:r>
            <w:r w:rsidR="005F2F5D">
              <w:t>e</w:t>
            </w:r>
            <w:r>
              <w:t xml:space="preserve"> </w:t>
            </w:r>
            <w:r w:rsidR="005F2F5D">
              <w:t xml:space="preserve">constitutional </w:t>
            </w:r>
            <w:r>
              <w:t>amendment is not approved by the voters;</w:t>
            </w:r>
          </w:p>
          <w:p w14:paraId="025DBB88" w14:textId="3C300CA2" w:rsidR="00B90A76" w:rsidRDefault="00FA3F5C" w:rsidP="008D735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tax bill </w:t>
            </w:r>
            <w:r>
              <w:t>prepared by the assessor as provided by the bill</w:t>
            </w:r>
            <w:r w:rsidR="00754CC5">
              <w:t>'s provisions</w:t>
            </w:r>
            <w:r>
              <w:t xml:space="preserve"> and mailed as provided by applicable state law is considered to be a provisional tax bill until the canvass of the votes on the constitutional amendment and, if </w:t>
            </w:r>
            <w:r w:rsidR="00543373">
              <w:t>th</w:t>
            </w:r>
            <w:r w:rsidR="005F2F5D">
              <w:t>e</w:t>
            </w:r>
            <w:r w:rsidR="00543373">
              <w:t xml:space="preserve"> </w:t>
            </w:r>
            <w:r>
              <w:t>constitutional amendment is approved by the voters, the tax bill is considered to be a final tax bill for the taxes imposed on the property for the 202</w:t>
            </w:r>
            <w:r w:rsidR="00984E6E">
              <w:t>5</w:t>
            </w:r>
            <w:r>
              <w:t xml:space="preserve"> tax year, and no additional tax bill is required to be mailed unless another provision of the </w:t>
            </w:r>
            <w:r w:rsidR="00701C1C">
              <w:t>P</w:t>
            </w:r>
            <w:r>
              <w:t xml:space="preserve">roperty </w:t>
            </w:r>
            <w:r w:rsidR="00701C1C">
              <w:t>T</w:t>
            </w:r>
            <w:r>
              <w:t xml:space="preserve">ax </w:t>
            </w:r>
            <w:r w:rsidR="00701C1C">
              <w:t>C</w:t>
            </w:r>
            <w:r>
              <w:t>ode requires the mailing</w:t>
            </w:r>
            <w:r>
              <w:t xml:space="preserve"> of a corrected tax bill; and </w:t>
            </w:r>
          </w:p>
          <w:p w14:paraId="7BA54DFB" w14:textId="0F10309B" w:rsidR="002B6C7E" w:rsidRDefault="00FA3F5C" w:rsidP="008D735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if th</w:t>
            </w:r>
            <w:r w:rsidR="005F2F5D">
              <w:t>e</w:t>
            </w:r>
            <w:r>
              <w:t xml:space="preserve"> constitutional amendment is not approved by the voters:</w:t>
            </w:r>
          </w:p>
          <w:p w14:paraId="637E0157" w14:textId="06238993" w:rsidR="002B6C7E" w:rsidRDefault="00FA3F5C" w:rsidP="008D735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="00AD77CC">
              <w:t>tax bill prepared by the assessor as provided by the bill</w:t>
            </w:r>
            <w:r w:rsidR="00754CC5">
              <w:t>'s provisions</w:t>
            </w:r>
            <w:r w:rsidR="00AD77CC">
              <w:t xml:space="preserve"> is considered to be a final tax bill but only as to the portion of the taxes imposed on the property for the 202</w:t>
            </w:r>
            <w:r w:rsidR="00E01E34">
              <w:t>5</w:t>
            </w:r>
            <w:r w:rsidR="00AD77CC">
              <w:t xml:space="preserve"> tax year that </w:t>
            </w:r>
            <w:r w:rsidR="003C7442">
              <w:t>is</w:t>
            </w:r>
            <w:r w:rsidR="00AD77CC">
              <w:t xml:space="preserve"> included in the </w:t>
            </w:r>
            <w:r w:rsidR="00754CC5">
              <w:t xml:space="preserve">tax </w:t>
            </w:r>
            <w:r w:rsidR="00AD77CC">
              <w:t>bill;</w:t>
            </w:r>
          </w:p>
          <w:p w14:paraId="02A8D7B3" w14:textId="041FDE2C" w:rsidR="002B6C7E" w:rsidRDefault="00FA3F5C" w:rsidP="008D735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amount of taxes imposed by each taxing unit on </w:t>
            </w:r>
            <w:r w:rsidR="0054429A">
              <w:t xml:space="preserve">the </w:t>
            </w:r>
            <w:r w:rsidR="0063486E">
              <w:t xml:space="preserve">tangible personal </w:t>
            </w:r>
            <w:r>
              <w:t xml:space="preserve">property </w:t>
            </w:r>
            <w:r w:rsidR="0063486E" w:rsidRPr="0063486E">
              <w:t>a person owns that is held or used for the production of income for the 2025 tax year</w:t>
            </w:r>
            <w:r w:rsidR="0063486E">
              <w:t xml:space="preserve"> </w:t>
            </w:r>
            <w:r>
              <w:t xml:space="preserve">is calculated as if the changes in law </w:t>
            </w:r>
            <w:r w:rsidR="00950513" w:rsidRPr="00950513">
              <w:t>attributable to th</w:t>
            </w:r>
            <w:r w:rsidR="00EF6A27">
              <w:t>e</w:t>
            </w:r>
            <w:r w:rsidR="00950513" w:rsidRPr="00950513">
              <w:t xml:space="preserve"> constitutional amendmen</w:t>
            </w:r>
            <w:r w:rsidR="00950513">
              <w:t xml:space="preserve">t </w:t>
            </w:r>
            <w:r>
              <w:t>were not in effect for that tax year; and</w:t>
            </w:r>
          </w:p>
          <w:p w14:paraId="165EC4B1" w14:textId="3BB5C286" w:rsidR="00AD77CC" w:rsidRDefault="00FA3F5C" w:rsidP="008D735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assessor for each taxing unit must prepare and mail a supplemental tax bill, by December 1 or as soon thereafter as practicable, in an amount equal to the difference between the amount of the tax bill if the changes in law </w:t>
            </w:r>
            <w:r w:rsidR="00B912EC" w:rsidRPr="00B912EC">
              <w:t>attributable to th</w:t>
            </w:r>
            <w:r w:rsidR="000A15CA">
              <w:t>e</w:t>
            </w:r>
            <w:r w:rsidR="00B912EC" w:rsidRPr="00B912EC">
              <w:t xml:space="preserve"> constitutional amendment</w:t>
            </w:r>
            <w:r>
              <w:t xml:space="preserve"> were not in effect for that tax year and the amount of the tax bill if those changes were in effect for that tax year.</w:t>
            </w:r>
          </w:p>
          <w:p w14:paraId="7C7ED5AF" w14:textId="38BE19F8" w:rsidR="00DC6384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provisions of state law otherwise applicable to tax bills apply to such a supplemental tax bill, except as otherwise provided by the bill's provisions. The taxes for which such a supplemental tax bill is mailed are due on receipt of the</w:t>
            </w:r>
            <w:r w:rsidR="000A15CA">
              <w:t xml:space="preserve"> tax</w:t>
            </w:r>
            <w:r>
              <w:t xml:space="preserve"> bill and are delinquent if not paid before March 1 of the year following the year in which imposed.</w:t>
            </w:r>
            <w:r w:rsidR="009D1523">
              <w:t xml:space="preserve"> </w:t>
            </w:r>
          </w:p>
          <w:p w14:paraId="043E3008" w14:textId="77777777" w:rsidR="00137843" w:rsidRDefault="00137843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B210FB6" w14:textId="7CC5D22C" w:rsidR="00137843" w:rsidRPr="009C36CD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provisions of H.B. 9 that are not contingent on passage of the applicable constitutional amendment </w:t>
            </w:r>
            <w:r w:rsidRPr="00AF3E4C">
              <w:t>proposed by the 89th Legislature, Regular Session, 2025,</w:t>
            </w:r>
            <w:r w:rsidR="00EF6A27">
              <w:t xml:space="preserve"> </w:t>
            </w:r>
            <w:r>
              <w:t xml:space="preserve">expire December 31, 2026. </w:t>
            </w:r>
          </w:p>
          <w:p w14:paraId="382B5156" w14:textId="77777777" w:rsidR="008423E4" w:rsidRPr="00835628" w:rsidRDefault="008423E4" w:rsidP="008D735B">
            <w:pPr>
              <w:rPr>
                <w:b/>
              </w:rPr>
            </w:pPr>
          </w:p>
        </w:tc>
      </w:tr>
      <w:tr w:rsidR="00B15E7A" w14:paraId="2501DC7E" w14:textId="77777777" w:rsidTr="00345119">
        <w:tc>
          <w:tcPr>
            <w:tcW w:w="9576" w:type="dxa"/>
          </w:tcPr>
          <w:p w14:paraId="4850046C" w14:textId="77777777" w:rsidR="008423E4" w:rsidRPr="00A8133F" w:rsidRDefault="00FA3F5C" w:rsidP="008D735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C685C4" w14:textId="77777777" w:rsidR="008423E4" w:rsidRDefault="008423E4" w:rsidP="008D735B"/>
          <w:p w14:paraId="765EC8F0" w14:textId="7FA92E23" w:rsidR="00C40FEF" w:rsidRPr="00312C95" w:rsidRDefault="00FA3F5C" w:rsidP="008D7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5BD6">
              <w:t>Except as otherwise provided</w:t>
            </w:r>
            <w:r>
              <w:t>, o</w:t>
            </w:r>
            <w:r w:rsidR="001E6358">
              <w:t>n passage, or, if the bill does not receive the necessary vote, September 1, 2025.</w:t>
            </w:r>
          </w:p>
          <w:p w14:paraId="6418C31B" w14:textId="77777777" w:rsidR="008423E4" w:rsidRPr="00233FDB" w:rsidRDefault="008423E4" w:rsidP="008D735B">
            <w:pPr>
              <w:rPr>
                <w:b/>
              </w:rPr>
            </w:pPr>
          </w:p>
        </w:tc>
      </w:tr>
    </w:tbl>
    <w:p w14:paraId="5374A703" w14:textId="77777777" w:rsidR="008423E4" w:rsidRPr="00BE0E75" w:rsidRDefault="008423E4" w:rsidP="008D735B">
      <w:pPr>
        <w:jc w:val="both"/>
        <w:rPr>
          <w:rFonts w:ascii="Arial" w:hAnsi="Arial"/>
          <w:sz w:val="16"/>
          <w:szCs w:val="16"/>
        </w:rPr>
      </w:pPr>
    </w:p>
    <w:p w14:paraId="3D3804BE" w14:textId="77777777" w:rsidR="004108C3" w:rsidRPr="008423E4" w:rsidRDefault="004108C3" w:rsidP="008D735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6E9E" w14:textId="77777777" w:rsidR="00FA3F5C" w:rsidRDefault="00FA3F5C">
      <w:r>
        <w:separator/>
      </w:r>
    </w:p>
  </w:endnote>
  <w:endnote w:type="continuationSeparator" w:id="0">
    <w:p w14:paraId="44C2B70C" w14:textId="77777777" w:rsidR="00FA3F5C" w:rsidRDefault="00FA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B15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5E7A" w14:paraId="5DBCC2CE" w14:textId="77777777" w:rsidTr="009C1E9A">
      <w:trPr>
        <w:cantSplit/>
      </w:trPr>
      <w:tc>
        <w:tcPr>
          <w:tcW w:w="0" w:type="pct"/>
        </w:tcPr>
        <w:p w14:paraId="74E2F3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B718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2F61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CDE5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EDE0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5E7A" w14:paraId="4D15934D" w14:textId="77777777" w:rsidTr="009C1E9A">
      <w:trPr>
        <w:cantSplit/>
      </w:trPr>
      <w:tc>
        <w:tcPr>
          <w:tcW w:w="0" w:type="pct"/>
        </w:tcPr>
        <w:p w14:paraId="2D8A51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55F404" w14:textId="4897DDE1" w:rsidR="00EC379B" w:rsidRPr="009C1E9A" w:rsidRDefault="00FA3F5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18328-D</w:t>
          </w:r>
        </w:p>
      </w:tc>
      <w:tc>
        <w:tcPr>
          <w:tcW w:w="2453" w:type="pct"/>
        </w:tcPr>
        <w:p w14:paraId="327EFF51" w14:textId="7E77C93C" w:rsidR="00EC379B" w:rsidRDefault="00FA3F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E640A">
            <w:t>25.77.779</w:t>
          </w:r>
          <w:r>
            <w:fldChar w:fldCharType="end"/>
          </w:r>
        </w:p>
      </w:tc>
    </w:tr>
    <w:tr w:rsidR="00B15E7A" w14:paraId="61300D24" w14:textId="77777777" w:rsidTr="009C1E9A">
      <w:trPr>
        <w:cantSplit/>
      </w:trPr>
      <w:tc>
        <w:tcPr>
          <w:tcW w:w="0" w:type="pct"/>
        </w:tcPr>
        <w:p w14:paraId="4FC0D8B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48072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A4849D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45F7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5E7A" w14:paraId="24BAA42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75142B" w14:textId="77777777" w:rsidR="00EC379B" w:rsidRDefault="00FA3F5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9373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38C7A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B0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5791" w14:textId="77777777" w:rsidR="00FA3F5C" w:rsidRDefault="00FA3F5C">
      <w:r>
        <w:separator/>
      </w:r>
    </w:p>
  </w:footnote>
  <w:footnote w:type="continuationSeparator" w:id="0">
    <w:p w14:paraId="154DB82B" w14:textId="77777777" w:rsidR="00FA3F5C" w:rsidRDefault="00FA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D8B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EDD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954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70A"/>
    <w:multiLevelType w:val="hybridMultilevel"/>
    <w:tmpl w:val="884E7F7A"/>
    <w:lvl w:ilvl="0" w:tplc="88F001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1" w:tplc="4880A3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3C3B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9072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5A97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6226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3C1D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6AAC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8EC2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523A"/>
    <w:multiLevelType w:val="hybridMultilevel"/>
    <w:tmpl w:val="A6F4607C"/>
    <w:lvl w:ilvl="0" w:tplc="D9682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04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C8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F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61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64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27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C2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89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0C9"/>
    <w:multiLevelType w:val="hybridMultilevel"/>
    <w:tmpl w:val="37A4E1F2"/>
    <w:lvl w:ilvl="0" w:tplc="4A2C0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22ACA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0E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0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48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61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4B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AF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E7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33A0"/>
    <w:multiLevelType w:val="hybridMultilevel"/>
    <w:tmpl w:val="8E3AEF08"/>
    <w:lvl w:ilvl="0" w:tplc="A6441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80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A8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2C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4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6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E3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E8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EA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94B50"/>
    <w:multiLevelType w:val="hybridMultilevel"/>
    <w:tmpl w:val="D3725E1C"/>
    <w:lvl w:ilvl="0" w:tplc="5066A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24B811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B43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E87C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78D5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E68E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CE27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96F2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1649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981CFF"/>
    <w:multiLevelType w:val="hybridMultilevel"/>
    <w:tmpl w:val="25F487EE"/>
    <w:lvl w:ilvl="0" w:tplc="03682CE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A71C66EE" w:tentative="1">
      <w:start w:val="1"/>
      <w:numFmt w:val="lowerLetter"/>
      <w:lvlText w:val="%2."/>
      <w:lvlJc w:val="left"/>
      <w:pPr>
        <w:ind w:left="1440" w:hanging="360"/>
      </w:pPr>
    </w:lvl>
    <w:lvl w:ilvl="2" w:tplc="1E26F126" w:tentative="1">
      <w:start w:val="1"/>
      <w:numFmt w:val="lowerRoman"/>
      <w:lvlText w:val="%3."/>
      <w:lvlJc w:val="right"/>
      <w:pPr>
        <w:ind w:left="2160" w:hanging="180"/>
      </w:pPr>
    </w:lvl>
    <w:lvl w:ilvl="3" w:tplc="FDA65B38" w:tentative="1">
      <w:start w:val="1"/>
      <w:numFmt w:val="decimal"/>
      <w:lvlText w:val="%4."/>
      <w:lvlJc w:val="left"/>
      <w:pPr>
        <w:ind w:left="2880" w:hanging="360"/>
      </w:pPr>
    </w:lvl>
    <w:lvl w:ilvl="4" w:tplc="05A29268" w:tentative="1">
      <w:start w:val="1"/>
      <w:numFmt w:val="lowerLetter"/>
      <w:lvlText w:val="%5."/>
      <w:lvlJc w:val="left"/>
      <w:pPr>
        <w:ind w:left="3600" w:hanging="360"/>
      </w:pPr>
    </w:lvl>
    <w:lvl w:ilvl="5" w:tplc="2898CEAC" w:tentative="1">
      <w:start w:val="1"/>
      <w:numFmt w:val="lowerRoman"/>
      <w:lvlText w:val="%6."/>
      <w:lvlJc w:val="right"/>
      <w:pPr>
        <w:ind w:left="4320" w:hanging="180"/>
      </w:pPr>
    </w:lvl>
    <w:lvl w:ilvl="6" w:tplc="4112AC90" w:tentative="1">
      <w:start w:val="1"/>
      <w:numFmt w:val="decimal"/>
      <w:lvlText w:val="%7."/>
      <w:lvlJc w:val="left"/>
      <w:pPr>
        <w:ind w:left="5040" w:hanging="360"/>
      </w:pPr>
    </w:lvl>
    <w:lvl w:ilvl="7" w:tplc="99C2438E" w:tentative="1">
      <w:start w:val="1"/>
      <w:numFmt w:val="lowerLetter"/>
      <w:lvlText w:val="%8."/>
      <w:lvlJc w:val="left"/>
      <w:pPr>
        <w:ind w:left="5760" w:hanging="360"/>
      </w:pPr>
    </w:lvl>
    <w:lvl w:ilvl="8" w:tplc="FD042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4CAE"/>
    <w:multiLevelType w:val="hybridMultilevel"/>
    <w:tmpl w:val="CD26A8CC"/>
    <w:lvl w:ilvl="0" w:tplc="5DDC442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8CFC42CA" w:tentative="1">
      <w:start w:val="1"/>
      <w:numFmt w:val="lowerLetter"/>
      <w:lvlText w:val="%2."/>
      <w:lvlJc w:val="left"/>
      <w:pPr>
        <w:ind w:left="1440" w:hanging="360"/>
      </w:pPr>
    </w:lvl>
    <w:lvl w:ilvl="2" w:tplc="BD1C656E" w:tentative="1">
      <w:start w:val="1"/>
      <w:numFmt w:val="lowerRoman"/>
      <w:lvlText w:val="%3."/>
      <w:lvlJc w:val="right"/>
      <w:pPr>
        <w:ind w:left="2160" w:hanging="180"/>
      </w:pPr>
    </w:lvl>
    <w:lvl w:ilvl="3" w:tplc="966E7F84" w:tentative="1">
      <w:start w:val="1"/>
      <w:numFmt w:val="decimal"/>
      <w:lvlText w:val="%4."/>
      <w:lvlJc w:val="left"/>
      <w:pPr>
        <w:ind w:left="2880" w:hanging="360"/>
      </w:pPr>
    </w:lvl>
    <w:lvl w:ilvl="4" w:tplc="702A8E3E" w:tentative="1">
      <w:start w:val="1"/>
      <w:numFmt w:val="lowerLetter"/>
      <w:lvlText w:val="%5."/>
      <w:lvlJc w:val="left"/>
      <w:pPr>
        <w:ind w:left="3600" w:hanging="360"/>
      </w:pPr>
    </w:lvl>
    <w:lvl w:ilvl="5" w:tplc="8760016E" w:tentative="1">
      <w:start w:val="1"/>
      <w:numFmt w:val="lowerRoman"/>
      <w:lvlText w:val="%6."/>
      <w:lvlJc w:val="right"/>
      <w:pPr>
        <w:ind w:left="4320" w:hanging="180"/>
      </w:pPr>
    </w:lvl>
    <w:lvl w:ilvl="6" w:tplc="1486AC3C" w:tentative="1">
      <w:start w:val="1"/>
      <w:numFmt w:val="decimal"/>
      <w:lvlText w:val="%7."/>
      <w:lvlJc w:val="left"/>
      <w:pPr>
        <w:ind w:left="5040" w:hanging="360"/>
      </w:pPr>
    </w:lvl>
    <w:lvl w:ilvl="7" w:tplc="17D0D50A" w:tentative="1">
      <w:start w:val="1"/>
      <w:numFmt w:val="lowerLetter"/>
      <w:lvlText w:val="%8."/>
      <w:lvlJc w:val="left"/>
      <w:pPr>
        <w:ind w:left="5760" w:hanging="360"/>
      </w:pPr>
    </w:lvl>
    <w:lvl w:ilvl="8" w:tplc="8CBA4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7691"/>
    <w:multiLevelType w:val="hybridMultilevel"/>
    <w:tmpl w:val="CA90691E"/>
    <w:lvl w:ilvl="0" w:tplc="39700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376A3B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42C9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B070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12A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68A5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106C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E87E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04A2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7B2677"/>
    <w:multiLevelType w:val="hybridMultilevel"/>
    <w:tmpl w:val="B14AE196"/>
    <w:lvl w:ilvl="0" w:tplc="15142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61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8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AB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4C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A0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46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63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63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0150A"/>
    <w:multiLevelType w:val="hybridMultilevel"/>
    <w:tmpl w:val="C288883A"/>
    <w:lvl w:ilvl="0" w:tplc="A63CE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43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4E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62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CB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A3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F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80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0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6647">
    <w:abstractNumId w:val="8"/>
  </w:num>
  <w:num w:numId="2" w16cid:durableId="1503930944">
    <w:abstractNumId w:val="5"/>
  </w:num>
  <w:num w:numId="3" w16cid:durableId="141967644">
    <w:abstractNumId w:val="1"/>
  </w:num>
  <w:num w:numId="4" w16cid:durableId="471602001">
    <w:abstractNumId w:val="6"/>
  </w:num>
  <w:num w:numId="5" w16cid:durableId="651132905">
    <w:abstractNumId w:val="9"/>
  </w:num>
  <w:num w:numId="6" w16cid:durableId="321472940">
    <w:abstractNumId w:val="3"/>
  </w:num>
  <w:num w:numId="7" w16cid:durableId="1559631110">
    <w:abstractNumId w:val="4"/>
  </w:num>
  <w:num w:numId="8" w16cid:durableId="512916995">
    <w:abstractNumId w:val="2"/>
  </w:num>
  <w:num w:numId="9" w16cid:durableId="345908794">
    <w:abstractNumId w:val="0"/>
  </w:num>
  <w:num w:numId="10" w16cid:durableId="627707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F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81E"/>
    <w:rsid w:val="00020C1E"/>
    <w:rsid w:val="00020E9B"/>
    <w:rsid w:val="000236C1"/>
    <w:rsid w:val="000236EC"/>
    <w:rsid w:val="0002413D"/>
    <w:rsid w:val="000249F2"/>
    <w:rsid w:val="00027B6D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636"/>
    <w:rsid w:val="00046BDA"/>
    <w:rsid w:val="00046E8B"/>
    <w:rsid w:val="0004762E"/>
    <w:rsid w:val="000532BD"/>
    <w:rsid w:val="000555E0"/>
    <w:rsid w:val="00055C12"/>
    <w:rsid w:val="000608B0"/>
    <w:rsid w:val="0006104C"/>
    <w:rsid w:val="00061639"/>
    <w:rsid w:val="0006440C"/>
    <w:rsid w:val="00064BF2"/>
    <w:rsid w:val="000667BA"/>
    <w:rsid w:val="000676A7"/>
    <w:rsid w:val="0007240B"/>
    <w:rsid w:val="000727E3"/>
    <w:rsid w:val="00073914"/>
    <w:rsid w:val="00074236"/>
    <w:rsid w:val="000746BD"/>
    <w:rsid w:val="00076D7D"/>
    <w:rsid w:val="00080D95"/>
    <w:rsid w:val="00082F3D"/>
    <w:rsid w:val="00085F9C"/>
    <w:rsid w:val="00086A78"/>
    <w:rsid w:val="00090E6B"/>
    <w:rsid w:val="00091B2C"/>
    <w:rsid w:val="00092ABC"/>
    <w:rsid w:val="00097AAF"/>
    <w:rsid w:val="00097D13"/>
    <w:rsid w:val="000A15CA"/>
    <w:rsid w:val="000A406D"/>
    <w:rsid w:val="000A4893"/>
    <w:rsid w:val="000A54E0"/>
    <w:rsid w:val="000A72C4"/>
    <w:rsid w:val="000B0F30"/>
    <w:rsid w:val="000B1486"/>
    <w:rsid w:val="000B1770"/>
    <w:rsid w:val="000B2C39"/>
    <w:rsid w:val="000B3E61"/>
    <w:rsid w:val="000B54AF"/>
    <w:rsid w:val="000B5A04"/>
    <w:rsid w:val="000B6090"/>
    <w:rsid w:val="000B6FEE"/>
    <w:rsid w:val="000C1059"/>
    <w:rsid w:val="000C12C4"/>
    <w:rsid w:val="000C49DA"/>
    <w:rsid w:val="000C4B3D"/>
    <w:rsid w:val="000C629F"/>
    <w:rsid w:val="000C6DC1"/>
    <w:rsid w:val="000C6E20"/>
    <w:rsid w:val="000C76D7"/>
    <w:rsid w:val="000C7F1D"/>
    <w:rsid w:val="000D2EBA"/>
    <w:rsid w:val="000D32A1"/>
    <w:rsid w:val="000D34E2"/>
    <w:rsid w:val="000D3725"/>
    <w:rsid w:val="000D46E5"/>
    <w:rsid w:val="000D47EE"/>
    <w:rsid w:val="000D769C"/>
    <w:rsid w:val="000D7DB6"/>
    <w:rsid w:val="000E1976"/>
    <w:rsid w:val="000E20F1"/>
    <w:rsid w:val="000E57AA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711"/>
    <w:rsid w:val="0010154D"/>
    <w:rsid w:val="00102D3F"/>
    <w:rsid w:val="00102EC7"/>
    <w:rsid w:val="00102F91"/>
    <w:rsid w:val="0010347D"/>
    <w:rsid w:val="00110BEA"/>
    <w:rsid w:val="00110F8C"/>
    <w:rsid w:val="0011274A"/>
    <w:rsid w:val="00113522"/>
    <w:rsid w:val="0011378D"/>
    <w:rsid w:val="00115EE9"/>
    <w:rsid w:val="001169F9"/>
    <w:rsid w:val="00117235"/>
    <w:rsid w:val="0012039C"/>
    <w:rsid w:val="00120797"/>
    <w:rsid w:val="001218D2"/>
    <w:rsid w:val="0012371B"/>
    <w:rsid w:val="001245C8"/>
    <w:rsid w:val="00124653"/>
    <w:rsid w:val="001247C5"/>
    <w:rsid w:val="00127893"/>
    <w:rsid w:val="001312BB"/>
    <w:rsid w:val="00137843"/>
    <w:rsid w:val="00137D90"/>
    <w:rsid w:val="00140908"/>
    <w:rsid w:val="00141FB6"/>
    <w:rsid w:val="00142F8E"/>
    <w:rsid w:val="00143C8B"/>
    <w:rsid w:val="00147530"/>
    <w:rsid w:val="00152348"/>
    <w:rsid w:val="0015331F"/>
    <w:rsid w:val="00156AB2"/>
    <w:rsid w:val="00157158"/>
    <w:rsid w:val="00160402"/>
    <w:rsid w:val="00160571"/>
    <w:rsid w:val="00161E93"/>
    <w:rsid w:val="00162C7A"/>
    <w:rsid w:val="00162DAE"/>
    <w:rsid w:val="001639C5"/>
    <w:rsid w:val="00163E45"/>
    <w:rsid w:val="001664C2"/>
    <w:rsid w:val="00166666"/>
    <w:rsid w:val="0016720C"/>
    <w:rsid w:val="001702AA"/>
    <w:rsid w:val="00171BF2"/>
    <w:rsid w:val="00172BFF"/>
    <w:rsid w:val="0017347B"/>
    <w:rsid w:val="00173DF6"/>
    <w:rsid w:val="0017725B"/>
    <w:rsid w:val="0018050C"/>
    <w:rsid w:val="0018117F"/>
    <w:rsid w:val="001824ED"/>
    <w:rsid w:val="00183262"/>
    <w:rsid w:val="0018478F"/>
    <w:rsid w:val="00184B03"/>
    <w:rsid w:val="00185C59"/>
    <w:rsid w:val="00187228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25B"/>
    <w:rsid w:val="001A3DDF"/>
    <w:rsid w:val="001A4310"/>
    <w:rsid w:val="001A4D05"/>
    <w:rsid w:val="001B053A"/>
    <w:rsid w:val="001B26D8"/>
    <w:rsid w:val="001B3BFA"/>
    <w:rsid w:val="001B75B8"/>
    <w:rsid w:val="001C1230"/>
    <w:rsid w:val="001C13F4"/>
    <w:rsid w:val="001C2246"/>
    <w:rsid w:val="001C60B5"/>
    <w:rsid w:val="001C61B0"/>
    <w:rsid w:val="001C7957"/>
    <w:rsid w:val="001C7DB8"/>
    <w:rsid w:val="001C7EA8"/>
    <w:rsid w:val="001D1711"/>
    <w:rsid w:val="001D1DBC"/>
    <w:rsid w:val="001D2A01"/>
    <w:rsid w:val="001D2EF6"/>
    <w:rsid w:val="001D37A8"/>
    <w:rsid w:val="001D462E"/>
    <w:rsid w:val="001D50E2"/>
    <w:rsid w:val="001D6D82"/>
    <w:rsid w:val="001D7A6B"/>
    <w:rsid w:val="001E2CAD"/>
    <w:rsid w:val="001E34DB"/>
    <w:rsid w:val="001E37CD"/>
    <w:rsid w:val="001E4070"/>
    <w:rsid w:val="001E6358"/>
    <w:rsid w:val="001E655E"/>
    <w:rsid w:val="001F1C8B"/>
    <w:rsid w:val="001F3CB8"/>
    <w:rsid w:val="001F6B91"/>
    <w:rsid w:val="001F703C"/>
    <w:rsid w:val="00200B9E"/>
    <w:rsid w:val="00200BF5"/>
    <w:rsid w:val="002010D1"/>
    <w:rsid w:val="00201338"/>
    <w:rsid w:val="0020154F"/>
    <w:rsid w:val="00207543"/>
    <w:rsid w:val="0020775D"/>
    <w:rsid w:val="002116DD"/>
    <w:rsid w:val="00212560"/>
    <w:rsid w:val="0021383D"/>
    <w:rsid w:val="00216919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809"/>
    <w:rsid w:val="00234F58"/>
    <w:rsid w:val="0023507D"/>
    <w:rsid w:val="0024077A"/>
    <w:rsid w:val="00241EC1"/>
    <w:rsid w:val="00242217"/>
    <w:rsid w:val="002431DA"/>
    <w:rsid w:val="0024691D"/>
    <w:rsid w:val="00247D27"/>
    <w:rsid w:val="00250A50"/>
    <w:rsid w:val="00251ED5"/>
    <w:rsid w:val="00255EB6"/>
    <w:rsid w:val="00257429"/>
    <w:rsid w:val="0026074B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A05"/>
    <w:rsid w:val="00274C45"/>
    <w:rsid w:val="00275109"/>
    <w:rsid w:val="00275BEE"/>
    <w:rsid w:val="00277434"/>
    <w:rsid w:val="00280123"/>
    <w:rsid w:val="00280248"/>
    <w:rsid w:val="00281343"/>
    <w:rsid w:val="00281883"/>
    <w:rsid w:val="002846AA"/>
    <w:rsid w:val="002874E3"/>
    <w:rsid w:val="00287656"/>
    <w:rsid w:val="00291518"/>
    <w:rsid w:val="00296FF0"/>
    <w:rsid w:val="002975B0"/>
    <w:rsid w:val="002A17C0"/>
    <w:rsid w:val="002A3FA2"/>
    <w:rsid w:val="002A48DF"/>
    <w:rsid w:val="002A5A84"/>
    <w:rsid w:val="002A6E6F"/>
    <w:rsid w:val="002A74E4"/>
    <w:rsid w:val="002A7CFE"/>
    <w:rsid w:val="002B26DD"/>
    <w:rsid w:val="002B2870"/>
    <w:rsid w:val="002B391B"/>
    <w:rsid w:val="002B3E1B"/>
    <w:rsid w:val="002B5B42"/>
    <w:rsid w:val="002B6C7E"/>
    <w:rsid w:val="002B7BA7"/>
    <w:rsid w:val="002C1C17"/>
    <w:rsid w:val="002C3203"/>
    <w:rsid w:val="002C349E"/>
    <w:rsid w:val="002C3B07"/>
    <w:rsid w:val="002C532B"/>
    <w:rsid w:val="002C5713"/>
    <w:rsid w:val="002C75AA"/>
    <w:rsid w:val="002D05CC"/>
    <w:rsid w:val="002D305A"/>
    <w:rsid w:val="002E21B8"/>
    <w:rsid w:val="002E55F3"/>
    <w:rsid w:val="002E640A"/>
    <w:rsid w:val="002E7DF9"/>
    <w:rsid w:val="002F097B"/>
    <w:rsid w:val="002F2147"/>
    <w:rsid w:val="002F3111"/>
    <w:rsid w:val="002F400F"/>
    <w:rsid w:val="002F4AEC"/>
    <w:rsid w:val="002F795D"/>
    <w:rsid w:val="00300823"/>
    <w:rsid w:val="00300D7F"/>
    <w:rsid w:val="00301638"/>
    <w:rsid w:val="00303B0C"/>
    <w:rsid w:val="0030459C"/>
    <w:rsid w:val="00312C95"/>
    <w:rsid w:val="00313DFE"/>
    <w:rsid w:val="003143B2"/>
    <w:rsid w:val="00314821"/>
    <w:rsid w:val="0031483F"/>
    <w:rsid w:val="003158BD"/>
    <w:rsid w:val="0031741B"/>
    <w:rsid w:val="003175AC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123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991"/>
    <w:rsid w:val="00361FE9"/>
    <w:rsid w:val="003624F2"/>
    <w:rsid w:val="00363854"/>
    <w:rsid w:val="00364315"/>
    <w:rsid w:val="003643E2"/>
    <w:rsid w:val="00364EEE"/>
    <w:rsid w:val="00365519"/>
    <w:rsid w:val="00370155"/>
    <w:rsid w:val="003712D5"/>
    <w:rsid w:val="003747DF"/>
    <w:rsid w:val="00377E3D"/>
    <w:rsid w:val="00380BD7"/>
    <w:rsid w:val="003824F8"/>
    <w:rsid w:val="003847E8"/>
    <w:rsid w:val="003859B6"/>
    <w:rsid w:val="0038731D"/>
    <w:rsid w:val="00387B60"/>
    <w:rsid w:val="00390098"/>
    <w:rsid w:val="00390B05"/>
    <w:rsid w:val="00392DA1"/>
    <w:rsid w:val="00393718"/>
    <w:rsid w:val="003943D9"/>
    <w:rsid w:val="003A0296"/>
    <w:rsid w:val="003A10BC"/>
    <w:rsid w:val="003B1501"/>
    <w:rsid w:val="003B185E"/>
    <w:rsid w:val="003B198A"/>
    <w:rsid w:val="003B1CA3"/>
    <w:rsid w:val="003B1ED9"/>
    <w:rsid w:val="003B2891"/>
    <w:rsid w:val="003B3797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442"/>
    <w:rsid w:val="003D36BB"/>
    <w:rsid w:val="003D4D88"/>
    <w:rsid w:val="003D5E8E"/>
    <w:rsid w:val="003D64D9"/>
    <w:rsid w:val="003D726D"/>
    <w:rsid w:val="003E0875"/>
    <w:rsid w:val="003E0BB8"/>
    <w:rsid w:val="003E2AAA"/>
    <w:rsid w:val="003E3F4F"/>
    <w:rsid w:val="003E4A0C"/>
    <w:rsid w:val="003E6CB0"/>
    <w:rsid w:val="003F1F5E"/>
    <w:rsid w:val="003F286A"/>
    <w:rsid w:val="003F77F8"/>
    <w:rsid w:val="00400ACD"/>
    <w:rsid w:val="00403B15"/>
    <w:rsid w:val="00403D20"/>
    <w:rsid w:val="00403E8A"/>
    <w:rsid w:val="00407BB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6D4"/>
    <w:rsid w:val="004174CD"/>
    <w:rsid w:val="00417CA0"/>
    <w:rsid w:val="00422039"/>
    <w:rsid w:val="00423A3D"/>
    <w:rsid w:val="00423FBC"/>
    <w:rsid w:val="004241AA"/>
    <w:rsid w:val="0042422E"/>
    <w:rsid w:val="00424C66"/>
    <w:rsid w:val="00425CFB"/>
    <w:rsid w:val="004300B5"/>
    <w:rsid w:val="0043190E"/>
    <w:rsid w:val="004324E9"/>
    <w:rsid w:val="004350F3"/>
    <w:rsid w:val="00436980"/>
    <w:rsid w:val="00441016"/>
    <w:rsid w:val="00441F2F"/>
    <w:rsid w:val="0044228B"/>
    <w:rsid w:val="004422E2"/>
    <w:rsid w:val="00447018"/>
    <w:rsid w:val="00450561"/>
    <w:rsid w:val="00450A40"/>
    <w:rsid w:val="00451D7C"/>
    <w:rsid w:val="00452FC3"/>
    <w:rsid w:val="00454715"/>
    <w:rsid w:val="00455936"/>
    <w:rsid w:val="00455ACE"/>
    <w:rsid w:val="004611FF"/>
    <w:rsid w:val="00461B69"/>
    <w:rsid w:val="004624CA"/>
    <w:rsid w:val="00462B3D"/>
    <w:rsid w:val="0047317B"/>
    <w:rsid w:val="00474927"/>
    <w:rsid w:val="00475913"/>
    <w:rsid w:val="00480080"/>
    <w:rsid w:val="004824A7"/>
    <w:rsid w:val="004826A8"/>
    <w:rsid w:val="00483AF0"/>
    <w:rsid w:val="00484167"/>
    <w:rsid w:val="00487670"/>
    <w:rsid w:val="00492211"/>
    <w:rsid w:val="00492325"/>
    <w:rsid w:val="00492A6D"/>
    <w:rsid w:val="00494303"/>
    <w:rsid w:val="0049682B"/>
    <w:rsid w:val="004977A3"/>
    <w:rsid w:val="004A0246"/>
    <w:rsid w:val="004A03F7"/>
    <w:rsid w:val="004A081C"/>
    <w:rsid w:val="004A123F"/>
    <w:rsid w:val="004A2172"/>
    <w:rsid w:val="004A239F"/>
    <w:rsid w:val="004A6C0C"/>
    <w:rsid w:val="004B09D4"/>
    <w:rsid w:val="004B138F"/>
    <w:rsid w:val="004B412A"/>
    <w:rsid w:val="004B576C"/>
    <w:rsid w:val="004B64C9"/>
    <w:rsid w:val="004B6AC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331"/>
    <w:rsid w:val="004D506B"/>
    <w:rsid w:val="004D5098"/>
    <w:rsid w:val="004D6497"/>
    <w:rsid w:val="004E0E60"/>
    <w:rsid w:val="004E12A3"/>
    <w:rsid w:val="004E2492"/>
    <w:rsid w:val="004E3096"/>
    <w:rsid w:val="004E4243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ECA"/>
    <w:rsid w:val="005116D5"/>
    <w:rsid w:val="0051324D"/>
    <w:rsid w:val="0051336A"/>
    <w:rsid w:val="00514F23"/>
    <w:rsid w:val="00515466"/>
    <w:rsid w:val="005154F7"/>
    <w:rsid w:val="005159DE"/>
    <w:rsid w:val="00516062"/>
    <w:rsid w:val="00524B43"/>
    <w:rsid w:val="005269CE"/>
    <w:rsid w:val="00527EEB"/>
    <w:rsid w:val="005304B2"/>
    <w:rsid w:val="005336BD"/>
    <w:rsid w:val="00534A49"/>
    <w:rsid w:val="005363BB"/>
    <w:rsid w:val="00541B98"/>
    <w:rsid w:val="00543373"/>
    <w:rsid w:val="00543374"/>
    <w:rsid w:val="0054429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48E0"/>
    <w:rsid w:val="005851E6"/>
    <w:rsid w:val="005878B7"/>
    <w:rsid w:val="00592C9A"/>
    <w:rsid w:val="00593DF8"/>
    <w:rsid w:val="00595745"/>
    <w:rsid w:val="005978A2"/>
    <w:rsid w:val="005A0E18"/>
    <w:rsid w:val="005A12A5"/>
    <w:rsid w:val="005A2465"/>
    <w:rsid w:val="005A3790"/>
    <w:rsid w:val="005A3CCB"/>
    <w:rsid w:val="005A6311"/>
    <w:rsid w:val="005A6D13"/>
    <w:rsid w:val="005B031F"/>
    <w:rsid w:val="005B3298"/>
    <w:rsid w:val="005B3C13"/>
    <w:rsid w:val="005B3D2E"/>
    <w:rsid w:val="005B5516"/>
    <w:rsid w:val="005B5D2B"/>
    <w:rsid w:val="005C005C"/>
    <w:rsid w:val="005C1496"/>
    <w:rsid w:val="005C17C5"/>
    <w:rsid w:val="005C24A5"/>
    <w:rsid w:val="005C2B21"/>
    <w:rsid w:val="005C2C00"/>
    <w:rsid w:val="005C35F8"/>
    <w:rsid w:val="005C4C6F"/>
    <w:rsid w:val="005C5127"/>
    <w:rsid w:val="005C7CCB"/>
    <w:rsid w:val="005C7D60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773"/>
    <w:rsid w:val="005E738F"/>
    <w:rsid w:val="005E788B"/>
    <w:rsid w:val="005F1519"/>
    <w:rsid w:val="005F2F5D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6FA"/>
    <w:rsid w:val="00607E64"/>
    <w:rsid w:val="006106E9"/>
    <w:rsid w:val="0061159E"/>
    <w:rsid w:val="00614633"/>
    <w:rsid w:val="00614BC8"/>
    <w:rsid w:val="006151FB"/>
    <w:rsid w:val="00617411"/>
    <w:rsid w:val="00622EC4"/>
    <w:rsid w:val="006249CB"/>
    <w:rsid w:val="006272DD"/>
    <w:rsid w:val="00630963"/>
    <w:rsid w:val="00631897"/>
    <w:rsid w:val="00632928"/>
    <w:rsid w:val="006330DA"/>
    <w:rsid w:val="00633262"/>
    <w:rsid w:val="00633460"/>
    <w:rsid w:val="0063486E"/>
    <w:rsid w:val="006402E7"/>
    <w:rsid w:val="00640CB6"/>
    <w:rsid w:val="006418F8"/>
    <w:rsid w:val="00641B42"/>
    <w:rsid w:val="00645750"/>
    <w:rsid w:val="00650692"/>
    <w:rsid w:val="006508D3"/>
    <w:rsid w:val="00650AFA"/>
    <w:rsid w:val="00654A9E"/>
    <w:rsid w:val="00661D43"/>
    <w:rsid w:val="00662B77"/>
    <w:rsid w:val="00662D0E"/>
    <w:rsid w:val="00662D8A"/>
    <w:rsid w:val="00663265"/>
    <w:rsid w:val="0066345F"/>
    <w:rsid w:val="0066485B"/>
    <w:rsid w:val="006678A3"/>
    <w:rsid w:val="0067036E"/>
    <w:rsid w:val="00671693"/>
    <w:rsid w:val="006757AA"/>
    <w:rsid w:val="00675A28"/>
    <w:rsid w:val="0068127E"/>
    <w:rsid w:val="00681790"/>
    <w:rsid w:val="006823AA"/>
    <w:rsid w:val="0068302A"/>
    <w:rsid w:val="00684B98"/>
    <w:rsid w:val="00685DC9"/>
    <w:rsid w:val="00687465"/>
    <w:rsid w:val="00687FA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1BC"/>
    <w:rsid w:val="006B54C5"/>
    <w:rsid w:val="006B5E80"/>
    <w:rsid w:val="006B7A2E"/>
    <w:rsid w:val="006C10A1"/>
    <w:rsid w:val="006C4709"/>
    <w:rsid w:val="006D3005"/>
    <w:rsid w:val="006D397E"/>
    <w:rsid w:val="006D504F"/>
    <w:rsid w:val="006E0CAC"/>
    <w:rsid w:val="006E1CFB"/>
    <w:rsid w:val="006E1F94"/>
    <w:rsid w:val="006E26C1"/>
    <w:rsid w:val="006E30A8"/>
    <w:rsid w:val="006E45B0"/>
    <w:rsid w:val="006E5692"/>
    <w:rsid w:val="006F2DDB"/>
    <w:rsid w:val="006F365D"/>
    <w:rsid w:val="006F4BB0"/>
    <w:rsid w:val="00701C1C"/>
    <w:rsid w:val="0070274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673"/>
    <w:rsid w:val="00717739"/>
    <w:rsid w:val="00717DE4"/>
    <w:rsid w:val="00721724"/>
    <w:rsid w:val="00722EC5"/>
    <w:rsid w:val="00723326"/>
    <w:rsid w:val="00724252"/>
    <w:rsid w:val="00725689"/>
    <w:rsid w:val="00727E7A"/>
    <w:rsid w:val="0073163C"/>
    <w:rsid w:val="00731DE3"/>
    <w:rsid w:val="00735B9D"/>
    <w:rsid w:val="007365A5"/>
    <w:rsid w:val="00736FB0"/>
    <w:rsid w:val="007373D3"/>
    <w:rsid w:val="007404BC"/>
    <w:rsid w:val="00740D13"/>
    <w:rsid w:val="00740F5F"/>
    <w:rsid w:val="00742794"/>
    <w:rsid w:val="00743C4C"/>
    <w:rsid w:val="007445B7"/>
    <w:rsid w:val="00744920"/>
    <w:rsid w:val="00745E78"/>
    <w:rsid w:val="007509BE"/>
    <w:rsid w:val="0075287B"/>
    <w:rsid w:val="00752BF7"/>
    <w:rsid w:val="00754CC5"/>
    <w:rsid w:val="00755C7B"/>
    <w:rsid w:val="00756C2F"/>
    <w:rsid w:val="00764786"/>
    <w:rsid w:val="0076483F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9A6"/>
    <w:rsid w:val="00786058"/>
    <w:rsid w:val="0079487D"/>
    <w:rsid w:val="007966D4"/>
    <w:rsid w:val="00796A0A"/>
    <w:rsid w:val="0079792C"/>
    <w:rsid w:val="007A0989"/>
    <w:rsid w:val="007A270E"/>
    <w:rsid w:val="007A331F"/>
    <w:rsid w:val="007A3844"/>
    <w:rsid w:val="007A4381"/>
    <w:rsid w:val="007A5466"/>
    <w:rsid w:val="007A5517"/>
    <w:rsid w:val="007A7EC1"/>
    <w:rsid w:val="007B4281"/>
    <w:rsid w:val="007B4625"/>
    <w:rsid w:val="007B4FCA"/>
    <w:rsid w:val="007B7B85"/>
    <w:rsid w:val="007C31D0"/>
    <w:rsid w:val="007C462E"/>
    <w:rsid w:val="007C496B"/>
    <w:rsid w:val="007C6803"/>
    <w:rsid w:val="007D1987"/>
    <w:rsid w:val="007D2892"/>
    <w:rsid w:val="007D2DCC"/>
    <w:rsid w:val="007D47E1"/>
    <w:rsid w:val="007D6BFA"/>
    <w:rsid w:val="007D7FCB"/>
    <w:rsid w:val="007E238F"/>
    <w:rsid w:val="007E33B6"/>
    <w:rsid w:val="007E59E8"/>
    <w:rsid w:val="007F3861"/>
    <w:rsid w:val="007F4162"/>
    <w:rsid w:val="007F5441"/>
    <w:rsid w:val="007F6BDE"/>
    <w:rsid w:val="007F7668"/>
    <w:rsid w:val="00800C63"/>
    <w:rsid w:val="00802243"/>
    <w:rsid w:val="008023D4"/>
    <w:rsid w:val="00804124"/>
    <w:rsid w:val="0080412C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0D"/>
    <w:rsid w:val="00830EEB"/>
    <w:rsid w:val="008347A9"/>
    <w:rsid w:val="00835628"/>
    <w:rsid w:val="00835E90"/>
    <w:rsid w:val="00836C29"/>
    <w:rsid w:val="0084176D"/>
    <w:rsid w:val="008423E4"/>
    <w:rsid w:val="00842900"/>
    <w:rsid w:val="00843979"/>
    <w:rsid w:val="008465D3"/>
    <w:rsid w:val="00850CF0"/>
    <w:rsid w:val="00851869"/>
    <w:rsid w:val="00851B9D"/>
    <w:rsid w:val="00851C04"/>
    <w:rsid w:val="008531A1"/>
    <w:rsid w:val="00853A94"/>
    <w:rsid w:val="008547A3"/>
    <w:rsid w:val="00854B12"/>
    <w:rsid w:val="00855A70"/>
    <w:rsid w:val="00855F81"/>
    <w:rsid w:val="00856F5F"/>
    <w:rsid w:val="008573E4"/>
    <w:rsid w:val="0085797D"/>
    <w:rsid w:val="00860020"/>
    <w:rsid w:val="008618E7"/>
    <w:rsid w:val="00861995"/>
    <w:rsid w:val="0086231A"/>
    <w:rsid w:val="00862FFD"/>
    <w:rsid w:val="0086477C"/>
    <w:rsid w:val="00864BAD"/>
    <w:rsid w:val="00866F9D"/>
    <w:rsid w:val="00867237"/>
    <w:rsid w:val="008673D9"/>
    <w:rsid w:val="00871775"/>
    <w:rsid w:val="00871AEF"/>
    <w:rsid w:val="008726E5"/>
    <w:rsid w:val="0087289E"/>
    <w:rsid w:val="00874C05"/>
    <w:rsid w:val="0087588B"/>
    <w:rsid w:val="00875F78"/>
    <w:rsid w:val="0087680A"/>
    <w:rsid w:val="008806EB"/>
    <w:rsid w:val="008826F2"/>
    <w:rsid w:val="008842C7"/>
    <w:rsid w:val="008845BA"/>
    <w:rsid w:val="00884AE3"/>
    <w:rsid w:val="00885203"/>
    <w:rsid w:val="008859CA"/>
    <w:rsid w:val="008861EE"/>
    <w:rsid w:val="00886D5D"/>
    <w:rsid w:val="00887B87"/>
    <w:rsid w:val="00890B59"/>
    <w:rsid w:val="008930D7"/>
    <w:rsid w:val="00894553"/>
    <w:rsid w:val="008947A7"/>
    <w:rsid w:val="00897E80"/>
    <w:rsid w:val="008A04FA"/>
    <w:rsid w:val="008A3188"/>
    <w:rsid w:val="008A3FDF"/>
    <w:rsid w:val="008A5B06"/>
    <w:rsid w:val="008A6418"/>
    <w:rsid w:val="008A67EA"/>
    <w:rsid w:val="008B05D8"/>
    <w:rsid w:val="008B0B3D"/>
    <w:rsid w:val="008B2B1A"/>
    <w:rsid w:val="008B3428"/>
    <w:rsid w:val="008B4A91"/>
    <w:rsid w:val="008B73EE"/>
    <w:rsid w:val="008B7785"/>
    <w:rsid w:val="008B79F2"/>
    <w:rsid w:val="008C0809"/>
    <w:rsid w:val="008C132C"/>
    <w:rsid w:val="008C3FD0"/>
    <w:rsid w:val="008C473A"/>
    <w:rsid w:val="008C580B"/>
    <w:rsid w:val="008C6462"/>
    <w:rsid w:val="008C6C69"/>
    <w:rsid w:val="008D232B"/>
    <w:rsid w:val="008D27A5"/>
    <w:rsid w:val="008D2AAB"/>
    <w:rsid w:val="008D309C"/>
    <w:rsid w:val="008D58F9"/>
    <w:rsid w:val="008D735B"/>
    <w:rsid w:val="008D7427"/>
    <w:rsid w:val="008E114E"/>
    <w:rsid w:val="008E3338"/>
    <w:rsid w:val="008E47BE"/>
    <w:rsid w:val="008F09DF"/>
    <w:rsid w:val="008F3053"/>
    <w:rsid w:val="008F3136"/>
    <w:rsid w:val="008F40DF"/>
    <w:rsid w:val="008F4861"/>
    <w:rsid w:val="008F5E16"/>
    <w:rsid w:val="008F5EFC"/>
    <w:rsid w:val="00901670"/>
    <w:rsid w:val="00902212"/>
    <w:rsid w:val="00902690"/>
    <w:rsid w:val="00903E0A"/>
    <w:rsid w:val="00904721"/>
    <w:rsid w:val="00907780"/>
    <w:rsid w:val="00907EDD"/>
    <w:rsid w:val="009107AD"/>
    <w:rsid w:val="00914E60"/>
    <w:rsid w:val="00915568"/>
    <w:rsid w:val="00917E0C"/>
    <w:rsid w:val="00920711"/>
    <w:rsid w:val="00921A1E"/>
    <w:rsid w:val="0092305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496"/>
    <w:rsid w:val="009418E9"/>
    <w:rsid w:val="00942FE1"/>
    <w:rsid w:val="00946044"/>
    <w:rsid w:val="0094653B"/>
    <w:rsid w:val="009465AB"/>
    <w:rsid w:val="00946DEE"/>
    <w:rsid w:val="00950513"/>
    <w:rsid w:val="00952696"/>
    <w:rsid w:val="00953499"/>
    <w:rsid w:val="00954A16"/>
    <w:rsid w:val="0095696D"/>
    <w:rsid w:val="00960F2D"/>
    <w:rsid w:val="0096482F"/>
    <w:rsid w:val="00964E3A"/>
    <w:rsid w:val="0096679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E6E"/>
    <w:rsid w:val="009851B3"/>
    <w:rsid w:val="00985300"/>
    <w:rsid w:val="00986720"/>
    <w:rsid w:val="00987F00"/>
    <w:rsid w:val="00990B2A"/>
    <w:rsid w:val="0099403D"/>
    <w:rsid w:val="00995B0B"/>
    <w:rsid w:val="009A1883"/>
    <w:rsid w:val="009A1FDC"/>
    <w:rsid w:val="009A28AE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1DF"/>
    <w:rsid w:val="009C05C1"/>
    <w:rsid w:val="009C0DA0"/>
    <w:rsid w:val="009C1E9A"/>
    <w:rsid w:val="009C2A33"/>
    <w:rsid w:val="009C2E27"/>
    <w:rsid w:val="009C2E49"/>
    <w:rsid w:val="009C36CD"/>
    <w:rsid w:val="009C43A5"/>
    <w:rsid w:val="009C523A"/>
    <w:rsid w:val="009C5A1D"/>
    <w:rsid w:val="009C6B08"/>
    <w:rsid w:val="009C70FC"/>
    <w:rsid w:val="009D002B"/>
    <w:rsid w:val="009D1523"/>
    <w:rsid w:val="009D245F"/>
    <w:rsid w:val="009D37C7"/>
    <w:rsid w:val="009D41FF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0FD7"/>
    <w:rsid w:val="009F1B37"/>
    <w:rsid w:val="009F4B4A"/>
    <w:rsid w:val="009F4EB0"/>
    <w:rsid w:val="009F4F2B"/>
    <w:rsid w:val="009F513E"/>
    <w:rsid w:val="009F54AC"/>
    <w:rsid w:val="009F5802"/>
    <w:rsid w:val="009F64AE"/>
    <w:rsid w:val="00A0042D"/>
    <w:rsid w:val="00A0053A"/>
    <w:rsid w:val="00A00C33"/>
    <w:rsid w:val="00A01103"/>
    <w:rsid w:val="00A012C0"/>
    <w:rsid w:val="00A01479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5ED"/>
    <w:rsid w:val="00A220FF"/>
    <w:rsid w:val="00A227E0"/>
    <w:rsid w:val="00A232E4"/>
    <w:rsid w:val="00A24AAD"/>
    <w:rsid w:val="00A26494"/>
    <w:rsid w:val="00A26A8A"/>
    <w:rsid w:val="00A27255"/>
    <w:rsid w:val="00A32304"/>
    <w:rsid w:val="00A3420E"/>
    <w:rsid w:val="00A34C34"/>
    <w:rsid w:val="00A35D66"/>
    <w:rsid w:val="00A41085"/>
    <w:rsid w:val="00A425FA"/>
    <w:rsid w:val="00A43960"/>
    <w:rsid w:val="00A46902"/>
    <w:rsid w:val="00A47D0A"/>
    <w:rsid w:val="00A50CDB"/>
    <w:rsid w:val="00A5136A"/>
    <w:rsid w:val="00A51F3E"/>
    <w:rsid w:val="00A5364B"/>
    <w:rsid w:val="00A54142"/>
    <w:rsid w:val="00A544F1"/>
    <w:rsid w:val="00A54C42"/>
    <w:rsid w:val="00A572B1"/>
    <w:rsid w:val="00A577AF"/>
    <w:rsid w:val="00A60177"/>
    <w:rsid w:val="00A61C27"/>
    <w:rsid w:val="00A62638"/>
    <w:rsid w:val="00A63348"/>
    <w:rsid w:val="00A6344D"/>
    <w:rsid w:val="00A64294"/>
    <w:rsid w:val="00A644B8"/>
    <w:rsid w:val="00A70E35"/>
    <w:rsid w:val="00A71310"/>
    <w:rsid w:val="00A720DC"/>
    <w:rsid w:val="00A742A2"/>
    <w:rsid w:val="00A803A5"/>
    <w:rsid w:val="00A803CF"/>
    <w:rsid w:val="00A8133F"/>
    <w:rsid w:val="00A82CB4"/>
    <w:rsid w:val="00A837A8"/>
    <w:rsid w:val="00A83C36"/>
    <w:rsid w:val="00A86F07"/>
    <w:rsid w:val="00A932BB"/>
    <w:rsid w:val="00A93579"/>
    <w:rsid w:val="00A9370F"/>
    <w:rsid w:val="00A93934"/>
    <w:rsid w:val="00A95D51"/>
    <w:rsid w:val="00AA18AE"/>
    <w:rsid w:val="00AA228B"/>
    <w:rsid w:val="00AA597A"/>
    <w:rsid w:val="00AA5BD6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9DB"/>
    <w:rsid w:val="00AD304B"/>
    <w:rsid w:val="00AD4497"/>
    <w:rsid w:val="00AD6DBE"/>
    <w:rsid w:val="00AD7780"/>
    <w:rsid w:val="00AD77CC"/>
    <w:rsid w:val="00AE2263"/>
    <w:rsid w:val="00AE248E"/>
    <w:rsid w:val="00AE2D12"/>
    <w:rsid w:val="00AE2F06"/>
    <w:rsid w:val="00AE4F1C"/>
    <w:rsid w:val="00AF1433"/>
    <w:rsid w:val="00AF1C30"/>
    <w:rsid w:val="00AF2179"/>
    <w:rsid w:val="00AF3E4C"/>
    <w:rsid w:val="00AF48B4"/>
    <w:rsid w:val="00AF4923"/>
    <w:rsid w:val="00AF7C74"/>
    <w:rsid w:val="00B000AF"/>
    <w:rsid w:val="00B03190"/>
    <w:rsid w:val="00B04E79"/>
    <w:rsid w:val="00B07488"/>
    <w:rsid w:val="00B075A2"/>
    <w:rsid w:val="00B10DD2"/>
    <w:rsid w:val="00B115DC"/>
    <w:rsid w:val="00B1180A"/>
    <w:rsid w:val="00B11952"/>
    <w:rsid w:val="00B149AC"/>
    <w:rsid w:val="00B14A8A"/>
    <w:rsid w:val="00B14BD2"/>
    <w:rsid w:val="00B1557F"/>
    <w:rsid w:val="00B15E7A"/>
    <w:rsid w:val="00B1668D"/>
    <w:rsid w:val="00B17981"/>
    <w:rsid w:val="00B20838"/>
    <w:rsid w:val="00B20CAD"/>
    <w:rsid w:val="00B2103F"/>
    <w:rsid w:val="00B233BB"/>
    <w:rsid w:val="00B25612"/>
    <w:rsid w:val="00B26437"/>
    <w:rsid w:val="00B2678E"/>
    <w:rsid w:val="00B30647"/>
    <w:rsid w:val="00B31F0E"/>
    <w:rsid w:val="00B34F25"/>
    <w:rsid w:val="00B35430"/>
    <w:rsid w:val="00B424F4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3AED"/>
    <w:rsid w:val="00B63D24"/>
    <w:rsid w:val="00B65695"/>
    <w:rsid w:val="00B66526"/>
    <w:rsid w:val="00B665A3"/>
    <w:rsid w:val="00B73BB4"/>
    <w:rsid w:val="00B7498D"/>
    <w:rsid w:val="00B80532"/>
    <w:rsid w:val="00B82039"/>
    <w:rsid w:val="00B82454"/>
    <w:rsid w:val="00B8619F"/>
    <w:rsid w:val="00B90097"/>
    <w:rsid w:val="00B90999"/>
    <w:rsid w:val="00B90A76"/>
    <w:rsid w:val="00B912EC"/>
    <w:rsid w:val="00B91AD7"/>
    <w:rsid w:val="00B92D23"/>
    <w:rsid w:val="00B92E56"/>
    <w:rsid w:val="00B95BC8"/>
    <w:rsid w:val="00B96E87"/>
    <w:rsid w:val="00BA146A"/>
    <w:rsid w:val="00BA32EE"/>
    <w:rsid w:val="00BB5B36"/>
    <w:rsid w:val="00BC027B"/>
    <w:rsid w:val="00BC2C0C"/>
    <w:rsid w:val="00BC30A6"/>
    <w:rsid w:val="00BC3976"/>
    <w:rsid w:val="00BC3ED3"/>
    <w:rsid w:val="00BC3EF6"/>
    <w:rsid w:val="00BC4E34"/>
    <w:rsid w:val="00BC51D0"/>
    <w:rsid w:val="00BC5633"/>
    <w:rsid w:val="00BC58E1"/>
    <w:rsid w:val="00BC59CA"/>
    <w:rsid w:val="00BC6462"/>
    <w:rsid w:val="00BC7BA2"/>
    <w:rsid w:val="00BD0A32"/>
    <w:rsid w:val="00BD28CF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DC3"/>
    <w:rsid w:val="00BE71CD"/>
    <w:rsid w:val="00BE7748"/>
    <w:rsid w:val="00BE7BDA"/>
    <w:rsid w:val="00BF01C3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24F"/>
    <w:rsid w:val="00C2766F"/>
    <w:rsid w:val="00C31E5B"/>
    <w:rsid w:val="00C3223B"/>
    <w:rsid w:val="00C333C6"/>
    <w:rsid w:val="00C33611"/>
    <w:rsid w:val="00C35CC5"/>
    <w:rsid w:val="00C361C5"/>
    <w:rsid w:val="00C370FB"/>
    <w:rsid w:val="00C377D1"/>
    <w:rsid w:val="00C37BDA"/>
    <w:rsid w:val="00C37C84"/>
    <w:rsid w:val="00C40FEF"/>
    <w:rsid w:val="00C42B41"/>
    <w:rsid w:val="00C46166"/>
    <w:rsid w:val="00C4710D"/>
    <w:rsid w:val="00C50218"/>
    <w:rsid w:val="00C50CAD"/>
    <w:rsid w:val="00C57933"/>
    <w:rsid w:val="00C57F98"/>
    <w:rsid w:val="00C60206"/>
    <w:rsid w:val="00C61241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B4F"/>
    <w:rsid w:val="00C74379"/>
    <w:rsid w:val="00C74433"/>
    <w:rsid w:val="00C74DD8"/>
    <w:rsid w:val="00C75C5E"/>
    <w:rsid w:val="00C7669F"/>
    <w:rsid w:val="00C76DFF"/>
    <w:rsid w:val="00C80B8F"/>
    <w:rsid w:val="00C82743"/>
    <w:rsid w:val="00C834CE"/>
    <w:rsid w:val="00C87E6F"/>
    <w:rsid w:val="00C9047F"/>
    <w:rsid w:val="00C91D17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039"/>
    <w:rsid w:val="00CA7D7B"/>
    <w:rsid w:val="00CB0131"/>
    <w:rsid w:val="00CB0AE4"/>
    <w:rsid w:val="00CB0C21"/>
    <w:rsid w:val="00CB0D1A"/>
    <w:rsid w:val="00CB3627"/>
    <w:rsid w:val="00CB4B4B"/>
    <w:rsid w:val="00CB4B73"/>
    <w:rsid w:val="00CB4DA6"/>
    <w:rsid w:val="00CB56F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9DF"/>
    <w:rsid w:val="00CD4F2C"/>
    <w:rsid w:val="00CD698D"/>
    <w:rsid w:val="00CD731C"/>
    <w:rsid w:val="00CE08E8"/>
    <w:rsid w:val="00CE2133"/>
    <w:rsid w:val="00CE245D"/>
    <w:rsid w:val="00CE300F"/>
    <w:rsid w:val="00CE3582"/>
    <w:rsid w:val="00CE3795"/>
    <w:rsid w:val="00CE3E20"/>
    <w:rsid w:val="00CF2C9B"/>
    <w:rsid w:val="00CF4827"/>
    <w:rsid w:val="00CF4C69"/>
    <w:rsid w:val="00CF4FA4"/>
    <w:rsid w:val="00CF581C"/>
    <w:rsid w:val="00CF71E0"/>
    <w:rsid w:val="00D001B1"/>
    <w:rsid w:val="00D03176"/>
    <w:rsid w:val="00D04853"/>
    <w:rsid w:val="00D060A8"/>
    <w:rsid w:val="00D06605"/>
    <w:rsid w:val="00D0720F"/>
    <w:rsid w:val="00D074E2"/>
    <w:rsid w:val="00D11B0B"/>
    <w:rsid w:val="00D126BA"/>
    <w:rsid w:val="00D12A3E"/>
    <w:rsid w:val="00D15537"/>
    <w:rsid w:val="00D20C4D"/>
    <w:rsid w:val="00D22160"/>
    <w:rsid w:val="00D22172"/>
    <w:rsid w:val="00D2301B"/>
    <w:rsid w:val="00D239EE"/>
    <w:rsid w:val="00D30534"/>
    <w:rsid w:val="00D32790"/>
    <w:rsid w:val="00D35728"/>
    <w:rsid w:val="00D359A7"/>
    <w:rsid w:val="00D37BCF"/>
    <w:rsid w:val="00D40F93"/>
    <w:rsid w:val="00D42277"/>
    <w:rsid w:val="00D43C59"/>
    <w:rsid w:val="00D44ADE"/>
    <w:rsid w:val="00D44F0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CC3"/>
    <w:rsid w:val="00D63B53"/>
    <w:rsid w:val="00D64B88"/>
    <w:rsid w:val="00D64DC5"/>
    <w:rsid w:val="00D6536C"/>
    <w:rsid w:val="00D66BA6"/>
    <w:rsid w:val="00D700B1"/>
    <w:rsid w:val="00D730FA"/>
    <w:rsid w:val="00D75F4F"/>
    <w:rsid w:val="00D76631"/>
    <w:rsid w:val="00D768B7"/>
    <w:rsid w:val="00D77492"/>
    <w:rsid w:val="00D811E8"/>
    <w:rsid w:val="00D81A44"/>
    <w:rsid w:val="00D83072"/>
    <w:rsid w:val="00D83ABC"/>
    <w:rsid w:val="00D84870"/>
    <w:rsid w:val="00D85EA9"/>
    <w:rsid w:val="00D919A3"/>
    <w:rsid w:val="00D91B92"/>
    <w:rsid w:val="00D91DD6"/>
    <w:rsid w:val="00D926B3"/>
    <w:rsid w:val="00D92F63"/>
    <w:rsid w:val="00D94617"/>
    <w:rsid w:val="00D947B6"/>
    <w:rsid w:val="00D94A53"/>
    <w:rsid w:val="00D97E00"/>
    <w:rsid w:val="00DA00BC"/>
    <w:rsid w:val="00DA0E10"/>
    <w:rsid w:val="00DA0E22"/>
    <w:rsid w:val="00DA156C"/>
    <w:rsid w:val="00DA163A"/>
    <w:rsid w:val="00DA1910"/>
    <w:rsid w:val="00DA1EFA"/>
    <w:rsid w:val="00DA25E7"/>
    <w:rsid w:val="00DA3544"/>
    <w:rsid w:val="00DA3687"/>
    <w:rsid w:val="00DA39F2"/>
    <w:rsid w:val="00DA51BE"/>
    <w:rsid w:val="00DA564B"/>
    <w:rsid w:val="00DA6A5C"/>
    <w:rsid w:val="00DB311F"/>
    <w:rsid w:val="00DB53C6"/>
    <w:rsid w:val="00DB59E3"/>
    <w:rsid w:val="00DB5BE6"/>
    <w:rsid w:val="00DB6CB6"/>
    <w:rsid w:val="00DB758F"/>
    <w:rsid w:val="00DC1F1B"/>
    <w:rsid w:val="00DC3D8F"/>
    <w:rsid w:val="00DC42E8"/>
    <w:rsid w:val="00DC6384"/>
    <w:rsid w:val="00DC6DBB"/>
    <w:rsid w:val="00DC7761"/>
    <w:rsid w:val="00DD0022"/>
    <w:rsid w:val="00DD073C"/>
    <w:rsid w:val="00DD128C"/>
    <w:rsid w:val="00DD1B8F"/>
    <w:rsid w:val="00DD3450"/>
    <w:rsid w:val="00DD5BCC"/>
    <w:rsid w:val="00DD7509"/>
    <w:rsid w:val="00DD79C7"/>
    <w:rsid w:val="00DD7D6E"/>
    <w:rsid w:val="00DE2984"/>
    <w:rsid w:val="00DE34B2"/>
    <w:rsid w:val="00DE49DE"/>
    <w:rsid w:val="00DE618B"/>
    <w:rsid w:val="00DE66F9"/>
    <w:rsid w:val="00DE6EC2"/>
    <w:rsid w:val="00DF0834"/>
    <w:rsid w:val="00DF0873"/>
    <w:rsid w:val="00DF14F8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E34"/>
    <w:rsid w:val="00E02F35"/>
    <w:rsid w:val="00E04B30"/>
    <w:rsid w:val="00E05FB7"/>
    <w:rsid w:val="00E066E6"/>
    <w:rsid w:val="00E06807"/>
    <w:rsid w:val="00E06C5E"/>
    <w:rsid w:val="00E0752B"/>
    <w:rsid w:val="00E11D37"/>
    <w:rsid w:val="00E1228E"/>
    <w:rsid w:val="00E13374"/>
    <w:rsid w:val="00E14079"/>
    <w:rsid w:val="00E15F90"/>
    <w:rsid w:val="00E16D3E"/>
    <w:rsid w:val="00E17167"/>
    <w:rsid w:val="00E178A7"/>
    <w:rsid w:val="00E20520"/>
    <w:rsid w:val="00E21D55"/>
    <w:rsid w:val="00E21FDC"/>
    <w:rsid w:val="00E2551E"/>
    <w:rsid w:val="00E26B13"/>
    <w:rsid w:val="00E27E5A"/>
    <w:rsid w:val="00E30CAA"/>
    <w:rsid w:val="00E31135"/>
    <w:rsid w:val="00E317BA"/>
    <w:rsid w:val="00E3370B"/>
    <w:rsid w:val="00E33BE2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F53"/>
    <w:rsid w:val="00E76453"/>
    <w:rsid w:val="00E77353"/>
    <w:rsid w:val="00E773A3"/>
    <w:rsid w:val="00E775AE"/>
    <w:rsid w:val="00E8272C"/>
    <w:rsid w:val="00E827C7"/>
    <w:rsid w:val="00E85DBD"/>
    <w:rsid w:val="00E87A99"/>
    <w:rsid w:val="00E87BD8"/>
    <w:rsid w:val="00E90702"/>
    <w:rsid w:val="00E9241E"/>
    <w:rsid w:val="00E93DEF"/>
    <w:rsid w:val="00E947B1"/>
    <w:rsid w:val="00E96852"/>
    <w:rsid w:val="00E97748"/>
    <w:rsid w:val="00EA16AC"/>
    <w:rsid w:val="00EA239F"/>
    <w:rsid w:val="00EA385A"/>
    <w:rsid w:val="00EA3931"/>
    <w:rsid w:val="00EA4735"/>
    <w:rsid w:val="00EA658E"/>
    <w:rsid w:val="00EA7A88"/>
    <w:rsid w:val="00EB27F2"/>
    <w:rsid w:val="00EB3928"/>
    <w:rsid w:val="00EB5373"/>
    <w:rsid w:val="00EB7AE8"/>
    <w:rsid w:val="00EC02A2"/>
    <w:rsid w:val="00EC379B"/>
    <w:rsid w:val="00EC37DF"/>
    <w:rsid w:val="00EC3A99"/>
    <w:rsid w:val="00EC41B1"/>
    <w:rsid w:val="00EC44A8"/>
    <w:rsid w:val="00EC56A3"/>
    <w:rsid w:val="00ED0665"/>
    <w:rsid w:val="00ED12C0"/>
    <w:rsid w:val="00ED19F0"/>
    <w:rsid w:val="00ED2B50"/>
    <w:rsid w:val="00ED3A32"/>
    <w:rsid w:val="00ED3BDE"/>
    <w:rsid w:val="00ED52FB"/>
    <w:rsid w:val="00ED62CF"/>
    <w:rsid w:val="00ED68FB"/>
    <w:rsid w:val="00ED783A"/>
    <w:rsid w:val="00EE2E34"/>
    <w:rsid w:val="00EE2E91"/>
    <w:rsid w:val="00EE3370"/>
    <w:rsid w:val="00EE36CA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A27"/>
    <w:rsid w:val="00EF759A"/>
    <w:rsid w:val="00EF7E26"/>
    <w:rsid w:val="00F01DFA"/>
    <w:rsid w:val="00F02096"/>
    <w:rsid w:val="00F02457"/>
    <w:rsid w:val="00F036C3"/>
    <w:rsid w:val="00F0417E"/>
    <w:rsid w:val="00F05397"/>
    <w:rsid w:val="00F0638C"/>
    <w:rsid w:val="00F101A1"/>
    <w:rsid w:val="00F11DC9"/>
    <w:rsid w:val="00F11E04"/>
    <w:rsid w:val="00F12B24"/>
    <w:rsid w:val="00F12BC7"/>
    <w:rsid w:val="00F15223"/>
    <w:rsid w:val="00F164B4"/>
    <w:rsid w:val="00F176E4"/>
    <w:rsid w:val="00F20E5F"/>
    <w:rsid w:val="00F232BB"/>
    <w:rsid w:val="00F25C26"/>
    <w:rsid w:val="00F25CC2"/>
    <w:rsid w:val="00F27573"/>
    <w:rsid w:val="00F307B6"/>
    <w:rsid w:val="00F30EB8"/>
    <w:rsid w:val="00F31876"/>
    <w:rsid w:val="00F31C67"/>
    <w:rsid w:val="00F36BF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CE7"/>
    <w:rsid w:val="00F5605D"/>
    <w:rsid w:val="00F574F7"/>
    <w:rsid w:val="00F6514B"/>
    <w:rsid w:val="00F6533E"/>
    <w:rsid w:val="00F6587F"/>
    <w:rsid w:val="00F6780E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8728D"/>
    <w:rsid w:val="00F87E84"/>
    <w:rsid w:val="00F96602"/>
    <w:rsid w:val="00F9735A"/>
    <w:rsid w:val="00FA32FC"/>
    <w:rsid w:val="00FA3F5C"/>
    <w:rsid w:val="00FA59FD"/>
    <w:rsid w:val="00FA5D8C"/>
    <w:rsid w:val="00FA6403"/>
    <w:rsid w:val="00FB16CD"/>
    <w:rsid w:val="00FB4CA4"/>
    <w:rsid w:val="00FB73AE"/>
    <w:rsid w:val="00FC39A1"/>
    <w:rsid w:val="00FC5388"/>
    <w:rsid w:val="00FC726C"/>
    <w:rsid w:val="00FD1B4B"/>
    <w:rsid w:val="00FD1B94"/>
    <w:rsid w:val="00FD66F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FBD"/>
    <w:rsid w:val="00FF4341"/>
    <w:rsid w:val="00FF517B"/>
    <w:rsid w:val="00FF6F72"/>
    <w:rsid w:val="00FF7565"/>
    <w:rsid w:val="00FF78FE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A3962E-3EFC-4213-8E6A-D0A154D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5D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5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5D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5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5DC3"/>
    <w:rPr>
      <w:b/>
      <w:bCs/>
    </w:rPr>
  </w:style>
  <w:style w:type="character" w:styleId="Hyperlink">
    <w:name w:val="Hyperlink"/>
    <w:basedOn w:val="DefaultParagraphFont"/>
    <w:unhideWhenUsed/>
    <w:rsid w:val="008F48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8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8960</Characters>
  <Application>Microsoft Office Word</Application>
  <DocSecurity>0</DocSecurity>
  <Lines>165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HB00009 (Committee Report (Unamended))</vt:lpstr>
    </vt:vector>
  </TitlesOfParts>
  <Company>State of Texas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18328</dc:subject>
  <dc:creator>State of Texas</dc:creator>
  <dc:description>HB 9 by Meyer-(H)Ways &amp; Means</dc:description>
  <cp:lastModifiedBy>David Torres</cp:lastModifiedBy>
  <cp:revision>2</cp:revision>
  <cp:lastPrinted>2003-11-26T17:21:00Z</cp:lastPrinted>
  <dcterms:created xsi:type="dcterms:W3CDTF">2025-03-19T16:50:00Z</dcterms:created>
  <dcterms:modified xsi:type="dcterms:W3CDTF">2025-03-19T16:50:00Z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25.77.779</vt:lpwstr>
  </property>
</Properties>
</file>