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850BB" w14:paraId="3C26C4D2" w14:textId="77777777" w:rsidTr="00345119">
        <w:tc>
          <w:tcPr>
            <w:tcW w:w="9576" w:type="dxa"/>
            <w:noWrap/>
          </w:tcPr>
          <w:p w14:paraId="2658EA71" w14:textId="77777777" w:rsidR="008423E4" w:rsidRPr="0022177D" w:rsidRDefault="00C70853" w:rsidP="007B0BB2">
            <w:pPr>
              <w:pStyle w:val="Heading1"/>
            </w:pPr>
            <w:r w:rsidRPr="00631897">
              <w:t>BILL ANALYSIS</w:t>
            </w:r>
          </w:p>
        </w:tc>
      </w:tr>
    </w:tbl>
    <w:p w14:paraId="365988FA" w14:textId="77777777" w:rsidR="008423E4" w:rsidRPr="0022177D" w:rsidRDefault="008423E4" w:rsidP="007B0BB2">
      <w:pPr>
        <w:jc w:val="center"/>
      </w:pPr>
    </w:p>
    <w:p w14:paraId="23E8ACBF" w14:textId="77777777" w:rsidR="008423E4" w:rsidRPr="00B31F0E" w:rsidRDefault="008423E4" w:rsidP="007B0BB2"/>
    <w:p w14:paraId="3037F1A1" w14:textId="77777777" w:rsidR="008423E4" w:rsidRPr="00742794" w:rsidRDefault="008423E4" w:rsidP="007B0BB2">
      <w:pPr>
        <w:tabs>
          <w:tab w:val="right" w:pos="9360"/>
        </w:tabs>
      </w:pPr>
    </w:p>
    <w:tbl>
      <w:tblPr>
        <w:tblW w:w="0" w:type="auto"/>
        <w:tblLayout w:type="fixed"/>
        <w:tblLook w:val="01E0" w:firstRow="1" w:lastRow="1" w:firstColumn="1" w:lastColumn="1" w:noHBand="0" w:noVBand="0"/>
      </w:tblPr>
      <w:tblGrid>
        <w:gridCol w:w="9576"/>
      </w:tblGrid>
      <w:tr w:rsidR="002850BB" w14:paraId="6CE20EA9" w14:textId="77777777" w:rsidTr="00345119">
        <w:tc>
          <w:tcPr>
            <w:tcW w:w="9576" w:type="dxa"/>
          </w:tcPr>
          <w:p w14:paraId="6D3D89F3" w14:textId="28912E3E" w:rsidR="008423E4" w:rsidRPr="00861995" w:rsidRDefault="00C70853" w:rsidP="007B0BB2">
            <w:pPr>
              <w:jc w:val="right"/>
            </w:pPr>
            <w:r>
              <w:t>C.S.H.B. 11</w:t>
            </w:r>
          </w:p>
        </w:tc>
      </w:tr>
      <w:tr w:rsidR="002850BB" w14:paraId="77C85748" w14:textId="77777777" w:rsidTr="00345119">
        <w:tc>
          <w:tcPr>
            <w:tcW w:w="9576" w:type="dxa"/>
          </w:tcPr>
          <w:p w14:paraId="37594C13" w14:textId="7AE4BD6E" w:rsidR="008423E4" w:rsidRPr="00861995" w:rsidRDefault="00C70853" w:rsidP="007B0BB2">
            <w:pPr>
              <w:jc w:val="right"/>
            </w:pPr>
            <w:r>
              <w:t xml:space="preserve">By: </w:t>
            </w:r>
            <w:r w:rsidR="007F60B9">
              <w:t>Phelan</w:t>
            </w:r>
          </w:p>
        </w:tc>
      </w:tr>
      <w:tr w:rsidR="002850BB" w14:paraId="5559CD97" w14:textId="77777777" w:rsidTr="00345119">
        <w:tc>
          <w:tcPr>
            <w:tcW w:w="9576" w:type="dxa"/>
          </w:tcPr>
          <w:p w14:paraId="5BC951F3" w14:textId="2E2DBF8E" w:rsidR="008423E4" w:rsidRPr="00861995" w:rsidRDefault="00C70853" w:rsidP="007B0BB2">
            <w:pPr>
              <w:jc w:val="right"/>
            </w:pPr>
            <w:r>
              <w:t>Licensing &amp; Administrative Procedures</w:t>
            </w:r>
          </w:p>
        </w:tc>
      </w:tr>
      <w:tr w:rsidR="002850BB" w14:paraId="7CEAF1E1" w14:textId="77777777" w:rsidTr="00345119">
        <w:tc>
          <w:tcPr>
            <w:tcW w:w="9576" w:type="dxa"/>
          </w:tcPr>
          <w:p w14:paraId="7130EC6C" w14:textId="44A3CBA8" w:rsidR="008423E4" w:rsidRDefault="00C70853" w:rsidP="007B0BB2">
            <w:pPr>
              <w:jc w:val="right"/>
            </w:pPr>
            <w:r>
              <w:t>Committee Report (Substituted)</w:t>
            </w:r>
          </w:p>
        </w:tc>
      </w:tr>
    </w:tbl>
    <w:p w14:paraId="5C4E2E50" w14:textId="77777777" w:rsidR="008423E4" w:rsidRDefault="008423E4" w:rsidP="007B0BB2">
      <w:pPr>
        <w:tabs>
          <w:tab w:val="right" w:pos="9360"/>
        </w:tabs>
      </w:pPr>
    </w:p>
    <w:p w14:paraId="3E538A5B" w14:textId="77777777" w:rsidR="008423E4" w:rsidRDefault="008423E4" w:rsidP="007B0BB2"/>
    <w:p w14:paraId="25EF8FFD" w14:textId="77777777" w:rsidR="008423E4" w:rsidRDefault="008423E4" w:rsidP="007B0BB2"/>
    <w:tbl>
      <w:tblPr>
        <w:tblW w:w="0" w:type="auto"/>
        <w:tblCellMar>
          <w:left w:w="115" w:type="dxa"/>
          <w:right w:w="115" w:type="dxa"/>
        </w:tblCellMar>
        <w:tblLook w:val="01E0" w:firstRow="1" w:lastRow="1" w:firstColumn="1" w:lastColumn="1" w:noHBand="0" w:noVBand="0"/>
      </w:tblPr>
      <w:tblGrid>
        <w:gridCol w:w="9360"/>
      </w:tblGrid>
      <w:tr w:rsidR="002850BB" w14:paraId="7045C97B" w14:textId="77777777" w:rsidTr="001903B5">
        <w:tc>
          <w:tcPr>
            <w:tcW w:w="9360" w:type="dxa"/>
          </w:tcPr>
          <w:p w14:paraId="7273A8F6" w14:textId="77777777" w:rsidR="008423E4" w:rsidRPr="00A8133F" w:rsidRDefault="00C70853" w:rsidP="007B0BB2">
            <w:pPr>
              <w:rPr>
                <w:b/>
              </w:rPr>
            </w:pPr>
            <w:r w:rsidRPr="009C1E9A">
              <w:rPr>
                <w:b/>
                <w:u w:val="single"/>
              </w:rPr>
              <w:t>BACKGROUND AND PURPOSE</w:t>
            </w:r>
            <w:r>
              <w:rPr>
                <w:b/>
              </w:rPr>
              <w:t xml:space="preserve"> </w:t>
            </w:r>
          </w:p>
          <w:p w14:paraId="5A25CD37" w14:textId="77777777" w:rsidR="008423E4" w:rsidRDefault="008423E4" w:rsidP="007B0BB2"/>
          <w:p w14:paraId="71199127" w14:textId="77777777" w:rsidR="008423E4" w:rsidRDefault="00C70853" w:rsidP="007B0BB2">
            <w:pPr>
              <w:pStyle w:val="Header"/>
              <w:tabs>
                <w:tab w:val="clear" w:pos="4320"/>
                <w:tab w:val="clear" w:pos="8640"/>
              </w:tabs>
              <w:jc w:val="both"/>
            </w:pPr>
            <w:r w:rsidRPr="00494788">
              <w:t>T</w:t>
            </w:r>
            <w:r w:rsidR="00AD1896">
              <w:t xml:space="preserve">he United States Census Bureau reported that </w:t>
            </w:r>
            <w:r w:rsidR="00AD1896" w:rsidRPr="00494788">
              <w:t>over 600,000</w:t>
            </w:r>
            <w:r w:rsidR="00AD1896">
              <w:t xml:space="preserve"> people arrived in Texas in 2023, ma</w:t>
            </w:r>
            <w:r w:rsidR="001C66DE">
              <w:t>king Texas</w:t>
            </w:r>
            <w:r w:rsidR="00AD1896">
              <w:t xml:space="preserve"> the top state for domestic migration.</w:t>
            </w:r>
            <w:r w:rsidR="00AD1896" w:rsidRPr="00494788">
              <w:t xml:space="preserve"> </w:t>
            </w:r>
            <w:r w:rsidR="00AD1896">
              <w:t xml:space="preserve">The bill author has informed the </w:t>
            </w:r>
            <w:r w:rsidR="001C66DE">
              <w:t>c</w:t>
            </w:r>
            <w:r w:rsidR="00AD1896">
              <w:t>ommittee that</w:t>
            </w:r>
            <w:r w:rsidR="00134D77">
              <w:t>,</w:t>
            </w:r>
            <w:r w:rsidR="00AD1896">
              <w:t xml:space="preserve"> </w:t>
            </w:r>
            <w:r w:rsidR="00577C51">
              <w:t xml:space="preserve">due to this large net migration, Texas </w:t>
            </w:r>
            <w:r w:rsidRPr="00494788">
              <w:t>has one of the highest occupational licensing burdens of any state in the nation</w:t>
            </w:r>
            <w:r w:rsidR="00AD1896">
              <w:t xml:space="preserve">, </w:t>
            </w:r>
            <w:r w:rsidR="00577C51">
              <w:t>requiring those who</w:t>
            </w:r>
            <w:r w:rsidRPr="00494788">
              <w:t xml:space="preserve"> already hold licenses from other states with substantially similar licensing standards</w:t>
            </w:r>
            <w:r w:rsidR="00577C51">
              <w:t xml:space="preserve"> </w:t>
            </w:r>
            <w:r w:rsidR="00A375E2">
              <w:t>to</w:t>
            </w:r>
            <w:r w:rsidR="00A375E2" w:rsidRPr="00494788">
              <w:t xml:space="preserve"> </w:t>
            </w:r>
            <w:r w:rsidRPr="00494788">
              <w:t>navigate additional training, education, and fees before legally practicing their profession</w:t>
            </w:r>
            <w:r w:rsidR="00134D77">
              <w:t>s</w:t>
            </w:r>
            <w:r w:rsidRPr="00494788">
              <w:t xml:space="preserve"> in Texas.</w:t>
            </w:r>
            <w:r w:rsidR="00A375E2">
              <w:t xml:space="preserve"> C.S.</w:t>
            </w:r>
            <w:r>
              <w:t>H</w:t>
            </w:r>
            <w:r w:rsidR="001C66DE">
              <w:t>.</w:t>
            </w:r>
            <w:r>
              <w:t>B</w:t>
            </w:r>
            <w:r w:rsidR="001C66DE">
              <w:t>.</w:t>
            </w:r>
            <w:r>
              <w:t xml:space="preserve"> 11 </w:t>
            </w:r>
            <w:r w:rsidR="00A375E2">
              <w:t xml:space="preserve">aims to </w:t>
            </w:r>
            <w:r>
              <w:t xml:space="preserve">provide clarity </w:t>
            </w:r>
            <w:r w:rsidR="00134D77">
              <w:t xml:space="preserve">in the occupational licensing process </w:t>
            </w:r>
            <w:r>
              <w:t>by specifically tasking the T</w:t>
            </w:r>
            <w:r w:rsidR="00A375E2">
              <w:t xml:space="preserve">exas </w:t>
            </w:r>
            <w:r>
              <w:t>D</w:t>
            </w:r>
            <w:r w:rsidR="00A375E2">
              <w:t xml:space="preserve">epartment of </w:t>
            </w:r>
            <w:r>
              <w:t>L</w:t>
            </w:r>
            <w:r w:rsidR="00A375E2">
              <w:t xml:space="preserve">icensing and </w:t>
            </w:r>
            <w:r>
              <w:t>R</w:t>
            </w:r>
            <w:r w:rsidR="00A375E2">
              <w:t xml:space="preserve">egulation </w:t>
            </w:r>
            <w:r>
              <w:t xml:space="preserve">to maximize licensing reciprocity agreements with other states, </w:t>
            </w:r>
            <w:r w:rsidR="00134D77">
              <w:t xml:space="preserve">thus </w:t>
            </w:r>
            <w:r>
              <w:t xml:space="preserve">ensuring streamlined integration of professionals into </w:t>
            </w:r>
            <w:r w:rsidR="00134D77">
              <w:t>the state's</w:t>
            </w:r>
            <w:r>
              <w:t xml:space="preserve"> workforce</w:t>
            </w:r>
            <w:r w:rsidR="00A375E2">
              <w:t>.</w:t>
            </w:r>
          </w:p>
          <w:p w14:paraId="3AA1E7C8" w14:textId="28BD828A" w:rsidR="007B0BB2" w:rsidRPr="00E26B13" w:rsidRDefault="007B0BB2" w:rsidP="007B0BB2">
            <w:pPr>
              <w:pStyle w:val="Header"/>
              <w:tabs>
                <w:tab w:val="clear" w:pos="4320"/>
                <w:tab w:val="clear" w:pos="8640"/>
              </w:tabs>
              <w:jc w:val="both"/>
              <w:rPr>
                <w:b/>
              </w:rPr>
            </w:pPr>
          </w:p>
        </w:tc>
      </w:tr>
      <w:tr w:rsidR="002850BB" w14:paraId="56EA1904" w14:textId="77777777" w:rsidTr="001903B5">
        <w:tc>
          <w:tcPr>
            <w:tcW w:w="9360" w:type="dxa"/>
          </w:tcPr>
          <w:p w14:paraId="404F6E1E" w14:textId="77777777" w:rsidR="0017725B" w:rsidRDefault="00C70853" w:rsidP="007B0BB2">
            <w:pPr>
              <w:rPr>
                <w:b/>
                <w:u w:val="single"/>
              </w:rPr>
            </w:pPr>
            <w:r>
              <w:rPr>
                <w:b/>
                <w:u w:val="single"/>
              </w:rPr>
              <w:t>CRIMINAL JUSTICE IMPACT</w:t>
            </w:r>
          </w:p>
          <w:p w14:paraId="4240473F" w14:textId="77777777" w:rsidR="0017725B" w:rsidRDefault="0017725B" w:rsidP="007B0BB2">
            <w:pPr>
              <w:rPr>
                <w:b/>
                <w:u w:val="single"/>
              </w:rPr>
            </w:pPr>
          </w:p>
          <w:p w14:paraId="007C515F" w14:textId="3C4A59B1" w:rsidR="006C771E" w:rsidRPr="006C771E" w:rsidRDefault="00C70853" w:rsidP="007B0BB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0F58B34" w14:textId="77777777" w:rsidR="0017725B" w:rsidRPr="0017725B" w:rsidRDefault="0017725B" w:rsidP="007B0BB2">
            <w:pPr>
              <w:rPr>
                <w:b/>
                <w:u w:val="single"/>
              </w:rPr>
            </w:pPr>
          </w:p>
        </w:tc>
      </w:tr>
      <w:tr w:rsidR="002850BB" w14:paraId="75E3D148" w14:textId="77777777" w:rsidTr="001903B5">
        <w:tc>
          <w:tcPr>
            <w:tcW w:w="9360" w:type="dxa"/>
          </w:tcPr>
          <w:p w14:paraId="6DCE8119" w14:textId="77777777" w:rsidR="008423E4" w:rsidRPr="00A8133F" w:rsidRDefault="00C70853" w:rsidP="007B0BB2">
            <w:pPr>
              <w:rPr>
                <w:b/>
              </w:rPr>
            </w:pPr>
            <w:r w:rsidRPr="009C1E9A">
              <w:rPr>
                <w:b/>
                <w:u w:val="single"/>
              </w:rPr>
              <w:t>RULEMAKING AUTHORITY</w:t>
            </w:r>
            <w:r>
              <w:rPr>
                <w:b/>
              </w:rPr>
              <w:t xml:space="preserve"> </w:t>
            </w:r>
          </w:p>
          <w:p w14:paraId="263B8356" w14:textId="77777777" w:rsidR="008423E4" w:rsidRDefault="008423E4" w:rsidP="007B0BB2"/>
          <w:p w14:paraId="0D67B7D6" w14:textId="61392C22" w:rsidR="006C771E" w:rsidRDefault="00C70853" w:rsidP="007B0BB2">
            <w:pPr>
              <w:pStyle w:val="Header"/>
              <w:tabs>
                <w:tab w:val="clear" w:pos="4320"/>
                <w:tab w:val="clear" w:pos="8640"/>
              </w:tabs>
              <w:jc w:val="both"/>
            </w:pPr>
            <w:r>
              <w:t xml:space="preserve">It is the committee's opinion that rulemaking authority is expressly granted to </w:t>
            </w:r>
            <w:r w:rsidR="00F82B78" w:rsidRPr="00F82B78">
              <w:t>the Texas Commission of Licensing and Regulation</w:t>
            </w:r>
            <w:r w:rsidR="00F82B78">
              <w:t xml:space="preserve"> </w:t>
            </w:r>
            <w:r>
              <w:t>in SECTION 1 of this bill.</w:t>
            </w:r>
          </w:p>
          <w:p w14:paraId="72E92957" w14:textId="77777777" w:rsidR="008423E4" w:rsidRPr="00E21FDC" w:rsidRDefault="008423E4" w:rsidP="007B0BB2">
            <w:pPr>
              <w:rPr>
                <w:b/>
              </w:rPr>
            </w:pPr>
          </w:p>
        </w:tc>
      </w:tr>
      <w:tr w:rsidR="002850BB" w14:paraId="60FC3D13" w14:textId="77777777" w:rsidTr="001903B5">
        <w:tc>
          <w:tcPr>
            <w:tcW w:w="9360" w:type="dxa"/>
          </w:tcPr>
          <w:p w14:paraId="3FE0BFE7" w14:textId="77777777" w:rsidR="008423E4" w:rsidRPr="00A8133F" w:rsidRDefault="00C70853" w:rsidP="007B0BB2">
            <w:pPr>
              <w:rPr>
                <w:b/>
              </w:rPr>
            </w:pPr>
            <w:r w:rsidRPr="009C1E9A">
              <w:rPr>
                <w:b/>
                <w:u w:val="single"/>
              </w:rPr>
              <w:t>ANALYSIS</w:t>
            </w:r>
            <w:r>
              <w:rPr>
                <w:b/>
              </w:rPr>
              <w:t xml:space="preserve"> </w:t>
            </w:r>
          </w:p>
          <w:p w14:paraId="2C2EC76D" w14:textId="77777777" w:rsidR="008423E4" w:rsidRDefault="008423E4" w:rsidP="007B0BB2"/>
          <w:p w14:paraId="19A57784" w14:textId="25450E4B" w:rsidR="009C36CD" w:rsidRDefault="00C70853" w:rsidP="007B0BB2">
            <w:pPr>
              <w:pStyle w:val="Header"/>
              <w:jc w:val="both"/>
            </w:pPr>
            <w:r>
              <w:t>C.S.</w:t>
            </w:r>
            <w:r w:rsidR="006C771E">
              <w:t xml:space="preserve">H.B. 11 amends the Occupations Code to require </w:t>
            </w:r>
            <w:r w:rsidR="00F82B78" w:rsidRPr="00F82B78">
              <w:t>the Texas Department of Licensing and Regulation</w:t>
            </w:r>
            <w:r w:rsidR="00F82B78">
              <w:t xml:space="preserve"> (TDLR) </w:t>
            </w:r>
            <w:r w:rsidR="006C771E">
              <w:t>to maximize licensing reciprocity agreements</w:t>
            </w:r>
            <w:r w:rsidR="00F82B78">
              <w:t>, with respect to licenses issued by TDLR,</w:t>
            </w:r>
            <w:r w:rsidR="006C771E">
              <w:t xml:space="preserve"> to the extent allowed by law and </w:t>
            </w:r>
            <w:r w:rsidR="00134D77">
              <w:t xml:space="preserve">to </w:t>
            </w:r>
            <w:r w:rsidR="006C771E">
              <w:t xml:space="preserve">identify state laws that prevent </w:t>
            </w:r>
            <w:r w:rsidR="00F82B78">
              <w:t>TDLR</w:t>
            </w:r>
            <w:r w:rsidR="006C771E">
              <w:t xml:space="preserve"> from entering into a reciprocity agreement with a licensing authority in another state. </w:t>
            </w:r>
          </w:p>
          <w:p w14:paraId="5A0F6234" w14:textId="77777777" w:rsidR="00EE3A9C" w:rsidRDefault="00EE3A9C" w:rsidP="007B0BB2">
            <w:pPr>
              <w:pStyle w:val="Header"/>
              <w:jc w:val="both"/>
            </w:pPr>
          </w:p>
          <w:p w14:paraId="29075410" w14:textId="6FE71036" w:rsidR="00EE3A9C" w:rsidRDefault="00C70853" w:rsidP="007B0BB2">
            <w:pPr>
              <w:pStyle w:val="Header"/>
              <w:jc w:val="both"/>
            </w:pPr>
            <w:r>
              <w:t xml:space="preserve">C.S.H.B. 11 requires </w:t>
            </w:r>
            <w:r w:rsidR="00F82B78" w:rsidRPr="00F82B78">
              <w:t>the Texas Commission of Licensing and Regulation</w:t>
            </w:r>
            <w:r w:rsidR="00F82B78">
              <w:t xml:space="preserve"> (TCLR)</w:t>
            </w:r>
            <w:r w:rsidR="005D1675">
              <w:t xml:space="preserve">, </w:t>
            </w:r>
            <w:r w:rsidR="005D1675" w:rsidRPr="005D1675">
              <w:t>not later than January</w:t>
            </w:r>
            <w:r w:rsidR="00BA2A61">
              <w:t> </w:t>
            </w:r>
            <w:r w:rsidR="005D1675" w:rsidRPr="005D1675">
              <w:t>1, 2026</w:t>
            </w:r>
            <w:r w:rsidR="005D1675">
              <w:t>,</w:t>
            </w:r>
            <w:r>
              <w:t xml:space="preserve"> to adopt rules necessary to implement the bill</w:t>
            </w:r>
            <w:r w:rsidR="004A329C">
              <w:t>'</w:t>
            </w:r>
            <w:r>
              <w:t>s provisions</w:t>
            </w:r>
            <w:r w:rsidR="005D1675">
              <w:t xml:space="preserve"> </w:t>
            </w:r>
            <w:r w:rsidR="004A329C">
              <w:t xml:space="preserve">and requires the rules to </w:t>
            </w:r>
            <w:r>
              <w:t xml:space="preserve">establish procedures for </w:t>
            </w:r>
            <w:r w:rsidR="00F82B78">
              <w:t>TDLR</w:t>
            </w:r>
            <w:r>
              <w:t xml:space="preserve"> to </w:t>
            </w:r>
            <w:r w:rsidR="005D1675">
              <w:t xml:space="preserve">take </w:t>
            </w:r>
            <w:r>
              <w:t>the following</w:t>
            </w:r>
            <w:r w:rsidR="005D1675">
              <w:t xml:space="preserve"> actions</w:t>
            </w:r>
            <w:r>
              <w:t>:</w:t>
            </w:r>
          </w:p>
          <w:p w14:paraId="71440017" w14:textId="4CCD4EDD" w:rsidR="00EE3A9C" w:rsidRDefault="00C70853" w:rsidP="007B0BB2">
            <w:pPr>
              <w:pStyle w:val="Header"/>
              <w:numPr>
                <w:ilvl w:val="0"/>
                <w:numId w:val="2"/>
              </w:numPr>
              <w:jc w:val="both"/>
            </w:pPr>
            <w:r>
              <w:t xml:space="preserve">determine whether the licensing requirements of another state are substantially equivalent to </w:t>
            </w:r>
            <w:r w:rsidR="00B0265A">
              <w:t xml:space="preserve">Texas' </w:t>
            </w:r>
            <w:r>
              <w:t>requirements, taking into consideration</w:t>
            </w:r>
            <w:r w:rsidR="00B0265A">
              <w:t xml:space="preserve"> the following</w:t>
            </w:r>
            <w:r>
              <w:t>:</w:t>
            </w:r>
          </w:p>
          <w:p w14:paraId="010D24EA" w14:textId="1913C76A" w:rsidR="00EE3A9C" w:rsidRDefault="00C70853" w:rsidP="007B0BB2">
            <w:pPr>
              <w:pStyle w:val="Header"/>
              <w:numPr>
                <w:ilvl w:val="1"/>
                <w:numId w:val="2"/>
              </w:numPr>
              <w:jc w:val="both"/>
            </w:pPr>
            <w:r>
              <w:t>the level of required training and testing to obtain a license, including methods used to evaluate work experience to fulfill training or testing requirements;</w:t>
            </w:r>
          </w:p>
          <w:p w14:paraId="737A159C" w14:textId="26D5FE0F" w:rsidR="00EE3A9C" w:rsidRDefault="00C70853" w:rsidP="007B0BB2">
            <w:pPr>
              <w:pStyle w:val="Header"/>
              <w:numPr>
                <w:ilvl w:val="1"/>
                <w:numId w:val="2"/>
              </w:numPr>
              <w:jc w:val="both"/>
            </w:pPr>
            <w:r>
              <w:t>the scope of practice for which the license is issued; and</w:t>
            </w:r>
          </w:p>
          <w:p w14:paraId="3EEC048B" w14:textId="641EF814" w:rsidR="00EE3A9C" w:rsidRDefault="00C70853" w:rsidP="007B0BB2">
            <w:pPr>
              <w:pStyle w:val="Header"/>
              <w:numPr>
                <w:ilvl w:val="1"/>
                <w:numId w:val="2"/>
              </w:numPr>
              <w:jc w:val="both"/>
            </w:pPr>
            <w:r>
              <w:t>the procedures used in the other state to resolve complaints and to determine whether a license holder is in good standing; and</w:t>
            </w:r>
          </w:p>
          <w:p w14:paraId="303D0863" w14:textId="671770A4" w:rsidR="00EE3A9C" w:rsidRDefault="00C70853" w:rsidP="007B0BB2">
            <w:pPr>
              <w:pStyle w:val="Header"/>
              <w:numPr>
                <w:ilvl w:val="0"/>
                <w:numId w:val="2"/>
              </w:numPr>
              <w:jc w:val="both"/>
            </w:pPr>
            <w:r>
              <w:t xml:space="preserve">enter into and implement reciprocity agreements with licensing authorities in other states that have licensing requirements substantially equivalent to </w:t>
            </w:r>
            <w:r w:rsidR="00B0265A">
              <w:t xml:space="preserve">Texas' </w:t>
            </w:r>
            <w:r>
              <w:t>requirements.</w:t>
            </w:r>
          </w:p>
          <w:p w14:paraId="53D5FBBD" w14:textId="77777777" w:rsidR="004C2036" w:rsidRDefault="004C2036" w:rsidP="007B0BB2">
            <w:pPr>
              <w:pStyle w:val="Header"/>
              <w:jc w:val="both"/>
            </w:pPr>
          </w:p>
          <w:p w14:paraId="7F8BDBF9" w14:textId="57C34378" w:rsidR="004C2036" w:rsidRDefault="00C70853" w:rsidP="007B0BB2">
            <w:pPr>
              <w:pStyle w:val="Header"/>
              <w:keepNext/>
              <w:tabs>
                <w:tab w:val="left" w:pos="6225"/>
              </w:tabs>
              <w:jc w:val="both"/>
            </w:pPr>
            <w:r>
              <w:t xml:space="preserve">C.S.H.B. 11 requires </w:t>
            </w:r>
            <w:r w:rsidR="009C0382">
              <w:t>TDLR</w:t>
            </w:r>
            <w:r>
              <w:t>, n</w:t>
            </w:r>
            <w:r w:rsidRPr="004C2036">
              <w:t>ot later than December 1 of each odd-numbered year</w:t>
            </w:r>
            <w:r>
              <w:t>, to submit to the governor and the Legislative Budget Board a written report that</w:t>
            </w:r>
            <w:r w:rsidR="008A1E18">
              <w:t xml:space="preserve"> does the following</w:t>
            </w:r>
            <w:r>
              <w:t>:</w:t>
            </w:r>
          </w:p>
          <w:p w14:paraId="6F74C272" w14:textId="0E65D1CB" w:rsidR="004C2036" w:rsidRDefault="00C70853" w:rsidP="007B0BB2">
            <w:pPr>
              <w:pStyle w:val="Header"/>
              <w:numPr>
                <w:ilvl w:val="0"/>
                <w:numId w:val="3"/>
              </w:numPr>
              <w:tabs>
                <w:tab w:val="left" w:pos="6225"/>
              </w:tabs>
              <w:jc w:val="both"/>
            </w:pPr>
            <w:r>
              <w:t xml:space="preserve">summarizes </w:t>
            </w:r>
            <w:r w:rsidR="009C0382">
              <w:t>TDLR's</w:t>
            </w:r>
            <w:r>
              <w:t xml:space="preserve"> efforts</w:t>
            </w:r>
            <w:r w:rsidR="00646861">
              <w:t xml:space="preserve"> </w:t>
            </w:r>
            <w:r w:rsidR="00192084">
              <w:t>in</w:t>
            </w:r>
            <w:r w:rsidR="00646861">
              <w:t xml:space="preserve"> maximiz</w:t>
            </w:r>
            <w:r w:rsidR="00192084">
              <w:t>ing</w:t>
            </w:r>
            <w:r w:rsidR="00646861">
              <w:t xml:space="preserve"> reciprocity agreements and identify</w:t>
            </w:r>
            <w:r w:rsidR="00192084">
              <w:t>ing</w:t>
            </w:r>
            <w:r w:rsidR="00646861">
              <w:t xml:space="preserve"> state laws that prevent </w:t>
            </w:r>
            <w:r w:rsidR="00BA2A61">
              <w:t>TDLR</w:t>
            </w:r>
            <w:r w:rsidR="00346F05">
              <w:t xml:space="preserve"> from entering into such an </w:t>
            </w:r>
            <w:r w:rsidR="00646861">
              <w:t xml:space="preserve">agreement, </w:t>
            </w:r>
            <w:r>
              <w:t xml:space="preserve">including a description of the extent to which </w:t>
            </w:r>
            <w:r w:rsidR="00646861">
              <w:t>the</w:t>
            </w:r>
            <w:r w:rsidR="00B0265A">
              <w:t xml:space="preserve"> </w:t>
            </w:r>
            <w:r w:rsidR="00812325">
              <w:t>state's</w:t>
            </w:r>
            <w:r>
              <w:t xml:space="preserve"> licensing requirements</w:t>
            </w:r>
            <w:r w:rsidR="00646861">
              <w:t xml:space="preserve"> </w:t>
            </w:r>
            <w:r>
              <w:t>exceed the requirements of other states;</w:t>
            </w:r>
          </w:p>
          <w:p w14:paraId="6D97BC64" w14:textId="768C0390" w:rsidR="004C2036" w:rsidRDefault="00C70853" w:rsidP="007B0BB2">
            <w:pPr>
              <w:pStyle w:val="Header"/>
              <w:numPr>
                <w:ilvl w:val="0"/>
                <w:numId w:val="3"/>
              </w:numPr>
              <w:tabs>
                <w:tab w:val="left" w:pos="6225"/>
              </w:tabs>
              <w:jc w:val="both"/>
            </w:pPr>
            <w:r>
              <w:t xml:space="preserve">describes </w:t>
            </w:r>
            <w:r w:rsidR="009C0382">
              <w:t>TDLR's</w:t>
            </w:r>
            <w:r>
              <w:t xml:space="preserve"> efforts to enter into reciprocity agreements with licensing authorities in other states, including a list of</w:t>
            </w:r>
            <w:r w:rsidR="009E32D9">
              <w:t xml:space="preserve"> </w:t>
            </w:r>
            <w:r>
              <w:t>each reciprocity agreement entered into and</w:t>
            </w:r>
            <w:r w:rsidR="009E32D9">
              <w:t xml:space="preserve"> </w:t>
            </w:r>
            <w:r>
              <w:t>any unsuccessful effort to enter into a reciprocity agreement with a licensing authority of another state; and</w:t>
            </w:r>
          </w:p>
          <w:p w14:paraId="2921B857" w14:textId="732E1B0E" w:rsidR="004C2036" w:rsidRDefault="00C70853" w:rsidP="007B0BB2">
            <w:pPr>
              <w:pStyle w:val="Header"/>
              <w:numPr>
                <w:ilvl w:val="0"/>
                <w:numId w:val="4"/>
              </w:numPr>
              <w:tabs>
                <w:tab w:val="left" w:pos="6225"/>
              </w:tabs>
              <w:jc w:val="both"/>
            </w:pPr>
            <w:r>
              <w:t>recommends any legislative action that is necessary or appropriate to increase the number of license reciprocity agreements as directed by the bill, including any reduction of</w:t>
            </w:r>
            <w:r w:rsidR="00812325">
              <w:t xml:space="preserve"> the state's</w:t>
            </w:r>
            <w:r w:rsidR="008252C1">
              <w:t xml:space="preserve"> </w:t>
            </w:r>
            <w:r>
              <w:t>licensing requirements that would make more reciprocity agreements possible.</w:t>
            </w:r>
          </w:p>
          <w:p w14:paraId="6141FAE4" w14:textId="3CB8E0EE" w:rsidR="00EE3A9C" w:rsidRPr="009C36CD" w:rsidRDefault="00C70853" w:rsidP="007B0BB2">
            <w:pPr>
              <w:pStyle w:val="Header"/>
              <w:tabs>
                <w:tab w:val="left" w:pos="6225"/>
              </w:tabs>
              <w:jc w:val="both"/>
            </w:pPr>
            <w:r>
              <w:t xml:space="preserve">The bill requires </w:t>
            </w:r>
            <w:r w:rsidR="009C0382">
              <w:t>TDLR</w:t>
            </w:r>
            <w:r>
              <w:t xml:space="preserve"> </w:t>
            </w:r>
            <w:r w:rsidR="00646861">
              <w:t xml:space="preserve">to submit the initial report </w:t>
            </w:r>
            <w:r>
              <w:t>not later than December 1, 2027.</w:t>
            </w:r>
          </w:p>
          <w:p w14:paraId="7BE6D166" w14:textId="77777777" w:rsidR="008423E4" w:rsidRPr="00835628" w:rsidRDefault="008423E4" w:rsidP="007B0BB2">
            <w:pPr>
              <w:rPr>
                <w:b/>
              </w:rPr>
            </w:pPr>
          </w:p>
        </w:tc>
      </w:tr>
      <w:tr w:rsidR="002850BB" w14:paraId="4B2A1F54" w14:textId="77777777" w:rsidTr="001903B5">
        <w:tc>
          <w:tcPr>
            <w:tcW w:w="9360" w:type="dxa"/>
          </w:tcPr>
          <w:p w14:paraId="47BFE808" w14:textId="77777777" w:rsidR="008423E4" w:rsidRPr="00A8133F" w:rsidRDefault="00C70853" w:rsidP="007B0BB2">
            <w:pPr>
              <w:rPr>
                <w:b/>
              </w:rPr>
            </w:pPr>
            <w:r w:rsidRPr="009C1E9A">
              <w:rPr>
                <w:b/>
                <w:u w:val="single"/>
              </w:rPr>
              <w:t>EFFECTIVE DATE</w:t>
            </w:r>
            <w:r>
              <w:rPr>
                <w:b/>
              </w:rPr>
              <w:t xml:space="preserve"> </w:t>
            </w:r>
          </w:p>
          <w:p w14:paraId="2835447D" w14:textId="77777777" w:rsidR="008423E4" w:rsidRDefault="008423E4" w:rsidP="007B0BB2"/>
          <w:p w14:paraId="1E913120" w14:textId="19C885EF" w:rsidR="008423E4" w:rsidRPr="003624F2" w:rsidRDefault="00C70853" w:rsidP="007B0BB2">
            <w:pPr>
              <w:pStyle w:val="Header"/>
              <w:tabs>
                <w:tab w:val="clear" w:pos="4320"/>
                <w:tab w:val="clear" w:pos="8640"/>
              </w:tabs>
              <w:jc w:val="both"/>
            </w:pPr>
            <w:r>
              <w:t xml:space="preserve">On </w:t>
            </w:r>
            <w:r>
              <w:t>passage, or, if the bill does not receive the necessary vote, September 1, 2025.</w:t>
            </w:r>
          </w:p>
          <w:p w14:paraId="43165791" w14:textId="77777777" w:rsidR="008423E4" w:rsidRPr="00233FDB" w:rsidRDefault="008423E4" w:rsidP="007B0BB2">
            <w:pPr>
              <w:rPr>
                <w:b/>
              </w:rPr>
            </w:pPr>
          </w:p>
        </w:tc>
      </w:tr>
      <w:tr w:rsidR="002850BB" w14:paraId="0FF43ACC" w14:textId="77777777" w:rsidTr="001903B5">
        <w:tc>
          <w:tcPr>
            <w:tcW w:w="9360" w:type="dxa"/>
          </w:tcPr>
          <w:p w14:paraId="3464E306" w14:textId="77777777" w:rsidR="007F60B9" w:rsidRDefault="00C70853" w:rsidP="007B0BB2">
            <w:pPr>
              <w:jc w:val="both"/>
              <w:rPr>
                <w:b/>
                <w:u w:val="single"/>
              </w:rPr>
            </w:pPr>
            <w:r>
              <w:rPr>
                <w:b/>
                <w:u w:val="single"/>
              </w:rPr>
              <w:t>COMPARISON OF INTRODUCED AND SUBSTITUTE</w:t>
            </w:r>
          </w:p>
          <w:p w14:paraId="32B7580D" w14:textId="77777777" w:rsidR="0025634C" w:rsidRDefault="0025634C" w:rsidP="007B0BB2">
            <w:pPr>
              <w:jc w:val="both"/>
            </w:pPr>
          </w:p>
          <w:p w14:paraId="78B0AEBB" w14:textId="7F480595" w:rsidR="0025634C" w:rsidRDefault="00C70853" w:rsidP="007B0BB2">
            <w:pPr>
              <w:jc w:val="both"/>
            </w:pPr>
            <w:r>
              <w:t>While C.S.H.B. 11 may differ from the introduced in minor or nonsubstantive ways, the following summarizes the substantial differences between the introduced and committee substitute versions of the bill.</w:t>
            </w:r>
          </w:p>
          <w:p w14:paraId="7658166C" w14:textId="77777777" w:rsidR="0025634C" w:rsidRDefault="0025634C" w:rsidP="007B0BB2">
            <w:pPr>
              <w:jc w:val="both"/>
              <w:rPr>
                <w:b/>
                <w:u w:val="single"/>
              </w:rPr>
            </w:pPr>
          </w:p>
          <w:p w14:paraId="05755907" w14:textId="610F4AA3" w:rsidR="00D97261" w:rsidRDefault="00C70853" w:rsidP="007B0BB2">
            <w:pPr>
              <w:jc w:val="both"/>
              <w:rPr>
                <w:bCs/>
              </w:rPr>
            </w:pPr>
            <w:r>
              <w:rPr>
                <w:bCs/>
              </w:rPr>
              <w:t>Whereas the introduced required a</w:t>
            </w:r>
            <w:r w:rsidR="00A30776">
              <w:rPr>
                <w:bCs/>
              </w:rPr>
              <w:t xml:space="preserve">ny department, commission, board, office, or other agency of the state that issues or renews an occupational license to perform the actions required by the bill, adopt rules as required by the bill, and submit the report required by the bill, the substitute requires </w:t>
            </w:r>
            <w:r w:rsidR="004A58D3">
              <w:rPr>
                <w:bCs/>
              </w:rPr>
              <w:t xml:space="preserve">TDLR </w:t>
            </w:r>
            <w:r w:rsidR="00A30776">
              <w:rPr>
                <w:bCs/>
              </w:rPr>
              <w:t xml:space="preserve">to take those actions </w:t>
            </w:r>
            <w:r w:rsidR="004C6D93">
              <w:rPr>
                <w:bCs/>
              </w:rPr>
              <w:t>and submit the report and requires</w:t>
            </w:r>
            <w:r w:rsidR="00CE6FEC">
              <w:rPr>
                <w:bCs/>
              </w:rPr>
              <w:t xml:space="preserve"> </w:t>
            </w:r>
            <w:r w:rsidR="004C6D93">
              <w:rPr>
                <w:bCs/>
              </w:rPr>
              <w:t xml:space="preserve">TCLR to adopt those rules. </w:t>
            </w:r>
          </w:p>
          <w:p w14:paraId="26075C8E" w14:textId="77777777" w:rsidR="00D97261" w:rsidRDefault="00D97261" w:rsidP="007B0BB2">
            <w:pPr>
              <w:jc w:val="both"/>
              <w:rPr>
                <w:bCs/>
              </w:rPr>
            </w:pPr>
          </w:p>
          <w:p w14:paraId="5E9B896E" w14:textId="566ABA89" w:rsidR="0025634C" w:rsidRPr="001903B5" w:rsidRDefault="00C70853" w:rsidP="007B0BB2">
            <w:pPr>
              <w:jc w:val="both"/>
            </w:pPr>
            <w:r>
              <w:rPr>
                <w:bCs/>
              </w:rPr>
              <w:t xml:space="preserve">With respect to the </w:t>
            </w:r>
            <w:r w:rsidR="004A58D3">
              <w:rPr>
                <w:bCs/>
              </w:rPr>
              <w:t xml:space="preserve">bill's </w:t>
            </w:r>
            <w:r>
              <w:rPr>
                <w:bCs/>
              </w:rPr>
              <w:t>requirement that licensing reciprocity agreements b</w:t>
            </w:r>
            <w:r w:rsidR="004A58D3">
              <w:rPr>
                <w:bCs/>
              </w:rPr>
              <w:t>e</w:t>
            </w:r>
            <w:r>
              <w:rPr>
                <w:bCs/>
              </w:rPr>
              <w:t xml:space="preserve"> maximized to the extent allowed by law, the introduced specified that those </w:t>
            </w:r>
            <w:r w:rsidR="00D97261">
              <w:rPr>
                <w:bCs/>
              </w:rPr>
              <w:t>are</w:t>
            </w:r>
            <w:r>
              <w:rPr>
                <w:bCs/>
              </w:rPr>
              <w:t xml:space="preserve"> occupational licensing reci</w:t>
            </w:r>
            <w:r w:rsidR="004A58D3">
              <w:rPr>
                <w:bCs/>
              </w:rPr>
              <w:t>procity agreements, but the substitute specifies that the requirement is applicable</w:t>
            </w:r>
            <w:r w:rsidR="00987F51">
              <w:rPr>
                <w:bCs/>
              </w:rPr>
              <w:t xml:space="preserve"> to</w:t>
            </w:r>
            <w:r w:rsidR="004A58D3">
              <w:rPr>
                <w:bCs/>
              </w:rPr>
              <w:t xml:space="preserve"> </w:t>
            </w:r>
            <w:r w:rsidR="00D97261">
              <w:rPr>
                <w:bCs/>
              </w:rPr>
              <w:t xml:space="preserve">licensing reciprocity agreements with respect to </w:t>
            </w:r>
            <w:r w:rsidR="004A58D3">
              <w:rPr>
                <w:bCs/>
              </w:rPr>
              <w:t>licenses issued by TDLR.</w:t>
            </w:r>
          </w:p>
        </w:tc>
      </w:tr>
    </w:tbl>
    <w:p w14:paraId="2A00C890" w14:textId="77777777" w:rsidR="008423E4" w:rsidRPr="00BE0E75" w:rsidRDefault="008423E4" w:rsidP="007B0BB2">
      <w:pPr>
        <w:jc w:val="both"/>
        <w:rPr>
          <w:rFonts w:ascii="Arial" w:hAnsi="Arial"/>
          <w:sz w:val="16"/>
          <w:szCs w:val="16"/>
        </w:rPr>
      </w:pPr>
    </w:p>
    <w:p w14:paraId="7B1AF721" w14:textId="77777777" w:rsidR="004108C3" w:rsidRPr="008423E4" w:rsidRDefault="004108C3" w:rsidP="007B0BB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9D8E" w14:textId="77777777" w:rsidR="00C70853" w:rsidRDefault="00C70853">
      <w:r>
        <w:separator/>
      </w:r>
    </w:p>
  </w:endnote>
  <w:endnote w:type="continuationSeparator" w:id="0">
    <w:p w14:paraId="4C0DBFC4" w14:textId="77777777" w:rsidR="00C70853" w:rsidRDefault="00C7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ADC" w14:textId="77777777" w:rsidR="00577C51" w:rsidRDefault="0057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850BB" w14:paraId="1CE15FAA" w14:textId="77777777" w:rsidTr="009C1E9A">
      <w:trPr>
        <w:cantSplit/>
      </w:trPr>
      <w:tc>
        <w:tcPr>
          <w:tcW w:w="0" w:type="pct"/>
        </w:tcPr>
        <w:p w14:paraId="0265F4E0" w14:textId="77777777" w:rsidR="00137D90" w:rsidRDefault="00137D90" w:rsidP="009C1E9A">
          <w:pPr>
            <w:pStyle w:val="Footer"/>
            <w:tabs>
              <w:tab w:val="clear" w:pos="8640"/>
              <w:tab w:val="right" w:pos="9360"/>
            </w:tabs>
          </w:pPr>
        </w:p>
      </w:tc>
      <w:tc>
        <w:tcPr>
          <w:tcW w:w="2395" w:type="pct"/>
        </w:tcPr>
        <w:p w14:paraId="1C6FDED0" w14:textId="77777777" w:rsidR="00137D90" w:rsidRDefault="00137D90" w:rsidP="009C1E9A">
          <w:pPr>
            <w:pStyle w:val="Footer"/>
            <w:tabs>
              <w:tab w:val="clear" w:pos="8640"/>
              <w:tab w:val="right" w:pos="9360"/>
            </w:tabs>
          </w:pPr>
        </w:p>
        <w:p w14:paraId="0AC39634" w14:textId="77777777" w:rsidR="001A4310" w:rsidRDefault="001A4310" w:rsidP="009C1E9A">
          <w:pPr>
            <w:pStyle w:val="Footer"/>
            <w:tabs>
              <w:tab w:val="clear" w:pos="8640"/>
              <w:tab w:val="right" w:pos="9360"/>
            </w:tabs>
          </w:pPr>
        </w:p>
        <w:p w14:paraId="0C65FBB2" w14:textId="77777777" w:rsidR="00137D90" w:rsidRDefault="00137D90" w:rsidP="009C1E9A">
          <w:pPr>
            <w:pStyle w:val="Footer"/>
            <w:tabs>
              <w:tab w:val="clear" w:pos="8640"/>
              <w:tab w:val="right" w:pos="9360"/>
            </w:tabs>
          </w:pPr>
        </w:p>
      </w:tc>
      <w:tc>
        <w:tcPr>
          <w:tcW w:w="2453" w:type="pct"/>
        </w:tcPr>
        <w:p w14:paraId="3F7594FC" w14:textId="77777777" w:rsidR="00137D90" w:rsidRDefault="00137D90" w:rsidP="009C1E9A">
          <w:pPr>
            <w:pStyle w:val="Footer"/>
            <w:tabs>
              <w:tab w:val="clear" w:pos="8640"/>
              <w:tab w:val="right" w:pos="9360"/>
            </w:tabs>
            <w:jc w:val="right"/>
          </w:pPr>
        </w:p>
      </w:tc>
    </w:tr>
    <w:tr w:rsidR="002850BB" w14:paraId="6FF04C08" w14:textId="77777777" w:rsidTr="009C1E9A">
      <w:trPr>
        <w:cantSplit/>
      </w:trPr>
      <w:tc>
        <w:tcPr>
          <w:tcW w:w="0" w:type="pct"/>
        </w:tcPr>
        <w:p w14:paraId="0D1FC79D" w14:textId="77777777" w:rsidR="00EC379B" w:rsidRDefault="00EC379B" w:rsidP="009C1E9A">
          <w:pPr>
            <w:pStyle w:val="Footer"/>
            <w:tabs>
              <w:tab w:val="clear" w:pos="8640"/>
              <w:tab w:val="right" w:pos="9360"/>
            </w:tabs>
          </w:pPr>
        </w:p>
      </w:tc>
      <w:tc>
        <w:tcPr>
          <w:tcW w:w="2395" w:type="pct"/>
        </w:tcPr>
        <w:p w14:paraId="1739971F" w14:textId="77A30AAC" w:rsidR="00EC379B" w:rsidRPr="009C1E9A" w:rsidRDefault="00C70853" w:rsidP="009C1E9A">
          <w:pPr>
            <w:pStyle w:val="Footer"/>
            <w:tabs>
              <w:tab w:val="clear" w:pos="8640"/>
              <w:tab w:val="right" w:pos="9360"/>
            </w:tabs>
            <w:rPr>
              <w:rFonts w:ascii="Shruti" w:hAnsi="Shruti"/>
              <w:sz w:val="22"/>
            </w:rPr>
          </w:pPr>
          <w:r>
            <w:rPr>
              <w:rFonts w:ascii="Shruti" w:hAnsi="Shruti"/>
              <w:sz w:val="22"/>
            </w:rPr>
            <w:t>89R 23019-D</w:t>
          </w:r>
        </w:p>
      </w:tc>
      <w:tc>
        <w:tcPr>
          <w:tcW w:w="2453" w:type="pct"/>
        </w:tcPr>
        <w:p w14:paraId="176745DF" w14:textId="3847A769" w:rsidR="00EC379B" w:rsidRDefault="00C70853" w:rsidP="009C1E9A">
          <w:pPr>
            <w:pStyle w:val="Footer"/>
            <w:tabs>
              <w:tab w:val="clear" w:pos="8640"/>
              <w:tab w:val="right" w:pos="9360"/>
            </w:tabs>
            <w:jc w:val="right"/>
          </w:pPr>
          <w:r>
            <w:fldChar w:fldCharType="begin"/>
          </w:r>
          <w:r>
            <w:instrText xml:space="preserve"> DOCPROPERTY  OTID  \* MERGEFORMAT </w:instrText>
          </w:r>
          <w:r>
            <w:fldChar w:fldCharType="separate"/>
          </w:r>
          <w:r w:rsidR="00EF382B">
            <w:t>25.95.843</w:t>
          </w:r>
          <w:r>
            <w:fldChar w:fldCharType="end"/>
          </w:r>
        </w:p>
      </w:tc>
    </w:tr>
    <w:tr w:rsidR="002850BB" w14:paraId="1752052D" w14:textId="77777777" w:rsidTr="009C1E9A">
      <w:trPr>
        <w:cantSplit/>
      </w:trPr>
      <w:tc>
        <w:tcPr>
          <w:tcW w:w="0" w:type="pct"/>
        </w:tcPr>
        <w:p w14:paraId="70A1CECE" w14:textId="77777777" w:rsidR="00EC379B" w:rsidRDefault="00EC379B" w:rsidP="009C1E9A">
          <w:pPr>
            <w:pStyle w:val="Footer"/>
            <w:tabs>
              <w:tab w:val="clear" w:pos="4320"/>
              <w:tab w:val="clear" w:pos="8640"/>
              <w:tab w:val="left" w:pos="2865"/>
            </w:tabs>
          </w:pPr>
        </w:p>
      </w:tc>
      <w:tc>
        <w:tcPr>
          <w:tcW w:w="2395" w:type="pct"/>
        </w:tcPr>
        <w:p w14:paraId="0A87B771" w14:textId="2C1A77FD" w:rsidR="00EC379B" w:rsidRPr="009C1E9A" w:rsidRDefault="00C70853" w:rsidP="009C1E9A">
          <w:pPr>
            <w:pStyle w:val="Footer"/>
            <w:tabs>
              <w:tab w:val="clear" w:pos="4320"/>
              <w:tab w:val="clear" w:pos="8640"/>
              <w:tab w:val="left" w:pos="2865"/>
            </w:tabs>
            <w:rPr>
              <w:rFonts w:ascii="Shruti" w:hAnsi="Shruti"/>
              <w:sz w:val="22"/>
            </w:rPr>
          </w:pPr>
          <w:r>
            <w:rPr>
              <w:rFonts w:ascii="Shruti" w:hAnsi="Shruti"/>
              <w:sz w:val="22"/>
            </w:rPr>
            <w:t>Substitute Document Number: 89R 21130</w:t>
          </w:r>
        </w:p>
      </w:tc>
      <w:tc>
        <w:tcPr>
          <w:tcW w:w="2453" w:type="pct"/>
        </w:tcPr>
        <w:p w14:paraId="13950E3F" w14:textId="77777777" w:rsidR="00EC379B" w:rsidRDefault="00EC379B" w:rsidP="006D504F">
          <w:pPr>
            <w:pStyle w:val="Footer"/>
            <w:rPr>
              <w:rStyle w:val="PageNumber"/>
            </w:rPr>
          </w:pPr>
        </w:p>
        <w:p w14:paraId="58503019" w14:textId="77777777" w:rsidR="00EC379B" w:rsidRDefault="00EC379B" w:rsidP="009C1E9A">
          <w:pPr>
            <w:pStyle w:val="Footer"/>
            <w:tabs>
              <w:tab w:val="clear" w:pos="8640"/>
              <w:tab w:val="right" w:pos="9360"/>
            </w:tabs>
            <w:jc w:val="right"/>
          </w:pPr>
        </w:p>
      </w:tc>
    </w:tr>
    <w:tr w:rsidR="002850BB" w14:paraId="275C1E13" w14:textId="77777777" w:rsidTr="009C1E9A">
      <w:trPr>
        <w:cantSplit/>
        <w:trHeight w:val="323"/>
      </w:trPr>
      <w:tc>
        <w:tcPr>
          <w:tcW w:w="0" w:type="pct"/>
          <w:gridSpan w:val="3"/>
        </w:tcPr>
        <w:p w14:paraId="409D5DDF" w14:textId="77777777" w:rsidR="00EC379B" w:rsidRDefault="00C708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0271BA3" w14:textId="77777777" w:rsidR="00EC379B" w:rsidRDefault="00EC379B" w:rsidP="009C1E9A">
          <w:pPr>
            <w:pStyle w:val="Footer"/>
            <w:tabs>
              <w:tab w:val="clear" w:pos="8640"/>
              <w:tab w:val="right" w:pos="9360"/>
            </w:tabs>
            <w:jc w:val="center"/>
          </w:pPr>
        </w:p>
      </w:tc>
    </w:tr>
  </w:tbl>
  <w:p w14:paraId="13FA7B1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EB6" w14:textId="77777777" w:rsidR="00577C51" w:rsidRDefault="0057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BF27" w14:textId="77777777" w:rsidR="00C70853" w:rsidRDefault="00C70853">
      <w:r>
        <w:separator/>
      </w:r>
    </w:p>
  </w:footnote>
  <w:footnote w:type="continuationSeparator" w:id="0">
    <w:p w14:paraId="068E4BFE" w14:textId="77777777" w:rsidR="00C70853" w:rsidRDefault="00C7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1D8F" w14:textId="77777777" w:rsidR="00577C51" w:rsidRDefault="0057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43F" w14:textId="77777777" w:rsidR="00577C51" w:rsidRDefault="00577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EFA1" w14:textId="77777777" w:rsidR="00577C51" w:rsidRDefault="00577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96"/>
    <w:multiLevelType w:val="hybridMultilevel"/>
    <w:tmpl w:val="DA30F2AA"/>
    <w:lvl w:ilvl="0" w:tplc="711EFD0C">
      <w:start w:val="1"/>
      <w:numFmt w:val="bullet"/>
      <w:lvlText w:val=""/>
      <w:lvlJc w:val="left"/>
      <w:pPr>
        <w:tabs>
          <w:tab w:val="num" w:pos="720"/>
        </w:tabs>
        <w:ind w:left="720" w:hanging="360"/>
      </w:pPr>
      <w:rPr>
        <w:rFonts w:ascii="Symbol" w:hAnsi="Symbol" w:hint="default"/>
      </w:rPr>
    </w:lvl>
    <w:lvl w:ilvl="1" w:tplc="5EDED5FE" w:tentative="1">
      <w:start w:val="1"/>
      <w:numFmt w:val="bullet"/>
      <w:lvlText w:val="o"/>
      <w:lvlJc w:val="left"/>
      <w:pPr>
        <w:ind w:left="1440" w:hanging="360"/>
      </w:pPr>
      <w:rPr>
        <w:rFonts w:ascii="Courier New" w:hAnsi="Courier New" w:cs="Courier New" w:hint="default"/>
      </w:rPr>
    </w:lvl>
    <w:lvl w:ilvl="2" w:tplc="11CC4696" w:tentative="1">
      <w:start w:val="1"/>
      <w:numFmt w:val="bullet"/>
      <w:lvlText w:val=""/>
      <w:lvlJc w:val="left"/>
      <w:pPr>
        <w:ind w:left="2160" w:hanging="360"/>
      </w:pPr>
      <w:rPr>
        <w:rFonts w:ascii="Wingdings" w:hAnsi="Wingdings" w:hint="default"/>
      </w:rPr>
    </w:lvl>
    <w:lvl w:ilvl="3" w:tplc="3D403FB0" w:tentative="1">
      <w:start w:val="1"/>
      <w:numFmt w:val="bullet"/>
      <w:lvlText w:val=""/>
      <w:lvlJc w:val="left"/>
      <w:pPr>
        <w:ind w:left="2880" w:hanging="360"/>
      </w:pPr>
      <w:rPr>
        <w:rFonts w:ascii="Symbol" w:hAnsi="Symbol" w:hint="default"/>
      </w:rPr>
    </w:lvl>
    <w:lvl w:ilvl="4" w:tplc="B510B0E0" w:tentative="1">
      <w:start w:val="1"/>
      <w:numFmt w:val="bullet"/>
      <w:lvlText w:val="o"/>
      <w:lvlJc w:val="left"/>
      <w:pPr>
        <w:ind w:left="3600" w:hanging="360"/>
      </w:pPr>
      <w:rPr>
        <w:rFonts w:ascii="Courier New" w:hAnsi="Courier New" w:cs="Courier New" w:hint="default"/>
      </w:rPr>
    </w:lvl>
    <w:lvl w:ilvl="5" w:tplc="19729168" w:tentative="1">
      <w:start w:val="1"/>
      <w:numFmt w:val="bullet"/>
      <w:lvlText w:val=""/>
      <w:lvlJc w:val="left"/>
      <w:pPr>
        <w:ind w:left="4320" w:hanging="360"/>
      </w:pPr>
      <w:rPr>
        <w:rFonts w:ascii="Wingdings" w:hAnsi="Wingdings" w:hint="default"/>
      </w:rPr>
    </w:lvl>
    <w:lvl w:ilvl="6" w:tplc="AB42A862" w:tentative="1">
      <w:start w:val="1"/>
      <w:numFmt w:val="bullet"/>
      <w:lvlText w:val=""/>
      <w:lvlJc w:val="left"/>
      <w:pPr>
        <w:ind w:left="5040" w:hanging="360"/>
      </w:pPr>
      <w:rPr>
        <w:rFonts w:ascii="Symbol" w:hAnsi="Symbol" w:hint="default"/>
      </w:rPr>
    </w:lvl>
    <w:lvl w:ilvl="7" w:tplc="287A55DA" w:tentative="1">
      <w:start w:val="1"/>
      <w:numFmt w:val="bullet"/>
      <w:lvlText w:val="o"/>
      <w:lvlJc w:val="left"/>
      <w:pPr>
        <w:ind w:left="5760" w:hanging="360"/>
      </w:pPr>
      <w:rPr>
        <w:rFonts w:ascii="Courier New" w:hAnsi="Courier New" w:cs="Courier New" w:hint="default"/>
      </w:rPr>
    </w:lvl>
    <w:lvl w:ilvl="8" w:tplc="FEC2194E" w:tentative="1">
      <w:start w:val="1"/>
      <w:numFmt w:val="bullet"/>
      <w:lvlText w:val=""/>
      <w:lvlJc w:val="left"/>
      <w:pPr>
        <w:ind w:left="6480" w:hanging="360"/>
      </w:pPr>
      <w:rPr>
        <w:rFonts w:ascii="Wingdings" w:hAnsi="Wingdings" w:hint="default"/>
      </w:rPr>
    </w:lvl>
  </w:abstractNum>
  <w:abstractNum w:abstractNumId="1" w15:restartNumberingAfterBreak="0">
    <w:nsid w:val="0BAD2741"/>
    <w:multiLevelType w:val="hybridMultilevel"/>
    <w:tmpl w:val="5EBA604E"/>
    <w:lvl w:ilvl="0" w:tplc="A1B4E8CC">
      <w:start w:val="1"/>
      <w:numFmt w:val="bullet"/>
      <w:lvlText w:val=""/>
      <w:lvlJc w:val="left"/>
      <w:pPr>
        <w:tabs>
          <w:tab w:val="num" w:pos="720"/>
        </w:tabs>
        <w:ind w:left="720" w:hanging="360"/>
      </w:pPr>
      <w:rPr>
        <w:rFonts w:ascii="Symbol" w:hAnsi="Symbol" w:hint="default"/>
      </w:rPr>
    </w:lvl>
    <w:lvl w:ilvl="1" w:tplc="8D0ED2B6" w:tentative="1">
      <w:start w:val="1"/>
      <w:numFmt w:val="bullet"/>
      <w:lvlText w:val="o"/>
      <w:lvlJc w:val="left"/>
      <w:pPr>
        <w:ind w:left="1440" w:hanging="360"/>
      </w:pPr>
      <w:rPr>
        <w:rFonts w:ascii="Courier New" w:hAnsi="Courier New" w:cs="Courier New" w:hint="default"/>
      </w:rPr>
    </w:lvl>
    <w:lvl w:ilvl="2" w:tplc="4EE2B862" w:tentative="1">
      <w:start w:val="1"/>
      <w:numFmt w:val="bullet"/>
      <w:lvlText w:val=""/>
      <w:lvlJc w:val="left"/>
      <w:pPr>
        <w:ind w:left="2160" w:hanging="360"/>
      </w:pPr>
      <w:rPr>
        <w:rFonts w:ascii="Wingdings" w:hAnsi="Wingdings" w:hint="default"/>
      </w:rPr>
    </w:lvl>
    <w:lvl w:ilvl="3" w:tplc="2892D2D0" w:tentative="1">
      <w:start w:val="1"/>
      <w:numFmt w:val="bullet"/>
      <w:lvlText w:val=""/>
      <w:lvlJc w:val="left"/>
      <w:pPr>
        <w:ind w:left="2880" w:hanging="360"/>
      </w:pPr>
      <w:rPr>
        <w:rFonts w:ascii="Symbol" w:hAnsi="Symbol" w:hint="default"/>
      </w:rPr>
    </w:lvl>
    <w:lvl w:ilvl="4" w:tplc="2CF86D26" w:tentative="1">
      <w:start w:val="1"/>
      <w:numFmt w:val="bullet"/>
      <w:lvlText w:val="o"/>
      <w:lvlJc w:val="left"/>
      <w:pPr>
        <w:ind w:left="3600" w:hanging="360"/>
      </w:pPr>
      <w:rPr>
        <w:rFonts w:ascii="Courier New" w:hAnsi="Courier New" w:cs="Courier New" w:hint="default"/>
      </w:rPr>
    </w:lvl>
    <w:lvl w:ilvl="5" w:tplc="D9BC93D2" w:tentative="1">
      <w:start w:val="1"/>
      <w:numFmt w:val="bullet"/>
      <w:lvlText w:val=""/>
      <w:lvlJc w:val="left"/>
      <w:pPr>
        <w:ind w:left="4320" w:hanging="360"/>
      </w:pPr>
      <w:rPr>
        <w:rFonts w:ascii="Wingdings" w:hAnsi="Wingdings" w:hint="default"/>
      </w:rPr>
    </w:lvl>
    <w:lvl w:ilvl="6" w:tplc="42CE4D9A" w:tentative="1">
      <w:start w:val="1"/>
      <w:numFmt w:val="bullet"/>
      <w:lvlText w:val=""/>
      <w:lvlJc w:val="left"/>
      <w:pPr>
        <w:ind w:left="5040" w:hanging="360"/>
      </w:pPr>
      <w:rPr>
        <w:rFonts w:ascii="Symbol" w:hAnsi="Symbol" w:hint="default"/>
      </w:rPr>
    </w:lvl>
    <w:lvl w:ilvl="7" w:tplc="A25AE3E6" w:tentative="1">
      <w:start w:val="1"/>
      <w:numFmt w:val="bullet"/>
      <w:lvlText w:val="o"/>
      <w:lvlJc w:val="left"/>
      <w:pPr>
        <w:ind w:left="5760" w:hanging="360"/>
      </w:pPr>
      <w:rPr>
        <w:rFonts w:ascii="Courier New" w:hAnsi="Courier New" w:cs="Courier New" w:hint="default"/>
      </w:rPr>
    </w:lvl>
    <w:lvl w:ilvl="8" w:tplc="8384E064" w:tentative="1">
      <w:start w:val="1"/>
      <w:numFmt w:val="bullet"/>
      <w:lvlText w:val=""/>
      <w:lvlJc w:val="left"/>
      <w:pPr>
        <w:ind w:left="6480" w:hanging="360"/>
      </w:pPr>
      <w:rPr>
        <w:rFonts w:ascii="Wingdings" w:hAnsi="Wingdings" w:hint="default"/>
      </w:rPr>
    </w:lvl>
  </w:abstractNum>
  <w:abstractNum w:abstractNumId="2" w15:restartNumberingAfterBreak="0">
    <w:nsid w:val="18EE0E39"/>
    <w:multiLevelType w:val="hybridMultilevel"/>
    <w:tmpl w:val="A15A8ED2"/>
    <w:lvl w:ilvl="0" w:tplc="AE269826">
      <w:start w:val="1"/>
      <w:numFmt w:val="bullet"/>
      <w:lvlText w:val=""/>
      <w:lvlJc w:val="left"/>
      <w:pPr>
        <w:tabs>
          <w:tab w:val="num" w:pos="720"/>
        </w:tabs>
        <w:ind w:left="720" w:hanging="360"/>
      </w:pPr>
      <w:rPr>
        <w:rFonts w:ascii="Symbol" w:hAnsi="Symbol" w:hint="default"/>
      </w:rPr>
    </w:lvl>
    <w:lvl w:ilvl="1" w:tplc="7EDEA69E" w:tentative="1">
      <w:start w:val="1"/>
      <w:numFmt w:val="bullet"/>
      <w:lvlText w:val="o"/>
      <w:lvlJc w:val="left"/>
      <w:pPr>
        <w:ind w:left="1440" w:hanging="360"/>
      </w:pPr>
      <w:rPr>
        <w:rFonts w:ascii="Courier New" w:hAnsi="Courier New" w:cs="Courier New" w:hint="default"/>
      </w:rPr>
    </w:lvl>
    <w:lvl w:ilvl="2" w:tplc="7C288802" w:tentative="1">
      <w:start w:val="1"/>
      <w:numFmt w:val="bullet"/>
      <w:lvlText w:val=""/>
      <w:lvlJc w:val="left"/>
      <w:pPr>
        <w:ind w:left="2160" w:hanging="360"/>
      </w:pPr>
      <w:rPr>
        <w:rFonts w:ascii="Wingdings" w:hAnsi="Wingdings" w:hint="default"/>
      </w:rPr>
    </w:lvl>
    <w:lvl w:ilvl="3" w:tplc="4C54A054" w:tentative="1">
      <w:start w:val="1"/>
      <w:numFmt w:val="bullet"/>
      <w:lvlText w:val=""/>
      <w:lvlJc w:val="left"/>
      <w:pPr>
        <w:ind w:left="2880" w:hanging="360"/>
      </w:pPr>
      <w:rPr>
        <w:rFonts w:ascii="Symbol" w:hAnsi="Symbol" w:hint="default"/>
      </w:rPr>
    </w:lvl>
    <w:lvl w:ilvl="4" w:tplc="6486CC42" w:tentative="1">
      <w:start w:val="1"/>
      <w:numFmt w:val="bullet"/>
      <w:lvlText w:val="o"/>
      <w:lvlJc w:val="left"/>
      <w:pPr>
        <w:ind w:left="3600" w:hanging="360"/>
      </w:pPr>
      <w:rPr>
        <w:rFonts w:ascii="Courier New" w:hAnsi="Courier New" w:cs="Courier New" w:hint="default"/>
      </w:rPr>
    </w:lvl>
    <w:lvl w:ilvl="5" w:tplc="A09CEC48" w:tentative="1">
      <w:start w:val="1"/>
      <w:numFmt w:val="bullet"/>
      <w:lvlText w:val=""/>
      <w:lvlJc w:val="left"/>
      <w:pPr>
        <w:ind w:left="4320" w:hanging="360"/>
      </w:pPr>
      <w:rPr>
        <w:rFonts w:ascii="Wingdings" w:hAnsi="Wingdings" w:hint="default"/>
      </w:rPr>
    </w:lvl>
    <w:lvl w:ilvl="6" w:tplc="4B1A7224" w:tentative="1">
      <w:start w:val="1"/>
      <w:numFmt w:val="bullet"/>
      <w:lvlText w:val=""/>
      <w:lvlJc w:val="left"/>
      <w:pPr>
        <w:ind w:left="5040" w:hanging="360"/>
      </w:pPr>
      <w:rPr>
        <w:rFonts w:ascii="Symbol" w:hAnsi="Symbol" w:hint="default"/>
      </w:rPr>
    </w:lvl>
    <w:lvl w:ilvl="7" w:tplc="470E4A24" w:tentative="1">
      <w:start w:val="1"/>
      <w:numFmt w:val="bullet"/>
      <w:lvlText w:val="o"/>
      <w:lvlJc w:val="left"/>
      <w:pPr>
        <w:ind w:left="5760" w:hanging="360"/>
      </w:pPr>
      <w:rPr>
        <w:rFonts w:ascii="Courier New" w:hAnsi="Courier New" w:cs="Courier New" w:hint="default"/>
      </w:rPr>
    </w:lvl>
    <w:lvl w:ilvl="8" w:tplc="A8A42FB8" w:tentative="1">
      <w:start w:val="1"/>
      <w:numFmt w:val="bullet"/>
      <w:lvlText w:val=""/>
      <w:lvlJc w:val="left"/>
      <w:pPr>
        <w:ind w:left="6480" w:hanging="360"/>
      </w:pPr>
      <w:rPr>
        <w:rFonts w:ascii="Wingdings" w:hAnsi="Wingdings" w:hint="default"/>
      </w:rPr>
    </w:lvl>
  </w:abstractNum>
  <w:abstractNum w:abstractNumId="3" w15:restartNumberingAfterBreak="0">
    <w:nsid w:val="29A56557"/>
    <w:multiLevelType w:val="hybridMultilevel"/>
    <w:tmpl w:val="1E589180"/>
    <w:lvl w:ilvl="0" w:tplc="F926B464">
      <w:start w:val="1"/>
      <w:numFmt w:val="bullet"/>
      <w:lvlText w:val=""/>
      <w:lvlJc w:val="left"/>
      <w:pPr>
        <w:tabs>
          <w:tab w:val="num" w:pos="720"/>
        </w:tabs>
        <w:ind w:left="720" w:hanging="360"/>
      </w:pPr>
      <w:rPr>
        <w:rFonts w:ascii="Symbol" w:hAnsi="Symbol" w:hint="default"/>
      </w:rPr>
    </w:lvl>
    <w:lvl w:ilvl="1" w:tplc="13445FCE">
      <w:start w:val="1"/>
      <w:numFmt w:val="bullet"/>
      <w:lvlText w:val="o"/>
      <w:lvlJc w:val="left"/>
      <w:pPr>
        <w:ind w:left="1440" w:hanging="360"/>
      </w:pPr>
      <w:rPr>
        <w:rFonts w:ascii="Courier New" w:hAnsi="Courier New" w:cs="Courier New" w:hint="default"/>
      </w:rPr>
    </w:lvl>
    <w:lvl w:ilvl="2" w:tplc="C07E5518" w:tentative="1">
      <w:start w:val="1"/>
      <w:numFmt w:val="bullet"/>
      <w:lvlText w:val=""/>
      <w:lvlJc w:val="left"/>
      <w:pPr>
        <w:ind w:left="2160" w:hanging="360"/>
      </w:pPr>
      <w:rPr>
        <w:rFonts w:ascii="Wingdings" w:hAnsi="Wingdings" w:hint="default"/>
      </w:rPr>
    </w:lvl>
    <w:lvl w:ilvl="3" w:tplc="F530C2A2" w:tentative="1">
      <w:start w:val="1"/>
      <w:numFmt w:val="bullet"/>
      <w:lvlText w:val=""/>
      <w:lvlJc w:val="left"/>
      <w:pPr>
        <w:ind w:left="2880" w:hanging="360"/>
      </w:pPr>
      <w:rPr>
        <w:rFonts w:ascii="Symbol" w:hAnsi="Symbol" w:hint="default"/>
      </w:rPr>
    </w:lvl>
    <w:lvl w:ilvl="4" w:tplc="41A6F6EA" w:tentative="1">
      <w:start w:val="1"/>
      <w:numFmt w:val="bullet"/>
      <w:lvlText w:val="o"/>
      <w:lvlJc w:val="left"/>
      <w:pPr>
        <w:ind w:left="3600" w:hanging="360"/>
      </w:pPr>
      <w:rPr>
        <w:rFonts w:ascii="Courier New" w:hAnsi="Courier New" w:cs="Courier New" w:hint="default"/>
      </w:rPr>
    </w:lvl>
    <w:lvl w:ilvl="5" w:tplc="3342D7E4" w:tentative="1">
      <w:start w:val="1"/>
      <w:numFmt w:val="bullet"/>
      <w:lvlText w:val=""/>
      <w:lvlJc w:val="left"/>
      <w:pPr>
        <w:ind w:left="4320" w:hanging="360"/>
      </w:pPr>
      <w:rPr>
        <w:rFonts w:ascii="Wingdings" w:hAnsi="Wingdings" w:hint="default"/>
      </w:rPr>
    </w:lvl>
    <w:lvl w:ilvl="6" w:tplc="FA24DBAE" w:tentative="1">
      <w:start w:val="1"/>
      <w:numFmt w:val="bullet"/>
      <w:lvlText w:val=""/>
      <w:lvlJc w:val="left"/>
      <w:pPr>
        <w:ind w:left="5040" w:hanging="360"/>
      </w:pPr>
      <w:rPr>
        <w:rFonts w:ascii="Symbol" w:hAnsi="Symbol" w:hint="default"/>
      </w:rPr>
    </w:lvl>
    <w:lvl w:ilvl="7" w:tplc="4F0CD914" w:tentative="1">
      <w:start w:val="1"/>
      <w:numFmt w:val="bullet"/>
      <w:lvlText w:val="o"/>
      <w:lvlJc w:val="left"/>
      <w:pPr>
        <w:ind w:left="5760" w:hanging="360"/>
      </w:pPr>
      <w:rPr>
        <w:rFonts w:ascii="Courier New" w:hAnsi="Courier New" w:cs="Courier New" w:hint="default"/>
      </w:rPr>
    </w:lvl>
    <w:lvl w:ilvl="8" w:tplc="87CC1E48" w:tentative="1">
      <w:start w:val="1"/>
      <w:numFmt w:val="bullet"/>
      <w:lvlText w:val=""/>
      <w:lvlJc w:val="left"/>
      <w:pPr>
        <w:ind w:left="6480" w:hanging="360"/>
      </w:pPr>
      <w:rPr>
        <w:rFonts w:ascii="Wingdings" w:hAnsi="Wingdings" w:hint="default"/>
      </w:rPr>
    </w:lvl>
  </w:abstractNum>
  <w:abstractNum w:abstractNumId="4" w15:restartNumberingAfterBreak="0">
    <w:nsid w:val="395B0614"/>
    <w:multiLevelType w:val="hybridMultilevel"/>
    <w:tmpl w:val="A7BE9FE8"/>
    <w:lvl w:ilvl="0" w:tplc="727C7680">
      <w:start w:val="1"/>
      <w:numFmt w:val="bullet"/>
      <w:lvlText w:val=""/>
      <w:lvlJc w:val="left"/>
      <w:pPr>
        <w:tabs>
          <w:tab w:val="num" w:pos="720"/>
        </w:tabs>
        <w:ind w:left="720" w:hanging="360"/>
      </w:pPr>
      <w:rPr>
        <w:rFonts w:ascii="Symbol" w:hAnsi="Symbol" w:hint="default"/>
      </w:rPr>
    </w:lvl>
    <w:lvl w:ilvl="1" w:tplc="7D00E02C">
      <w:start w:val="1"/>
      <w:numFmt w:val="bullet"/>
      <w:lvlText w:val="o"/>
      <w:lvlJc w:val="left"/>
      <w:pPr>
        <w:ind w:left="1440" w:hanging="360"/>
      </w:pPr>
      <w:rPr>
        <w:rFonts w:ascii="Courier New" w:hAnsi="Courier New" w:cs="Courier New" w:hint="default"/>
      </w:rPr>
    </w:lvl>
    <w:lvl w:ilvl="2" w:tplc="9E025E34" w:tentative="1">
      <w:start w:val="1"/>
      <w:numFmt w:val="bullet"/>
      <w:lvlText w:val=""/>
      <w:lvlJc w:val="left"/>
      <w:pPr>
        <w:ind w:left="2160" w:hanging="360"/>
      </w:pPr>
      <w:rPr>
        <w:rFonts w:ascii="Wingdings" w:hAnsi="Wingdings" w:hint="default"/>
      </w:rPr>
    </w:lvl>
    <w:lvl w:ilvl="3" w:tplc="86003A2C" w:tentative="1">
      <w:start w:val="1"/>
      <w:numFmt w:val="bullet"/>
      <w:lvlText w:val=""/>
      <w:lvlJc w:val="left"/>
      <w:pPr>
        <w:ind w:left="2880" w:hanging="360"/>
      </w:pPr>
      <w:rPr>
        <w:rFonts w:ascii="Symbol" w:hAnsi="Symbol" w:hint="default"/>
      </w:rPr>
    </w:lvl>
    <w:lvl w:ilvl="4" w:tplc="0458EDC4" w:tentative="1">
      <w:start w:val="1"/>
      <w:numFmt w:val="bullet"/>
      <w:lvlText w:val="o"/>
      <w:lvlJc w:val="left"/>
      <w:pPr>
        <w:ind w:left="3600" w:hanging="360"/>
      </w:pPr>
      <w:rPr>
        <w:rFonts w:ascii="Courier New" w:hAnsi="Courier New" w:cs="Courier New" w:hint="default"/>
      </w:rPr>
    </w:lvl>
    <w:lvl w:ilvl="5" w:tplc="0A665F10" w:tentative="1">
      <w:start w:val="1"/>
      <w:numFmt w:val="bullet"/>
      <w:lvlText w:val=""/>
      <w:lvlJc w:val="left"/>
      <w:pPr>
        <w:ind w:left="4320" w:hanging="360"/>
      </w:pPr>
      <w:rPr>
        <w:rFonts w:ascii="Wingdings" w:hAnsi="Wingdings" w:hint="default"/>
      </w:rPr>
    </w:lvl>
    <w:lvl w:ilvl="6" w:tplc="3DCC34D0" w:tentative="1">
      <w:start w:val="1"/>
      <w:numFmt w:val="bullet"/>
      <w:lvlText w:val=""/>
      <w:lvlJc w:val="left"/>
      <w:pPr>
        <w:ind w:left="5040" w:hanging="360"/>
      </w:pPr>
      <w:rPr>
        <w:rFonts w:ascii="Symbol" w:hAnsi="Symbol" w:hint="default"/>
      </w:rPr>
    </w:lvl>
    <w:lvl w:ilvl="7" w:tplc="7446264E" w:tentative="1">
      <w:start w:val="1"/>
      <w:numFmt w:val="bullet"/>
      <w:lvlText w:val="o"/>
      <w:lvlJc w:val="left"/>
      <w:pPr>
        <w:ind w:left="5760" w:hanging="360"/>
      </w:pPr>
      <w:rPr>
        <w:rFonts w:ascii="Courier New" w:hAnsi="Courier New" w:cs="Courier New" w:hint="default"/>
      </w:rPr>
    </w:lvl>
    <w:lvl w:ilvl="8" w:tplc="E86C1F14" w:tentative="1">
      <w:start w:val="1"/>
      <w:numFmt w:val="bullet"/>
      <w:lvlText w:val=""/>
      <w:lvlJc w:val="left"/>
      <w:pPr>
        <w:ind w:left="6480" w:hanging="360"/>
      </w:pPr>
      <w:rPr>
        <w:rFonts w:ascii="Wingdings" w:hAnsi="Wingdings" w:hint="default"/>
      </w:rPr>
    </w:lvl>
  </w:abstractNum>
  <w:num w:numId="1" w16cid:durableId="980118307">
    <w:abstractNumId w:val="0"/>
  </w:num>
  <w:num w:numId="2" w16cid:durableId="830408630">
    <w:abstractNumId w:val="4"/>
  </w:num>
  <w:num w:numId="3" w16cid:durableId="200674266">
    <w:abstractNumId w:val="3"/>
  </w:num>
  <w:num w:numId="4" w16cid:durableId="2056614096">
    <w:abstractNumId w:val="1"/>
  </w:num>
  <w:num w:numId="5" w16cid:durableId="9181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1E"/>
    <w:rsid w:val="00000A70"/>
    <w:rsid w:val="000032B8"/>
    <w:rsid w:val="00003B06"/>
    <w:rsid w:val="000054B9"/>
    <w:rsid w:val="00007461"/>
    <w:rsid w:val="0001117E"/>
    <w:rsid w:val="0001125F"/>
    <w:rsid w:val="0001338E"/>
    <w:rsid w:val="00013D24"/>
    <w:rsid w:val="00014AF0"/>
    <w:rsid w:val="000155D6"/>
    <w:rsid w:val="000156F3"/>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15A"/>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11E"/>
    <w:rsid w:val="000C49DA"/>
    <w:rsid w:val="000C4B3D"/>
    <w:rsid w:val="000C6DC1"/>
    <w:rsid w:val="000C6E20"/>
    <w:rsid w:val="000C76D7"/>
    <w:rsid w:val="000C7F1D"/>
    <w:rsid w:val="000D086F"/>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D7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B15"/>
    <w:rsid w:val="00171BF2"/>
    <w:rsid w:val="0017347B"/>
    <w:rsid w:val="0017725B"/>
    <w:rsid w:val="0018050C"/>
    <w:rsid w:val="0018117F"/>
    <w:rsid w:val="001824ED"/>
    <w:rsid w:val="00183262"/>
    <w:rsid w:val="0018478F"/>
    <w:rsid w:val="00184B03"/>
    <w:rsid w:val="00185C59"/>
    <w:rsid w:val="00187C1B"/>
    <w:rsid w:val="001903B5"/>
    <w:rsid w:val="001908AC"/>
    <w:rsid w:val="00190CFB"/>
    <w:rsid w:val="00192084"/>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9C5"/>
    <w:rsid w:val="001B75B8"/>
    <w:rsid w:val="001C1230"/>
    <w:rsid w:val="001C60B5"/>
    <w:rsid w:val="001C61B0"/>
    <w:rsid w:val="001C66DE"/>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F3B"/>
    <w:rsid w:val="001F703C"/>
    <w:rsid w:val="00200B9E"/>
    <w:rsid w:val="00200BF5"/>
    <w:rsid w:val="002010D1"/>
    <w:rsid w:val="00201338"/>
    <w:rsid w:val="00203A37"/>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34C"/>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0BB"/>
    <w:rsid w:val="002874E3"/>
    <w:rsid w:val="00287656"/>
    <w:rsid w:val="00291518"/>
    <w:rsid w:val="00296FF0"/>
    <w:rsid w:val="00297232"/>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96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F0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E6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963"/>
    <w:rsid w:val="00474927"/>
    <w:rsid w:val="00475913"/>
    <w:rsid w:val="00480080"/>
    <w:rsid w:val="004824A7"/>
    <w:rsid w:val="00483AF0"/>
    <w:rsid w:val="00484167"/>
    <w:rsid w:val="00492211"/>
    <w:rsid w:val="00492325"/>
    <w:rsid w:val="00492A6D"/>
    <w:rsid w:val="00494303"/>
    <w:rsid w:val="00494788"/>
    <w:rsid w:val="0049682B"/>
    <w:rsid w:val="004977A3"/>
    <w:rsid w:val="004A03F7"/>
    <w:rsid w:val="004A081C"/>
    <w:rsid w:val="004A123F"/>
    <w:rsid w:val="004A1653"/>
    <w:rsid w:val="004A2172"/>
    <w:rsid w:val="004A239F"/>
    <w:rsid w:val="004A329C"/>
    <w:rsid w:val="004A58D3"/>
    <w:rsid w:val="004B138F"/>
    <w:rsid w:val="004B412A"/>
    <w:rsid w:val="004B576C"/>
    <w:rsid w:val="004B772A"/>
    <w:rsid w:val="004C2036"/>
    <w:rsid w:val="004C302F"/>
    <w:rsid w:val="004C4609"/>
    <w:rsid w:val="004C4B8A"/>
    <w:rsid w:val="004C52EF"/>
    <w:rsid w:val="004C5F34"/>
    <w:rsid w:val="004C600C"/>
    <w:rsid w:val="004C6D93"/>
    <w:rsid w:val="004C7888"/>
    <w:rsid w:val="004D1AC9"/>
    <w:rsid w:val="004D27DE"/>
    <w:rsid w:val="004D3F41"/>
    <w:rsid w:val="004D5098"/>
    <w:rsid w:val="004D6497"/>
    <w:rsid w:val="004D7482"/>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47ABC"/>
    <w:rsid w:val="00551CA6"/>
    <w:rsid w:val="00555034"/>
    <w:rsid w:val="005570D2"/>
    <w:rsid w:val="00561528"/>
    <w:rsid w:val="0056153F"/>
    <w:rsid w:val="00561B14"/>
    <w:rsid w:val="00562C87"/>
    <w:rsid w:val="005636BD"/>
    <w:rsid w:val="005666D5"/>
    <w:rsid w:val="005669A7"/>
    <w:rsid w:val="00573401"/>
    <w:rsid w:val="00576714"/>
    <w:rsid w:val="0057685A"/>
    <w:rsid w:val="00577C51"/>
    <w:rsid w:val="00580007"/>
    <w:rsid w:val="005832EE"/>
    <w:rsid w:val="005847EF"/>
    <w:rsid w:val="005851E6"/>
    <w:rsid w:val="005878B7"/>
    <w:rsid w:val="00592C9A"/>
    <w:rsid w:val="00593DF8"/>
    <w:rsid w:val="00595745"/>
    <w:rsid w:val="005A0E18"/>
    <w:rsid w:val="005A12A5"/>
    <w:rsid w:val="005A3790"/>
    <w:rsid w:val="005A3CCB"/>
    <w:rsid w:val="005A41B9"/>
    <w:rsid w:val="005A590C"/>
    <w:rsid w:val="005A63B2"/>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675"/>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B13"/>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61E"/>
    <w:rsid w:val="00645750"/>
    <w:rsid w:val="00646861"/>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71E"/>
    <w:rsid w:val="006D3005"/>
    <w:rsid w:val="006D504F"/>
    <w:rsid w:val="006D6A3B"/>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5F6E"/>
    <w:rsid w:val="007365A5"/>
    <w:rsid w:val="00736FB0"/>
    <w:rsid w:val="007404BC"/>
    <w:rsid w:val="00740D13"/>
    <w:rsid w:val="00740F5F"/>
    <w:rsid w:val="00742794"/>
    <w:rsid w:val="00743C4C"/>
    <w:rsid w:val="007445B7"/>
    <w:rsid w:val="00744920"/>
    <w:rsid w:val="00747531"/>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BB2"/>
    <w:rsid w:val="007B4FCA"/>
    <w:rsid w:val="007B7B85"/>
    <w:rsid w:val="007C462E"/>
    <w:rsid w:val="007C496B"/>
    <w:rsid w:val="007C6803"/>
    <w:rsid w:val="007D2892"/>
    <w:rsid w:val="007D2DCC"/>
    <w:rsid w:val="007D47E1"/>
    <w:rsid w:val="007D7FCB"/>
    <w:rsid w:val="007E1061"/>
    <w:rsid w:val="007E33B6"/>
    <w:rsid w:val="007E59E8"/>
    <w:rsid w:val="007F3861"/>
    <w:rsid w:val="007F4162"/>
    <w:rsid w:val="007F5441"/>
    <w:rsid w:val="007F60B9"/>
    <w:rsid w:val="007F7668"/>
    <w:rsid w:val="00800C63"/>
    <w:rsid w:val="00802243"/>
    <w:rsid w:val="008023D4"/>
    <w:rsid w:val="00804124"/>
    <w:rsid w:val="00805402"/>
    <w:rsid w:val="0080765F"/>
    <w:rsid w:val="00812325"/>
    <w:rsid w:val="00812BE3"/>
    <w:rsid w:val="00814516"/>
    <w:rsid w:val="00815C9D"/>
    <w:rsid w:val="00816224"/>
    <w:rsid w:val="008170E2"/>
    <w:rsid w:val="00823E4C"/>
    <w:rsid w:val="008252C1"/>
    <w:rsid w:val="00827749"/>
    <w:rsid w:val="00827B7E"/>
    <w:rsid w:val="00830EEB"/>
    <w:rsid w:val="008347A9"/>
    <w:rsid w:val="00835628"/>
    <w:rsid w:val="00835E90"/>
    <w:rsid w:val="0084176D"/>
    <w:rsid w:val="008423E4"/>
    <w:rsid w:val="00842900"/>
    <w:rsid w:val="00843F2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E18"/>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264"/>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87F51"/>
    <w:rsid w:val="0099403D"/>
    <w:rsid w:val="00995B0B"/>
    <w:rsid w:val="009A1883"/>
    <w:rsid w:val="009A39F5"/>
    <w:rsid w:val="009A4588"/>
    <w:rsid w:val="009A5EA5"/>
    <w:rsid w:val="009B00C2"/>
    <w:rsid w:val="009B26AB"/>
    <w:rsid w:val="009B3476"/>
    <w:rsid w:val="009B39BC"/>
    <w:rsid w:val="009B5069"/>
    <w:rsid w:val="009B69AD"/>
    <w:rsid w:val="009B7806"/>
    <w:rsid w:val="009C0382"/>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2D9"/>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776"/>
    <w:rsid w:val="00A32304"/>
    <w:rsid w:val="00A3420E"/>
    <w:rsid w:val="00A35D66"/>
    <w:rsid w:val="00A375E2"/>
    <w:rsid w:val="00A41085"/>
    <w:rsid w:val="00A425FA"/>
    <w:rsid w:val="00A43960"/>
    <w:rsid w:val="00A46902"/>
    <w:rsid w:val="00A50CDB"/>
    <w:rsid w:val="00A51F3E"/>
    <w:rsid w:val="00A534A3"/>
    <w:rsid w:val="00A5364B"/>
    <w:rsid w:val="00A54142"/>
    <w:rsid w:val="00A54C42"/>
    <w:rsid w:val="00A572B1"/>
    <w:rsid w:val="00A577AF"/>
    <w:rsid w:val="00A60177"/>
    <w:rsid w:val="00A61C27"/>
    <w:rsid w:val="00A62638"/>
    <w:rsid w:val="00A62BE4"/>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963"/>
    <w:rsid w:val="00AC2E9A"/>
    <w:rsid w:val="00AC5AAB"/>
    <w:rsid w:val="00AC5AEC"/>
    <w:rsid w:val="00AC5F28"/>
    <w:rsid w:val="00AC6900"/>
    <w:rsid w:val="00AD1896"/>
    <w:rsid w:val="00AD304B"/>
    <w:rsid w:val="00AD4497"/>
    <w:rsid w:val="00AD7780"/>
    <w:rsid w:val="00AE2263"/>
    <w:rsid w:val="00AE248E"/>
    <w:rsid w:val="00AE2D12"/>
    <w:rsid w:val="00AE2F06"/>
    <w:rsid w:val="00AE4F1C"/>
    <w:rsid w:val="00AF1433"/>
    <w:rsid w:val="00AF48B4"/>
    <w:rsid w:val="00AF4923"/>
    <w:rsid w:val="00AF7C74"/>
    <w:rsid w:val="00B000AF"/>
    <w:rsid w:val="00B0265A"/>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654B"/>
    <w:rsid w:val="00B80532"/>
    <w:rsid w:val="00B82039"/>
    <w:rsid w:val="00B82454"/>
    <w:rsid w:val="00B90097"/>
    <w:rsid w:val="00B90999"/>
    <w:rsid w:val="00B91AD7"/>
    <w:rsid w:val="00B91B17"/>
    <w:rsid w:val="00B92D23"/>
    <w:rsid w:val="00B955FF"/>
    <w:rsid w:val="00B95BC8"/>
    <w:rsid w:val="00B96E87"/>
    <w:rsid w:val="00BA146A"/>
    <w:rsid w:val="00BA2A61"/>
    <w:rsid w:val="00BA32EE"/>
    <w:rsid w:val="00BB0252"/>
    <w:rsid w:val="00BB5B36"/>
    <w:rsid w:val="00BC027B"/>
    <w:rsid w:val="00BC07D0"/>
    <w:rsid w:val="00BC1AF9"/>
    <w:rsid w:val="00BC30A6"/>
    <w:rsid w:val="00BC3ED3"/>
    <w:rsid w:val="00BC3EF6"/>
    <w:rsid w:val="00BC4E34"/>
    <w:rsid w:val="00BC51D0"/>
    <w:rsid w:val="00BC5633"/>
    <w:rsid w:val="00BC58E1"/>
    <w:rsid w:val="00BC59CA"/>
    <w:rsid w:val="00BC6462"/>
    <w:rsid w:val="00BD0A32"/>
    <w:rsid w:val="00BD4E55"/>
    <w:rsid w:val="00BD513B"/>
    <w:rsid w:val="00BD5E52"/>
    <w:rsid w:val="00BD6CD6"/>
    <w:rsid w:val="00BE00CD"/>
    <w:rsid w:val="00BE0E75"/>
    <w:rsid w:val="00BE1789"/>
    <w:rsid w:val="00BE3634"/>
    <w:rsid w:val="00BE3E30"/>
    <w:rsid w:val="00BE5010"/>
    <w:rsid w:val="00BE5274"/>
    <w:rsid w:val="00BE5AE3"/>
    <w:rsid w:val="00BE71CD"/>
    <w:rsid w:val="00BE7748"/>
    <w:rsid w:val="00BE7BDA"/>
    <w:rsid w:val="00BF0548"/>
    <w:rsid w:val="00BF4949"/>
    <w:rsid w:val="00BF4D7C"/>
    <w:rsid w:val="00BF5085"/>
    <w:rsid w:val="00BF5A50"/>
    <w:rsid w:val="00C013F4"/>
    <w:rsid w:val="00C025FA"/>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16C"/>
    <w:rsid w:val="00C333C6"/>
    <w:rsid w:val="00C35CC5"/>
    <w:rsid w:val="00C361C5"/>
    <w:rsid w:val="00C377D1"/>
    <w:rsid w:val="00C37BDA"/>
    <w:rsid w:val="00C37C84"/>
    <w:rsid w:val="00C42B41"/>
    <w:rsid w:val="00C42C61"/>
    <w:rsid w:val="00C46166"/>
    <w:rsid w:val="00C4710D"/>
    <w:rsid w:val="00C50CAD"/>
    <w:rsid w:val="00C57933"/>
    <w:rsid w:val="00C60206"/>
    <w:rsid w:val="00C615D4"/>
    <w:rsid w:val="00C61B5D"/>
    <w:rsid w:val="00C61C0E"/>
    <w:rsid w:val="00C61C64"/>
    <w:rsid w:val="00C61CDA"/>
    <w:rsid w:val="00C7085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FEC"/>
    <w:rsid w:val="00CF4827"/>
    <w:rsid w:val="00CF4C69"/>
    <w:rsid w:val="00CF581C"/>
    <w:rsid w:val="00CF71E0"/>
    <w:rsid w:val="00D001B1"/>
    <w:rsid w:val="00D03176"/>
    <w:rsid w:val="00D060A8"/>
    <w:rsid w:val="00D06605"/>
    <w:rsid w:val="00D0720F"/>
    <w:rsid w:val="00D074E2"/>
    <w:rsid w:val="00D11B0B"/>
    <w:rsid w:val="00D12A3E"/>
    <w:rsid w:val="00D12C1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4B7"/>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261"/>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879"/>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586"/>
    <w:rsid w:val="00DF0834"/>
    <w:rsid w:val="00DF0873"/>
    <w:rsid w:val="00DF0E28"/>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124"/>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A9C"/>
    <w:rsid w:val="00EE43A2"/>
    <w:rsid w:val="00EE46B7"/>
    <w:rsid w:val="00EE5A49"/>
    <w:rsid w:val="00EE664B"/>
    <w:rsid w:val="00EF10BA"/>
    <w:rsid w:val="00EF1738"/>
    <w:rsid w:val="00EF2BAF"/>
    <w:rsid w:val="00EF382B"/>
    <w:rsid w:val="00EF3B8F"/>
    <w:rsid w:val="00EF543E"/>
    <w:rsid w:val="00EF559F"/>
    <w:rsid w:val="00EF5AA2"/>
    <w:rsid w:val="00EF7E26"/>
    <w:rsid w:val="00F01DFA"/>
    <w:rsid w:val="00F02096"/>
    <w:rsid w:val="00F02457"/>
    <w:rsid w:val="00F036C3"/>
    <w:rsid w:val="00F0417E"/>
    <w:rsid w:val="00F05397"/>
    <w:rsid w:val="00F0638C"/>
    <w:rsid w:val="00F117A2"/>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2F5"/>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3E6"/>
    <w:rsid w:val="00F67981"/>
    <w:rsid w:val="00F706CA"/>
    <w:rsid w:val="00F70F8D"/>
    <w:rsid w:val="00F71C5A"/>
    <w:rsid w:val="00F733A4"/>
    <w:rsid w:val="00F76376"/>
    <w:rsid w:val="00F7758F"/>
    <w:rsid w:val="00F82811"/>
    <w:rsid w:val="00F82B78"/>
    <w:rsid w:val="00F83F8D"/>
    <w:rsid w:val="00F84153"/>
    <w:rsid w:val="00F85661"/>
    <w:rsid w:val="00F96602"/>
    <w:rsid w:val="00F9735A"/>
    <w:rsid w:val="00F97F74"/>
    <w:rsid w:val="00FA32FC"/>
    <w:rsid w:val="00FA59FD"/>
    <w:rsid w:val="00FA5D8C"/>
    <w:rsid w:val="00FA6403"/>
    <w:rsid w:val="00FB16CD"/>
    <w:rsid w:val="00FB73AE"/>
    <w:rsid w:val="00FB7ADD"/>
    <w:rsid w:val="00FC5388"/>
    <w:rsid w:val="00FC726C"/>
    <w:rsid w:val="00FD1B4B"/>
    <w:rsid w:val="00FD1B94"/>
    <w:rsid w:val="00FD31B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153151-7C40-43F6-A2E1-ACDFD3B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C771E"/>
    <w:rPr>
      <w:sz w:val="16"/>
      <w:szCs w:val="16"/>
    </w:rPr>
  </w:style>
  <w:style w:type="paragraph" w:styleId="CommentText">
    <w:name w:val="annotation text"/>
    <w:basedOn w:val="Normal"/>
    <w:link w:val="CommentTextChar"/>
    <w:unhideWhenUsed/>
    <w:rsid w:val="006C771E"/>
    <w:rPr>
      <w:sz w:val="20"/>
      <w:szCs w:val="20"/>
    </w:rPr>
  </w:style>
  <w:style w:type="character" w:customStyle="1" w:styleId="CommentTextChar">
    <w:name w:val="Comment Text Char"/>
    <w:basedOn w:val="DefaultParagraphFont"/>
    <w:link w:val="CommentText"/>
    <w:rsid w:val="006C771E"/>
  </w:style>
  <w:style w:type="paragraph" w:styleId="CommentSubject">
    <w:name w:val="annotation subject"/>
    <w:basedOn w:val="CommentText"/>
    <w:next w:val="CommentText"/>
    <w:link w:val="CommentSubjectChar"/>
    <w:semiHidden/>
    <w:unhideWhenUsed/>
    <w:rsid w:val="006C771E"/>
    <w:rPr>
      <w:b/>
      <w:bCs/>
    </w:rPr>
  </w:style>
  <w:style w:type="character" w:customStyle="1" w:styleId="CommentSubjectChar">
    <w:name w:val="Comment Subject Char"/>
    <w:basedOn w:val="CommentTextChar"/>
    <w:link w:val="CommentSubject"/>
    <w:semiHidden/>
    <w:rsid w:val="006C771E"/>
    <w:rPr>
      <w:b/>
      <w:bCs/>
    </w:rPr>
  </w:style>
  <w:style w:type="paragraph" w:styleId="Revision">
    <w:name w:val="Revision"/>
    <w:hidden/>
    <w:uiPriority w:val="99"/>
    <w:semiHidden/>
    <w:rsid w:val="005D1675"/>
    <w:rPr>
      <w:sz w:val="24"/>
      <w:szCs w:val="24"/>
    </w:rPr>
  </w:style>
  <w:style w:type="paragraph" w:styleId="ListParagraph">
    <w:name w:val="List Paragraph"/>
    <w:basedOn w:val="Normal"/>
    <w:uiPriority w:val="34"/>
    <w:qFormat/>
    <w:rsid w:val="00F412F5"/>
    <w:pPr>
      <w:ind w:left="720"/>
      <w:contextualSpacing/>
    </w:pPr>
  </w:style>
  <w:style w:type="character" w:styleId="Hyperlink">
    <w:name w:val="Hyperlink"/>
    <w:basedOn w:val="DefaultParagraphFont"/>
    <w:unhideWhenUsed/>
    <w:rsid w:val="00AD1896"/>
    <w:rPr>
      <w:color w:val="0000FF" w:themeColor="hyperlink"/>
      <w:u w:val="single"/>
    </w:rPr>
  </w:style>
  <w:style w:type="character" w:customStyle="1" w:styleId="UnresolvedMention1">
    <w:name w:val="Unresolved Mention1"/>
    <w:basedOn w:val="DefaultParagraphFont"/>
    <w:uiPriority w:val="99"/>
    <w:semiHidden/>
    <w:unhideWhenUsed/>
    <w:rsid w:val="00AD1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4168</Characters>
  <Application>Microsoft Office Word</Application>
  <DocSecurity>0</DocSecurity>
  <Lines>91</Lines>
  <Paragraphs>30</Paragraphs>
  <ScaleCrop>false</ScaleCrop>
  <HeadingPairs>
    <vt:vector size="2" baseType="variant">
      <vt:variant>
        <vt:lpstr>Title</vt:lpstr>
      </vt:variant>
      <vt:variant>
        <vt:i4>1</vt:i4>
      </vt:variant>
    </vt:vector>
  </HeadingPairs>
  <TitlesOfParts>
    <vt:vector size="1" baseType="lpstr">
      <vt:lpstr>BA - HB00011 (Committee Report (Substituted))</vt:lpstr>
    </vt:vector>
  </TitlesOfParts>
  <Company>State of Texas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23019</dc:subject>
  <dc:creator>State of Texas</dc:creator>
  <dc:description>HB 11 by Phelan-(H)Licensing &amp; Administrative Procedures (Substitute Document Number: 89R 21130)</dc:description>
  <cp:lastModifiedBy>David Torres</cp:lastModifiedBy>
  <cp:revision>2</cp:revision>
  <cp:lastPrinted>2003-11-26T17:21:00Z</cp:lastPrinted>
  <dcterms:created xsi:type="dcterms:W3CDTF">2025-04-11T20:32:00Z</dcterms:created>
  <dcterms:modified xsi:type="dcterms:W3CDTF">2025-04-11T20:32:00Z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25.95.843</vt:lpwstr>
  </property>
</Properties>
</file>