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Look w:val="01E0" w:firstRow="1" w:lastRow="1" w:firstColumn="1" w:lastColumn="1" w:noHBand="0" w:noVBand="0"/>
      </w:tblPr>
      <w:tblGrid>
        <w:gridCol w:w="9360"/>
      </w:tblGrid>
      <w:tr w:rsidR="0027323D" w14:paraId="4DC13E2A" w14:textId="77777777" w:rsidTr="00345119">
        <w:tc>
          <w:tcPr>
            <w:tcW w:w="9576" w:type="dxa"/>
            <w:noWrap/>
          </w:tcPr>
          <w:p w14:paraId="71C5D675" w14:textId="77777777" w:rsidR="008423E4" w:rsidRPr="0022177D" w:rsidRDefault="00063EFC" w:rsidP="00242E94">
            <w:pPr>
              <w:pStyle w:val="Heading1"/>
              <w:keepNext w:val="0"/>
            </w:pPr>
            <w:r w:rsidRPr="00631897">
              <w:t>BILL ANALYSIS</w:t>
            </w:r>
          </w:p>
        </w:tc>
      </w:tr>
    </w:tbl>
    <w:p w14:paraId="097AAE3F" w14:textId="77777777" w:rsidR="008423E4" w:rsidRPr="0022177D" w:rsidRDefault="008423E4" w:rsidP="00242E94">
      <w:pPr>
        <w:jc w:val="center"/>
      </w:pPr>
    </w:p>
    <w:p w14:paraId="427B6A53" w14:textId="77777777" w:rsidR="008423E4" w:rsidRPr="00B31F0E" w:rsidRDefault="008423E4" w:rsidP="00242E94"/>
    <w:p w14:paraId="13AAB7EA" w14:textId="77777777" w:rsidR="008423E4" w:rsidRPr="00742794" w:rsidRDefault="008423E4" w:rsidP="00242E94">
      <w:pPr>
        <w:tabs>
          <w:tab w:val="right" w:pos="9360"/>
        </w:tabs>
      </w:pPr>
    </w:p>
    <w:tbl>
      <w:tblPr>
        <w:tblW w:w="0" w:type="auto"/>
        <w:tblLayout w:type="fixed"/>
        <w:tblLook w:val="01E0" w:firstRow="1" w:lastRow="1" w:firstColumn="1" w:lastColumn="1" w:noHBand="0" w:noVBand="0"/>
      </w:tblPr>
      <w:tblGrid>
        <w:gridCol w:w="9576"/>
      </w:tblGrid>
      <w:tr w:rsidR="0027323D" w14:paraId="1654629C" w14:textId="77777777" w:rsidTr="00345119">
        <w:tc>
          <w:tcPr>
            <w:tcW w:w="9576" w:type="dxa"/>
          </w:tcPr>
          <w:p w14:paraId="175E439B" w14:textId="20BEECDA" w:rsidR="008423E4" w:rsidRPr="00861995" w:rsidRDefault="00063EFC" w:rsidP="00242E94">
            <w:pPr>
              <w:jc w:val="right"/>
            </w:pPr>
            <w:r>
              <w:t>C.S.H.B. 25</w:t>
            </w:r>
          </w:p>
        </w:tc>
      </w:tr>
      <w:tr w:rsidR="0027323D" w14:paraId="4536942D" w14:textId="77777777" w:rsidTr="00345119">
        <w:tc>
          <w:tcPr>
            <w:tcW w:w="9576" w:type="dxa"/>
          </w:tcPr>
          <w:p w14:paraId="3E57B138" w14:textId="622296DE" w:rsidR="008423E4" w:rsidRPr="00861995" w:rsidRDefault="00063EFC" w:rsidP="00242E94">
            <w:pPr>
              <w:jc w:val="right"/>
            </w:pPr>
            <w:r>
              <w:t xml:space="preserve">By: </w:t>
            </w:r>
            <w:r w:rsidR="004750B7">
              <w:t>Hull</w:t>
            </w:r>
          </w:p>
        </w:tc>
      </w:tr>
      <w:tr w:rsidR="0027323D" w14:paraId="667C2AA7" w14:textId="77777777" w:rsidTr="00345119">
        <w:tc>
          <w:tcPr>
            <w:tcW w:w="9576" w:type="dxa"/>
          </w:tcPr>
          <w:p w14:paraId="59DF4C3A" w14:textId="11F5DDBE" w:rsidR="008423E4" w:rsidRPr="00861995" w:rsidRDefault="00063EFC" w:rsidP="00242E94">
            <w:pPr>
              <w:jc w:val="right"/>
            </w:pPr>
            <w:r>
              <w:t>Public Health</w:t>
            </w:r>
          </w:p>
        </w:tc>
      </w:tr>
      <w:tr w:rsidR="0027323D" w14:paraId="14A0CD5A" w14:textId="77777777" w:rsidTr="00345119">
        <w:tc>
          <w:tcPr>
            <w:tcW w:w="9576" w:type="dxa"/>
          </w:tcPr>
          <w:p w14:paraId="447D43DA" w14:textId="1A6CD999" w:rsidR="008423E4" w:rsidRDefault="00063EFC" w:rsidP="00242E94">
            <w:pPr>
              <w:jc w:val="right"/>
            </w:pPr>
            <w:r>
              <w:t>Committee Report (Substituted)</w:t>
            </w:r>
          </w:p>
        </w:tc>
      </w:tr>
    </w:tbl>
    <w:p w14:paraId="77F2B049" w14:textId="77777777" w:rsidR="008423E4" w:rsidRDefault="008423E4" w:rsidP="00242E94">
      <w:pPr>
        <w:tabs>
          <w:tab w:val="right" w:pos="9360"/>
        </w:tabs>
      </w:pPr>
    </w:p>
    <w:p w14:paraId="3461E25F" w14:textId="77777777" w:rsidR="008423E4" w:rsidRDefault="008423E4" w:rsidP="00242E94"/>
    <w:p w14:paraId="2A36281C" w14:textId="77777777" w:rsidR="008423E4" w:rsidRDefault="008423E4" w:rsidP="00242E94"/>
    <w:tbl>
      <w:tblPr>
        <w:tblW w:w="0" w:type="auto"/>
        <w:tblCellMar>
          <w:left w:w="115" w:type="dxa"/>
          <w:right w:w="115" w:type="dxa"/>
        </w:tblCellMar>
        <w:tblLook w:val="01E0" w:firstRow="1" w:lastRow="1" w:firstColumn="1" w:lastColumn="1" w:noHBand="0" w:noVBand="0"/>
      </w:tblPr>
      <w:tblGrid>
        <w:gridCol w:w="9360"/>
      </w:tblGrid>
      <w:tr w:rsidR="0027323D" w14:paraId="468D5A61" w14:textId="77777777" w:rsidTr="006640A3">
        <w:tc>
          <w:tcPr>
            <w:tcW w:w="9360" w:type="dxa"/>
          </w:tcPr>
          <w:p w14:paraId="7AAD8C97" w14:textId="77777777" w:rsidR="008423E4" w:rsidRPr="00A8133F" w:rsidRDefault="00063EFC" w:rsidP="00242E94">
            <w:pPr>
              <w:rPr>
                <w:b/>
              </w:rPr>
            </w:pPr>
            <w:r w:rsidRPr="009C1E9A">
              <w:rPr>
                <w:b/>
                <w:u w:val="single"/>
              </w:rPr>
              <w:t>BACKGROUND AND PURPOSE</w:t>
            </w:r>
            <w:r>
              <w:rPr>
                <w:b/>
              </w:rPr>
              <w:t xml:space="preserve"> </w:t>
            </w:r>
          </w:p>
          <w:p w14:paraId="6EF77590" w14:textId="77777777" w:rsidR="008423E4" w:rsidRDefault="008423E4" w:rsidP="00242E94"/>
          <w:p w14:paraId="593AAA96" w14:textId="56FF210D" w:rsidR="007B767C" w:rsidRDefault="00063EFC" w:rsidP="00242E94">
            <w:pPr>
              <w:pStyle w:val="Header"/>
              <w:jc w:val="both"/>
            </w:pPr>
            <w:r>
              <w:t>According to the Make America Healthy Again Commission, the United States spends $4.5</w:t>
            </w:r>
            <w:r w:rsidR="007C6355">
              <w:t> </w:t>
            </w:r>
            <w:r>
              <w:t>trillion annually on health care, with 90 percent of those health care expenditures spent on chronic health conditions and mental health conditions. The bill author has informed the committee of numerous concerns, including that, despite this exorbitant health care spending, the health of Americans is rapidly declining, that there are increases in early onset cancers, obesity, and type 1 diabetes, that a Harvard School of Public Health study concludes that there is a link between an increased ultra-processe</w:t>
            </w:r>
            <w:r>
              <w:t xml:space="preserve">d food diet and an increased risk of early mortality, and that, according to the U.S. National Library of Medicine's National Center for Biotechnology Information, such processed food makes up 73 percent of the U.S. food supply. </w:t>
            </w:r>
          </w:p>
          <w:p w14:paraId="3AAF235F" w14:textId="77777777" w:rsidR="007B767C" w:rsidRDefault="007B767C" w:rsidP="00242E94">
            <w:pPr>
              <w:pStyle w:val="Header"/>
              <w:jc w:val="both"/>
            </w:pPr>
          </w:p>
          <w:p w14:paraId="79E35281" w14:textId="134FB84C" w:rsidR="00467B44" w:rsidRDefault="00063EFC" w:rsidP="00242E94">
            <w:pPr>
              <w:pStyle w:val="Header"/>
              <w:jc w:val="both"/>
            </w:pPr>
            <w:r>
              <w:t>C.S.H.B. 25 seeks to establish the Texas Nutrition Advisory Committee to develop nutritional guidelines for Texas residents and, among other provisions, establishes food product labeling and disclosure requirements to warn consumers about certain ingredients, updates certain physical education curriculum requirements for school districts and makes them applicable to open-enrollment charter schools, requires the State Board of Education to adopt state curriculum standards that include nutrition instruction e</w:t>
            </w:r>
            <w:r>
              <w:t>stablished by the advisory committee, provides for an elective course on nutrition and wellness for a high school program, requires nutrition education coursework for students at institutions of higher education, conditions certain state grants and awards on an institution of higher education developing a required nutrition curriculum, and creates certain continuing education requirements regarding nutrition and metabolic health for licensed physicians, physician assistants, nurses, and dietitians.</w:t>
            </w:r>
          </w:p>
          <w:p w14:paraId="332C5388" w14:textId="77777777" w:rsidR="008423E4" w:rsidRPr="00E26B13" w:rsidRDefault="008423E4" w:rsidP="00242E94">
            <w:pPr>
              <w:rPr>
                <w:b/>
              </w:rPr>
            </w:pPr>
          </w:p>
        </w:tc>
      </w:tr>
      <w:tr w:rsidR="0027323D" w14:paraId="1646BC28" w14:textId="77777777" w:rsidTr="006640A3">
        <w:tc>
          <w:tcPr>
            <w:tcW w:w="9360" w:type="dxa"/>
          </w:tcPr>
          <w:p w14:paraId="37D10A23" w14:textId="77777777" w:rsidR="0017725B" w:rsidRDefault="00063EFC" w:rsidP="00242E94">
            <w:pPr>
              <w:rPr>
                <w:b/>
                <w:u w:val="single"/>
              </w:rPr>
            </w:pPr>
            <w:r>
              <w:rPr>
                <w:b/>
                <w:u w:val="single"/>
              </w:rPr>
              <w:t>CRIMINAL JUSTICE IMPACT</w:t>
            </w:r>
          </w:p>
          <w:p w14:paraId="697EC4D1" w14:textId="77777777" w:rsidR="0017725B" w:rsidRDefault="0017725B" w:rsidP="00242E94">
            <w:pPr>
              <w:rPr>
                <w:b/>
                <w:u w:val="single"/>
              </w:rPr>
            </w:pPr>
          </w:p>
          <w:p w14:paraId="7324C821" w14:textId="651E8270" w:rsidR="008B356F" w:rsidRPr="008B356F" w:rsidRDefault="00063EFC" w:rsidP="00242E94">
            <w:pPr>
              <w:jc w:val="both"/>
            </w:pPr>
            <w:r>
              <w:t>It is the committee's opinion that this bill does not expressly create a criminal offense, increase the punishment for an existing criminal offense or category of offenses, or change the eligibility of a person for community supervision, parole, or mandatory supervision.</w:t>
            </w:r>
          </w:p>
          <w:p w14:paraId="33B08763" w14:textId="77777777" w:rsidR="0017725B" w:rsidRPr="0017725B" w:rsidRDefault="0017725B" w:rsidP="00242E94">
            <w:pPr>
              <w:rPr>
                <w:b/>
                <w:u w:val="single"/>
              </w:rPr>
            </w:pPr>
          </w:p>
        </w:tc>
      </w:tr>
      <w:tr w:rsidR="0027323D" w14:paraId="4B3AE208" w14:textId="77777777" w:rsidTr="006640A3">
        <w:tc>
          <w:tcPr>
            <w:tcW w:w="9360" w:type="dxa"/>
          </w:tcPr>
          <w:p w14:paraId="32AD002E" w14:textId="77777777" w:rsidR="008423E4" w:rsidRPr="00A8133F" w:rsidRDefault="00063EFC" w:rsidP="00242E94">
            <w:pPr>
              <w:rPr>
                <w:b/>
              </w:rPr>
            </w:pPr>
            <w:r w:rsidRPr="009C1E9A">
              <w:rPr>
                <w:b/>
                <w:u w:val="single"/>
              </w:rPr>
              <w:t>RULEMAKING AUTHORITY</w:t>
            </w:r>
            <w:r>
              <w:rPr>
                <w:b/>
              </w:rPr>
              <w:t xml:space="preserve"> </w:t>
            </w:r>
          </w:p>
          <w:p w14:paraId="31ECC0A6" w14:textId="77777777" w:rsidR="008423E4" w:rsidRDefault="008423E4" w:rsidP="00242E94"/>
          <w:p w14:paraId="44C7A04D" w14:textId="7582F530" w:rsidR="008B356F" w:rsidRDefault="00063EFC" w:rsidP="00242E94">
            <w:pPr>
              <w:pStyle w:val="Header"/>
              <w:tabs>
                <w:tab w:val="clear" w:pos="4320"/>
                <w:tab w:val="clear" w:pos="8640"/>
              </w:tabs>
              <w:jc w:val="both"/>
            </w:pPr>
            <w:r>
              <w:t xml:space="preserve">It is the committee's opinion that rulemaking authority is expressly granted to </w:t>
            </w:r>
            <w:r w:rsidR="00EC3FC6">
              <w:t xml:space="preserve">the Texas Higher Education Coordinating Board in SECTION 3 of this bill, to </w:t>
            </w:r>
            <w:r w:rsidR="005C0487">
              <w:t xml:space="preserve">the executive commissioner of </w:t>
            </w:r>
            <w:r>
              <w:t>the Health and Human Services Commission in</w:t>
            </w:r>
            <w:r w:rsidR="001E24B2">
              <w:t xml:space="preserve"> SECTION</w:t>
            </w:r>
            <w:r w:rsidR="00A43120">
              <w:t>S</w:t>
            </w:r>
            <w:r w:rsidR="001E24B2">
              <w:t xml:space="preserve"> </w:t>
            </w:r>
            <w:r w:rsidR="00EC3FC6">
              <w:t>8</w:t>
            </w:r>
            <w:r>
              <w:t xml:space="preserve"> </w:t>
            </w:r>
            <w:r w:rsidR="00A43120">
              <w:t xml:space="preserve">and 19 </w:t>
            </w:r>
            <w:r>
              <w:t>of this bill</w:t>
            </w:r>
            <w:r w:rsidR="00AA363E">
              <w:t xml:space="preserve">, </w:t>
            </w:r>
            <w:r w:rsidR="001E24B2">
              <w:t>to the Texas Medical Board in SECTION</w:t>
            </w:r>
            <w:r w:rsidR="0029489D">
              <w:t>S</w:t>
            </w:r>
            <w:r w:rsidR="001E24B2">
              <w:t xml:space="preserve"> </w:t>
            </w:r>
            <w:r w:rsidR="00BF1FDF">
              <w:t xml:space="preserve">10 </w:t>
            </w:r>
            <w:r w:rsidR="00AA363E">
              <w:t xml:space="preserve">and </w:t>
            </w:r>
            <w:r w:rsidR="00BF1FDF">
              <w:t>11</w:t>
            </w:r>
            <w:r w:rsidR="00EC3FC6">
              <w:t xml:space="preserve"> </w:t>
            </w:r>
            <w:r w:rsidR="001E24B2">
              <w:t>of this bill</w:t>
            </w:r>
            <w:r w:rsidR="00BF1FDF">
              <w:t>, to the Texas Board of Nursing in SECTION</w:t>
            </w:r>
            <w:r w:rsidR="00F20119">
              <w:t> </w:t>
            </w:r>
            <w:r w:rsidR="00BF1FDF">
              <w:t>12 of this bill, and to the Texas Commission of Licensing and Regulation in SECTION 13 of this bill</w:t>
            </w:r>
            <w:r w:rsidR="001E24B2">
              <w:t>.</w:t>
            </w:r>
          </w:p>
          <w:p w14:paraId="4D4AD785" w14:textId="77777777" w:rsidR="008423E4" w:rsidRPr="00E21FDC" w:rsidRDefault="008423E4" w:rsidP="00242E94">
            <w:pPr>
              <w:rPr>
                <w:b/>
              </w:rPr>
            </w:pPr>
          </w:p>
        </w:tc>
      </w:tr>
      <w:tr w:rsidR="0027323D" w14:paraId="10E3B571" w14:textId="77777777" w:rsidTr="006640A3">
        <w:tc>
          <w:tcPr>
            <w:tcW w:w="9360" w:type="dxa"/>
          </w:tcPr>
          <w:p w14:paraId="2CFE2925" w14:textId="77777777" w:rsidR="008423E4" w:rsidRPr="00A8133F" w:rsidRDefault="00063EFC" w:rsidP="00242E94">
            <w:pPr>
              <w:rPr>
                <w:b/>
              </w:rPr>
            </w:pPr>
            <w:r w:rsidRPr="009C1E9A">
              <w:rPr>
                <w:b/>
                <w:u w:val="single"/>
              </w:rPr>
              <w:t>ANALYSIS</w:t>
            </w:r>
            <w:r>
              <w:rPr>
                <w:b/>
              </w:rPr>
              <w:t xml:space="preserve"> </w:t>
            </w:r>
          </w:p>
          <w:p w14:paraId="2D7D3AEC" w14:textId="77777777" w:rsidR="008423E4" w:rsidRDefault="008423E4" w:rsidP="00242E94"/>
          <w:p w14:paraId="0EE8D8C1" w14:textId="5485C1EA" w:rsidR="003E5CE5" w:rsidRPr="005C3CFC" w:rsidRDefault="00063EFC" w:rsidP="00242E94">
            <w:pPr>
              <w:pStyle w:val="Header"/>
              <w:tabs>
                <w:tab w:val="clear" w:pos="4320"/>
                <w:tab w:val="clear" w:pos="8640"/>
              </w:tabs>
              <w:jc w:val="both"/>
            </w:pPr>
            <w:r>
              <w:t>C.S.H.B.</w:t>
            </w:r>
            <w:r w:rsidR="003063DA">
              <w:t xml:space="preserve"> 25</w:t>
            </w:r>
            <w:r>
              <w:t xml:space="preserve"> amends the Education Code, Health and Safety Code, and Occupations Code to update health and nutrition standards to promote healthy living in Texas, including by creating the Texas Nutrition Advisory Committee</w:t>
            </w:r>
            <w:r w:rsidR="0079790B">
              <w:t xml:space="preserve">, </w:t>
            </w:r>
            <w:r w:rsidR="00A2369E">
              <w:t xml:space="preserve">by creating certain physical education and nutrition curriculum requirements at public school districts and open-enrollment charter schools, </w:t>
            </w:r>
            <w:r w:rsidR="0079790B">
              <w:t xml:space="preserve">by </w:t>
            </w:r>
            <w:r>
              <w:t>establishing nutrition curriculum requirements at certain health-related institutions of higher education</w:t>
            </w:r>
            <w:r w:rsidR="0079790B">
              <w:t xml:space="preserve">, and by requiring certain warning label disclosures for foods containing </w:t>
            </w:r>
            <w:r w:rsidR="005F65A4">
              <w:t>certain ingredients</w:t>
            </w:r>
            <w:r w:rsidR="0079790B">
              <w:t>.</w:t>
            </w:r>
          </w:p>
          <w:p w14:paraId="01B85E80" w14:textId="77777777" w:rsidR="003E5CE5" w:rsidRDefault="003E5CE5" w:rsidP="00242E94">
            <w:pPr>
              <w:pStyle w:val="Header"/>
              <w:tabs>
                <w:tab w:val="clear" w:pos="4320"/>
                <w:tab w:val="clear" w:pos="8640"/>
              </w:tabs>
              <w:jc w:val="both"/>
              <w:rPr>
                <w:b/>
                <w:bCs/>
              </w:rPr>
            </w:pPr>
          </w:p>
          <w:p w14:paraId="20F1BF3B" w14:textId="33EC64EE" w:rsidR="00012FE6" w:rsidRPr="005C3CFC" w:rsidRDefault="00063EFC" w:rsidP="00242E94">
            <w:pPr>
              <w:pStyle w:val="Header"/>
              <w:tabs>
                <w:tab w:val="clear" w:pos="4320"/>
                <w:tab w:val="clear" w:pos="8640"/>
              </w:tabs>
              <w:jc w:val="both"/>
              <w:rPr>
                <w:b/>
                <w:bCs/>
              </w:rPr>
            </w:pPr>
            <w:r>
              <w:rPr>
                <w:b/>
                <w:bCs/>
              </w:rPr>
              <w:t>Texas Nutrition Advisory Committee</w:t>
            </w:r>
          </w:p>
          <w:p w14:paraId="1251A6F1" w14:textId="77777777" w:rsidR="00012FE6" w:rsidRDefault="00012FE6" w:rsidP="00242E94">
            <w:pPr>
              <w:pStyle w:val="Header"/>
              <w:tabs>
                <w:tab w:val="clear" w:pos="4320"/>
                <w:tab w:val="clear" w:pos="8640"/>
              </w:tabs>
              <w:jc w:val="both"/>
            </w:pPr>
          </w:p>
          <w:p w14:paraId="7097C803" w14:textId="11A35CD7" w:rsidR="00012FE6" w:rsidRPr="005C3CFC" w:rsidRDefault="00063EFC" w:rsidP="00242E94">
            <w:pPr>
              <w:pStyle w:val="Header"/>
              <w:tabs>
                <w:tab w:val="clear" w:pos="4320"/>
                <w:tab w:val="clear" w:pos="8640"/>
              </w:tabs>
              <w:jc w:val="both"/>
              <w:rPr>
                <w:u w:val="single"/>
              </w:rPr>
            </w:pPr>
            <w:r>
              <w:rPr>
                <w:u w:val="single"/>
              </w:rPr>
              <w:t>Creation and Composition</w:t>
            </w:r>
          </w:p>
          <w:p w14:paraId="3BE7EF26" w14:textId="77777777" w:rsidR="00012FE6" w:rsidRDefault="00012FE6" w:rsidP="00242E94">
            <w:pPr>
              <w:pStyle w:val="Header"/>
              <w:tabs>
                <w:tab w:val="clear" w:pos="4320"/>
                <w:tab w:val="clear" w:pos="8640"/>
              </w:tabs>
              <w:jc w:val="both"/>
            </w:pPr>
          </w:p>
          <w:p w14:paraId="1E555946" w14:textId="79FF764B" w:rsidR="000979F3" w:rsidRDefault="00063EFC" w:rsidP="00242E94">
            <w:pPr>
              <w:pStyle w:val="Header"/>
              <w:tabs>
                <w:tab w:val="clear" w:pos="4320"/>
                <w:tab w:val="clear" w:pos="8640"/>
              </w:tabs>
              <w:jc w:val="both"/>
            </w:pPr>
            <w:r>
              <w:t>C.S.H.B.</w:t>
            </w:r>
            <w:r w:rsidR="003063DA">
              <w:t xml:space="preserve"> 25</w:t>
            </w:r>
            <w:r>
              <w:t xml:space="preserve"> </w:t>
            </w:r>
            <w:r w:rsidR="00C82AEE">
              <w:t xml:space="preserve">amends the Health and Safety Code to </w:t>
            </w:r>
            <w:r>
              <w:t xml:space="preserve">establish the </w:t>
            </w:r>
            <w:r w:rsidRPr="000979F3">
              <w:t xml:space="preserve">Texas Nutrition Advisory Committee to develop nutritional guidelines for </w:t>
            </w:r>
            <w:r>
              <w:t>Texas resident</w:t>
            </w:r>
            <w:r w:rsidR="00474F25">
              <w:t>s</w:t>
            </w:r>
            <w:r w:rsidR="00BB6F5A">
              <w:t>. The bill establishes that the</w:t>
            </w:r>
            <w:r w:rsidR="00797717">
              <w:t xml:space="preserve"> </w:t>
            </w:r>
            <w:r w:rsidRPr="000979F3">
              <w:t xml:space="preserve">advisory committee </w:t>
            </w:r>
            <w:r w:rsidR="00BB6F5A">
              <w:t xml:space="preserve">is </w:t>
            </w:r>
            <w:r w:rsidRPr="000979F3">
              <w:t xml:space="preserve">administratively attached to the </w:t>
            </w:r>
            <w:r w:rsidR="003E3AFB">
              <w:t>Department of State Health Services (DSHS)</w:t>
            </w:r>
            <w:r w:rsidR="00BB6F5A">
              <w:t xml:space="preserve"> and</w:t>
            </w:r>
            <w:r>
              <w:t xml:space="preserve"> provides for the composition of the seven-member committee</w:t>
            </w:r>
            <w:r w:rsidR="00DE1AB6">
              <w:t>,</w:t>
            </w:r>
            <w:r>
              <w:t xml:space="preserve"> appointed by the governor</w:t>
            </w:r>
            <w:r w:rsidR="00DE1AB6">
              <w:t xml:space="preserve"> n</w:t>
            </w:r>
            <w:r w:rsidR="00DE1AB6" w:rsidRPr="00DE1AB6">
              <w:t xml:space="preserve">ot </w:t>
            </w:r>
            <w:r w:rsidR="00DE1AB6" w:rsidRPr="0095474B">
              <w:t>later than December</w:t>
            </w:r>
            <w:r w:rsidR="00DE1AB6" w:rsidRPr="00DE1AB6">
              <w:t xml:space="preserve"> 31, 2025</w:t>
            </w:r>
            <w:r w:rsidR="00DE1AB6">
              <w:t>,</w:t>
            </w:r>
            <w:r>
              <w:t xml:space="preserve"> </w:t>
            </w:r>
            <w:r w:rsidR="00994972">
              <w:t>including at least</w:t>
            </w:r>
            <w:r>
              <w:t>:</w:t>
            </w:r>
          </w:p>
          <w:p w14:paraId="75763218" w14:textId="61034FC8" w:rsidR="000979F3" w:rsidRDefault="00063EFC" w:rsidP="00242E94">
            <w:pPr>
              <w:pStyle w:val="Header"/>
              <w:numPr>
                <w:ilvl w:val="0"/>
                <w:numId w:val="2"/>
              </w:numPr>
              <w:jc w:val="both"/>
            </w:pPr>
            <w:r>
              <w:t>one expert in metabolic health</w:t>
            </w:r>
            <w:r w:rsidR="0024049A">
              <w:t>, culinary medicine, lifestyle medicine, or integrative medicine</w:t>
            </w:r>
            <w:r>
              <w:t>;</w:t>
            </w:r>
          </w:p>
          <w:p w14:paraId="526CB476" w14:textId="1AC1B6BD" w:rsidR="000979F3" w:rsidRDefault="00063EFC" w:rsidP="00242E94">
            <w:pPr>
              <w:pStyle w:val="Header"/>
              <w:numPr>
                <w:ilvl w:val="0"/>
                <w:numId w:val="2"/>
              </w:numPr>
              <w:jc w:val="both"/>
            </w:pPr>
            <w:r>
              <w:t>one licensed physician certified in functional medicine;</w:t>
            </w:r>
          </w:p>
          <w:p w14:paraId="4025BF04" w14:textId="148C3FB6" w:rsidR="000979F3" w:rsidRDefault="00063EFC" w:rsidP="00242E94">
            <w:pPr>
              <w:pStyle w:val="Header"/>
              <w:numPr>
                <w:ilvl w:val="0"/>
                <w:numId w:val="2"/>
              </w:numPr>
              <w:jc w:val="both"/>
            </w:pPr>
            <w:r>
              <w:t>one member representing the Texas Department of Agriculture;</w:t>
            </w:r>
          </w:p>
          <w:p w14:paraId="2862A790" w14:textId="24E0E669" w:rsidR="000979F3" w:rsidRDefault="00063EFC" w:rsidP="00242E94">
            <w:pPr>
              <w:pStyle w:val="Header"/>
              <w:numPr>
                <w:ilvl w:val="0"/>
                <w:numId w:val="2"/>
              </w:numPr>
              <w:jc w:val="both"/>
            </w:pPr>
            <w:r>
              <w:t>one member representing a rural community;</w:t>
            </w:r>
          </w:p>
          <w:p w14:paraId="0D496394" w14:textId="77777777" w:rsidR="003D081E" w:rsidRDefault="00063EFC" w:rsidP="00242E94">
            <w:pPr>
              <w:pStyle w:val="Header"/>
              <w:numPr>
                <w:ilvl w:val="0"/>
                <w:numId w:val="2"/>
              </w:numPr>
              <w:jc w:val="both"/>
            </w:pPr>
            <w:r>
              <w:t>one member representing an urban community; and</w:t>
            </w:r>
          </w:p>
          <w:p w14:paraId="3195904D" w14:textId="62F4033D" w:rsidR="000979F3" w:rsidRDefault="00063EFC" w:rsidP="00242E94">
            <w:pPr>
              <w:pStyle w:val="Header"/>
              <w:numPr>
                <w:ilvl w:val="0"/>
                <w:numId w:val="2"/>
              </w:numPr>
              <w:jc w:val="both"/>
            </w:pPr>
            <w:r>
              <w:t>one pediatrician specializing in metabolic health.</w:t>
            </w:r>
          </w:p>
          <w:p w14:paraId="049D2392" w14:textId="34ACE4E5" w:rsidR="000979F3" w:rsidRDefault="00063EFC" w:rsidP="00242E94">
            <w:pPr>
              <w:pStyle w:val="Header"/>
              <w:jc w:val="both"/>
            </w:pPr>
            <w:r>
              <w:t xml:space="preserve">In appointing the advisory committee members, the governor </w:t>
            </w:r>
            <w:r w:rsidR="00BB6F5A">
              <w:t>must</w:t>
            </w:r>
            <w:r w:rsidR="00B87EB9">
              <w:t xml:space="preserve"> do the following:</w:t>
            </w:r>
            <w:r>
              <w:t xml:space="preserve"> </w:t>
            </w:r>
          </w:p>
          <w:p w14:paraId="0C506AB5" w14:textId="2DCCEE57" w:rsidR="000979F3" w:rsidRDefault="00063EFC" w:rsidP="00242E94">
            <w:pPr>
              <w:pStyle w:val="Header"/>
              <w:numPr>
                <w:ilvl w:val="0"/>
                <w:numId w:val="4"/>
              </w:numPr>
              <w:jc w:val="both"/>
            </w:pPr>
            <w:r>
              <w:t>consider recommendations provided by the chair of the senate committee on health and human services, the chair of the house of representatives committee on public health</w:t>
            </w:r>
            <w:r w:rsidR="00B87EB9">
              <w:t xml:space="preserve">, and </w:t>
            </w:r>
            <w:r>
              <w:t>the chair of the house of representatives committee on human services; and</w:t>
            </w:r>
          </w:p>
          <w:p w14:paraId="0244E784" w14:textId="77798781" w:rsidR="000979F3" w:rsidRDefault="00063EFC" w:rsidP="00242E94">
            <w:pPr>
              <w:pStyle w:val="Header"/>
              <w:numPr>
                <w:ilvl w:val="0"/>
                <w:numId w:val="2"/>
              </w:numPr>
              <w:jc w:val="both"/>
            </w:pPr>
            <w:r>
              <w:t>ensure not more than two members are affiliated with an academic or health-related institution of higher education if the appointment could reasonably create a conflict of interest between the goals of the advisory committee and the goals of the institution.</w:t>
            </w:r>
          </w:p>
          <w:p w14:paraId="1D597609" w14:textId="3C0520BC" w:rsidR="00B87EB9" w:rsidRDefault="00063EFC" w:rsidP="00242E94">
            <w:pPr>
              <w:pStyle w:val="Header"/>
              <w:jc w:val="both"/>
            </w:pPr>
            <w:r>
              <w:t xml:space="preserve">The bill </w:t>
            </w:r>
            <w:r w:rsidR="003D081E">
              <w:t>makes an individual ineligible for appointment to the advisory committee if the individual</w:t>
            </w:r>
            <w:r>
              <w:t xml:space="preserve"> owns or controls </w:t>
            </w:r>
            <w:r w:rsidR="008E1BE5">
              <w:t>an</w:t>
            </w:r>
            <w:r>
              <w:t xml:space="preserve"> ownership interest in a food, beverage,</w:t>
            </w:r>
            <w:r w:rsidR="008E1BE5">
              <w:t xml:space="preserve"> dietary supplement,</w:t>
            </w:r>
            <w:r>
              <w:t xml:space="preserve"> or pharmaceutical manufacturing company or </w:t>
            </w:r>
            <w:r w:rsidR="00591C7A">
              <w:t xml:space="preserve">who </w:t>
            </w:r>
            <w:r>
              <w:t xml:space="preserve">is related within the third degree of consanguinity or affinity, as determined by state law, to </w:t>
            </w:r>
            <w:r w:rsidR="002F3200">
              <w:t xml:space="preserve">such </w:t>
            </w:r>
            <w:r>
              <w:t>an individual.</w:t>
            </w:r>
            <w:r w:rsidR="0065080D">
              <w:t xml:space="preserve"> The bill requires </w:t>
            </w:r>
            <w:r w:rsidR="0065080D" w:rsidRPr="0065080D">
              <w:t>an individual</w:t>
            </w:r>
            <w:r w:rsidR="0065080D">
              <w:t>, before accepting an appointment to the advisory committee,</w:t>
            </w:r>
            <w:r w:rsidR="0065080D" w:rsidRPr="0065080D">
              <w:t xml:space="preserve"> </w:t>
            </w:r>
            <w:r w:rsidR="0065080D">
              <w:t>to</w:t>
            </w:r>
            <w:r w:rsidR="0065080D" w:rsidRPr="0065080D">
              <w:t xml:space="preserve"> disclose all past or existing affiliations with a food, beverage, </w:t>
            </w:r>
            <w:r w:rsidR="008E1BE5">
              <w:t xml:space="preserve">dietary supplement, </w:t>
            </w:r>
            <w:r w:rsidR="0065080D" w:rsidRPr="0065080D">
              <w:t>or pharmaceutical manufacturing company or any other affiliation that could reasonably create a conflict of interest with the goals of the advisory committee. An advisory committee member who fails to disclose</w:t>
            </w:r>
            <w:r w:rsidR="0065080D">
              <w:t xml:space="preserve"> such</w:t>
            </w:r>
            <w:r w:rsidR="0065080D" w:rsidRPr="0065080D">
              <w:t xml:space="preserve"> an affiliation is subject to removal by the governor.</w:t>
            </w:r>
          </w:p>
          <w:p w14:paraId="7BFF90AD" w14:textId="77777777" w:rsidR="0065080D" w:rsidRDefault="0065080D" w:rsidP="00242E94">
            <w:pPr>
              <w:pStyle w:val="Header"/>
              <w:jc w:val="both"/>
            </w:pPr>
          </w:p>
          <w:p w14:paraId="7DB243CF" w14:textId="586A1D0F" w:rsidR="00BA01B7" w:rsidRDefault="00063EFC" w:rsidP="00242E94">
            <w:pPr>
              <w:pStyle w:val="Header"/>
              <w:jc w:val="both"/>
            </w:pPr>
            <w:r>
              <w:t>C.S.H.B.</w:t>
            </w:r>
            <w:r w:rsidR="003063DA">
              <w:t xml:space="preserve"> 25</w:t>
            </w:r>
            <w:r w:rsidR="0065080D">
              <w:t xml:space="preserve"> establishes that the advisory committee members serve staggered </w:t>
            </w:r>
            <w:r w:rsidR="008E1BE5">
              <w:t>four</w:t>
            </w:r>
            <w:r w:rsidR="0065080D">
              <w:t>-year terms</w:t>
            </w:r>
            <w:r>
              <w:t xml:space="preserve"> and requires the governor, not later than December 31, 2025, to provide for those terms.</w:t>
            </w:r>
          </w:p>
          <w:p w14:paraId="46AA1BC7" w14:textId="77777777" w:rsidR="00BA01B7" w:rsidRDefault="00BA01B7" w:rsidP="00242E94">
            <w:pPr>
              <w:pStyle w:val="Header"/>
              <w:jc w:val="both"/>
            </w:pPr>
          </w:p>
          <w:p w14:paraId="623483C9" w14:textId="04FC2403" w:rsidR="00012FE6" w:rsidRPr="005C3CFC" w:rsidRDefault="00063EFC" w:rsidP="00242E94">
            <w:pPr>
              <w:pStyle w:val="Header"/>
              <w:jc w:val="both"/>
              <w:rPr>
                <w:u w:val="single"/>
              </w:rPr>
            </w:pPr>
            <w:r>
              <w:rPr>
                <w:u w:val="single"/>
              </w:rPr>
              <w:t>Advisory</w:t>
            </w:r>
            <w:r w:rsidR="00DE6E97">
              <w:rPr>
                <w:u w:val="single"/>
              </w:rPr>
              <w:t xml:space="preserve"> Committee Duties</w:t>
            </w:r>
          </w:p>
          <w:p w14:paraId="21BAE197" w14:textId="77777777" w:rsidR="00012FE6" w:rsidRDefault="00012FE6" w:rsidP="00242E94">
            <w:pPr>
              <w:pStyle w:val="Header"/>
              <w:jc w:val="both"/>
            </w:pPr>
          </w:p>
          <w:p w14:paraId="39D45C66" w14:textId="79E9A9C7" w:rsidR="0065080D" w:rsidRDefault="00063EFC" w:rsidP="00242E94">
            <w:pPr>
              <w:pStyle w:val="Header"/>
              <w:jc w:val="both"/>
            </w:pPr>
            <w:r>
              <w:t>C.S.H.B.</w:t>
            </w:r>
            <w:r w:rsidR="003063DA">
              <w:t xml:space="preserve"> 25</w:t>
            </w:r>
            <w:r>
              <w:t xml:space="preserve"> requires the advisory committee to do the following:</w:t>
            </w:r>
          </w:p>
          <w:p w14:paraId="7013CA7E" w14:textId="5B19AF17" w:rsidR="0065080D" w:rsidRDefault="00063EFC" w:rsidP="00242E94">
            <w:pPr>
              <w:pStyle w:val="Header"/>
              <w:numPr>
                <w:ilvl w:val="0"/>
                <w:numId w:val="5"/>
              </w:numPr>
              <w:jc w:val="both"/>
            </w:pPr>
            <w:r>
              <w:t>examine the impact of nutrition on human health and examine the connection between ultra-processed foods, including foods containing artificial color and food additives, and the prevalence of chronic diseases and other chronic health issues;</w:t>
            </w:r>
          </w:p>
          <w:p w14:paraId="7FF5E0E0" w14:textId="2D722919" w:rsidR="0065080D" w:rsidRDefault="00063EFC" w:rsidP="00242E94">
            <w:pPr>
              <w:pStyle w:val="Header"/>
              <w:numPr>
                <w:ilvl w:val="0"/>
                <w:numId w:val="5"/>
              </w:numPr>
              <w:jc w:val="both"/>
            </w:pPr>
            <w:r>
              <w:t>provide an independent review of scientific studies analyzing the effects of ultra</w:t>
            </w:r>
            <w:r w:rsidR="00415258">
              <w:noBreakHyphen/>
            </w:r>
            <w:r>
              <w:t>processed foods on human health;</w:t>
            </w:r>
          </w:p>
          <w:p w14:paraId="3B578E1D" w14:textId="410AE970" w:rsidR="0065080D" w:rsidRDefault="00063EFC" w:rsidP="00242E94">
            <w:pPr>
              <w:pStyle w:val="Header"/>
              <w:numPr>
                <w:ilvl w:val="0"/>
                <w:numId w:val="5"/>
              </w:numPr>
              <w:jc w:val="both"/>
            </w:pPr>
            <w:r>
              <w:t>provide education on the effects of ultra-processed foods on human health; and</w:t>
            </w:r>
          </w:p>
          <w:p w14:paraId="2BFC46A1" w14:textId="5AAA473A" w:rsidR="0065080D" w:rsidRDefault="00063EFC" w:rsidP="00242E94">
            <w:pPr>
              <w:pStyle w:val="Header"/>
              <w:numPr>
                <w:ilvl w:val="0"/>
                <w:numId w:val="5"/>
              </w:numPr>
              <w:jc w:val="both"/>
            </w:pPr>
            <w:r>
              <w:t>develop and maintain dietary and nutritional guidelines based on the consensus of available scientific studies and information concerning diet and nutrition.</w:t>
            </w:r>
          </w:p>
          <w:p w14:paraId="4FC3C091" w14:textId="77777777" w:rsidR="00DE6E97" w:rsidRDefault="00DE6E97" w:rsidP="00242E94">
            <w:pPr>
              <w:pStyle w:val="Header"/>
              <w:jc w:val="both"/>
            </w:pPr>
          </w:p>
          <w:p w14:paraId="25835A26" w14:textId="0752958E" w:rsidR="00DE6E97" w:rsidRPr="005C3CFC" w:rsidRDefault="00063EFC" w:rsidP="00242E94">
            <w:pPr>
              <w:pStyle w:val="Header"/>
              <w:keepNext/>
              <w:jc w:val="both"/>
              <w:rPr>
                <w:u w:val="single"/>
              </w:rPr>
            </w:pPr>
            <w:r>
              <w:rPr>
                <w:u w:val="single"/>
              </w:rPr>
              <w:t>Annual Report and Web</w:t>
            </w:r>
            <w:r w:rsidR="008E1BE5">
              <w:rPr>
                <w:u w:val="single"/>
              </w:rPr>
              <w:t xml:space="preserve"> P</w:t>
            </w:r>
            <w:r>
              <w:rPr>
                <w:u w:val="single"/>
              </w:rPr>
              <w:t>age</w:t>
            </w:r>
          </w:p>
          <w:p w14:paraId="6AA10554" w14:textId="77777777" w:rsidR="00DE6E97" w:rsidRDefault="00DE6E97" w:rsidP="00242E94">
            <w:pPr>
              <w:pStyle w:val="Header"/>
              <w:keepNext/>
              <w:jc w:val="both"/>
            </w:pPr>
          </w:p>
          <w:p w14:paraId="21FD5EE3" w14:textId="142335A0" w:rsidR="0065080D" w:rsidRDefault="00063EFC" w:rsidP="00242E94">
            <w:pPr>
              <w:pStyle w:val="Header"/>
              <w:keepNext/>
              <w:jc w:val="both"/>
            </w:pPr>
            <w:r>
              <w:t>C.S.H.B.</w:t>
            </w:r>
            <w:r w:rsidR="003063DA">
              <w:t xml:space="preserve"> 25</w:t>
            </w:r>
            <w:r w:rsidR="00DE6E97">
              <w:t xml:space="preserve"> </w:t>
            </w:r>
            <w:r>
              <w:t>requires the advisory committee, n</w:t>
            </w:r>
            <w:r w:rsidRPr="0065080D">
              <w:t>ot later than September 1 of each year,</w:t>
            </w:r>
            <w:r>
              <w:t xml:space="preserve"> to prepare and submit to </w:t>
            </w:r>
            <w:r w:rsidR="003E3AFB">
              <w:t>DSHS</w:t>
            </w:r>
            <w:r>
              <w:t>, the governor, the lieutenant governor, the speaker of the house of representatives, and each standing committee of the legislature with primary jurisdiction over health and safety a written report that includes a summary of the scientific studies, nutritional guidelines incorporating any new scientific findings, and any other recommendations the advisory committee considers appropriate based on new s</w:t>
            </w:r>
            <w:r>
              <w:t>cientific studies.</w:t>
            </w:r>
            <w:r w:rsidR="004C098B">
              <w:t xml:space="preserve"> The bill requires the initial report to be prepared and submitted n</w:t>
            </w:r>
            <w:r w:rsidR="004C098B" w:rsidRPr="004C098B">
              <w:t>ot later than September 1, 2026</w:t>
            </w:r>
            <w:r w:rsidR="004C098B">
              <w:t>.</w:t>
            </w:r>
          </w:p>
          <w:p w14:paraId="726CD091" w14:textId="77777777" w:rsidR="0065080D" w:rsidRDefault="0065080D" w:rsidP="00242E94">
            <w:pPr>
              <w:pStyle w:val="Header"/>
              <w:jc w:val="both"/>
            </w:pPr>
          </w:p>
          <w:p w14:paraId="78315078" w14:textId="25CCF832" w:rsidR="0065080D" w:rsidRDefault="00063EFC" w:rsidP="00242E94">
            <w:pPr>
              <w:pStyle w:val="Header"/>
              <w:jc w:val="both"/>
            </w:pPr>
            <w:r>
              <w:t>C.S.H.B.</w:t>
            </w:r>
            <w:r w:rsidR="003063DA">
              <w:t xml:space="preserve"> 25</w:t>
            </w:r>
            <w:r>
              <w:t xml:space="preserve"> requires </w:t>
            </w:r>
            <w:r w:rsidR="003E3AFB">
              <w:t xml:space="preserve">DSHS </w:t>
            </w:r>
            <w:r>
              <w:t>to post on a publicly available web</w:t>
            </w:r>
            <w:r w:rsidR="008E1BE5">
              <w:t xml:space="preserve"> </w:t>
            </w:r>
            <w:r>
              <w:t xml:space="preserve">page on </w:t>
            </w:r>
            <w:r w:rsidR="00615F67">
              <w:t>its</w:t>
            </w:r>
            <w:r>
              <w:t xml:space="preserve"> website the guidelines developed under the bill's provisions in a manner that is easily accessible and readily understandable. The bill requires </w:t>
            </w:r>
            <w:r w:rsidR="003E3AFB">
              <w:t xml:space="preserve">DSHS </w:t>
            </w:r>
            <w:r>
              <w:t xml:space="preserve">to </w:t>
            </w:r>
            <w:r w:rsidR="00DE1AB6">
              <w:t xml:space="preserve">post the required information </w:t>
            </w:r>
            <w:r w:rsidR="00DE1AB6" w:rsidRPr="00DE1AB6">
              <w:t xml:space="preserve">as soon as practicable after the submission of the initial report </w:t>
            </w:r>
            <w:r w:rsidR="00DE1AB6">
              <w:t xml:space="preserve">and to </w:t>
            </w:r>
            <w:r>
              <w:t xml:space="preserve">annually update such information based on </w:t>
            </w:r>
            <w:r w:rsidR="00DE1AB6">
              <w:t>the</w:t>
            </w:r>
            <w:r>
              <w:t xml:space="preserve"> report. </w:t>
            </w:r>
          </w:p>
          <w:p w14:paraId="719D5D90" w14:textId="77777777" w:rsidR="00DE6E97" w:rsidRDefault="00DE6E97" w:rsidP="00242E94">
            <w:pPr>
              <w:pStyle w:val="Header"/>
              <w:jc w:val="both"/>
            </w:pPr>
          </w:p>
          <w:p w14:paraId="74ECF264" w14:textId="732D99BB" w:rsidR="00DE6E97" w:rsidRPr="005C3CFC" w:rsidRDefault="00063EFC" w:rsidP="00242E94">
            <w:pPr>
              <w:pStyle w:val="Header"/>
              <w:jc w:val="both"/>
              <w:rPr>
                <w:u w:val="single"/>
              </w:rPr>
            </w:pPr>
            <w:r>
              <w:rPr>
                <w:u w:val="single"/>
              </w:rPr>
              <w:t>Rulemaking and Expiration</w:t>
            </w:r>
          </w:p>
          <w:p w14:paraId="42E6AB36" w14:textId="77777777" w:rsidR="0065080D" w:rsidRDefault="0065080D" w:rsidP="00242E94">
            <w:pPr>
              <w:pStyle w:val="Header"/>
              <w:jc w:val="both"/>
              <w:rPr>
                <w:b/>
                <w:bCs/>
              </w:rPr>
            </w:pPr>
          </w:p>
          <w:p w14:paraId="45447F26" w14:textId="435A4B10" w:rsidR="00DE6E97" w:rsidRDefault="00063EFC" w:rsidP="00242E94">
            <w:pPr>
              <w:pStyle w:val="Header"/>
              <w:jc w:val="both"/>
            </w:pPr>
            <w:r>
              <w:t>C.S.H.B.</w:t>
            </w:r>
            <w:r w:rsidR="003063DA">
              <w:t xml:space="preserve"> 25</w:t>
            </w:r>
            <w:r w:rsidR="0065080D" w:rsidRPr="0065080D">
              <w:t xml:space="preserve"> authorizes the executive commissioner of the Health and Human Services Commission</w:t>
            </w:r>
            <w:r w:rsidR="00EA0283">
              <w:t xml:space="preserve"> (HHSC)</w:t>
            </w:r>
            <w:r w:rsidR="0065080D" w:rsidRPr="0065080D">
              <w:t xml:space="preserve"> to adopt rules as necessary to implement the bill's provisions</w:t>
            </w:r>
            <w:r w:rsidR="00981B9E">
              <w:t xml:space="preserve"> relating to the advisory committee</w:t>
            </w:r>
            <w:r w:rsidR="0065080D" w:rsidRPr="0065080D">
              <w:t>.</w:t>
            </w:r>
            <w:r>
              <w:t xml:space="preserve"> The </w:t>
            </w:r>
            <w:r w:rsidRPr="0065080D">
              <w:t xml:space="preserve">advisory committee is abolished and </w:t>
            </w:r>
            <w:r>
              <w:t>provisions relating to the committee</w:t>
            </w:r>
            <w:r w:rsidRPr="0065080D">
              <w:t xml:space="preserve"> expire December 31, 2032.</w:t>
            </w:r>
          </w:p>
          <w:p w14:paraId="0D1F65B4" w14:textId="77777777" w:rsidR="005000D1" w:rsidRDefault="005000D1" w:rsidP="00242E94">
            <w:pPr>
              <w:pStyle w:val="Header"/>
              <w:jc w:val="both"/>
            </w:pPr>
          </w:p>
          <w:p w14:paraId="6AAC479C" w14:textId="50DE23A3" w:rsidR="005000D1" w:rsidRPr="005C3CFC" w:rsidRDefault="00063EFC" w:rsidP="00242E94">
            <w:pPr>
              <w:pStyle w:val="Header"/>
              <w:jc w:val="both"/>
              <w:rPr>
                <w:b/>
                <w:bCs/>
              </w:rPr>
            </w:pPr>
            <w:r>
              <w:rPr>
                <w:b/>
                <w:bCs/>
              </w:rPr>
              <w:t xml:space="preserve">Physical Education </w:t>
            </w:r>
            <w:r w:rsidR="00D963D9">
              <w:rPr>
                <w:b/>
                <w:bCs/>
              </w:rPr>
              <w:t xml:space="preserve">and Nutrition </w:t>
            </w:r>
            <w:r>
              <w:rPr>
                <w:b/>
                <w:bCs/>
              </w:rPr>
              <w:t>Curriculum Requirement</w:t>
            </w:r>
            <w:r w:rsidR="00D963D9">
              <w:rPr>
                <w:b/>
                <w:bCs/>
              </w:rPr>
              <w:t>s</w:t>
            </w:r>
            <w:r>
              <w:rPr>
                <w:b/>
                <w:bCs/>
              </w:rPr>
              <w:t xml:space="preserve"> for Public School Districts</w:t>
            </w:r>
            <w:r w:rsidR="00A2369E">
              <w:rPr>
                <w:b/>
                <w:bCs/>
              </w:rPr>
              <w:t xml:space="preserve"> and Open-Enrollment Charter Schools</w:t>
            </w:r>
          </w:p>
          <w:p w14:paraId="6E4416D1" w14:textId="77777777" w:rsidR="005000D1" w:rsidRDefault="005000D1" w:rsidP="00242E94">
            <w:pPr>
              <w:pStyle w:val="Header"/>
              <w:jc w:val="both"/>
            </w:pPr>
          </w:p>
          <w:p w14:paraId="57669375" w14:textId="79FE87CA" w:rsidR="006E02F0" w:rsidRDefault="00063EFC" w:rsidP="00242E94">
            <w:pPr>
              <w:pStyle w:val="Header"/>
              <w:jc w:val="both"/>
            </w:pPr>
            <w:r>
              <w:t>C.S.H.B.</w:t>
            </w:r>
            <w:r w:rsidR="003063DA">
              <w:t xml:space="preserve"> 25</w:t>
            </w:r>
            <w:r w:rsidR="008E1BE5">
              <w:t xml:space="preserve"> </w:t>
            </w:r>
            <w:r w:rsidR="000E4A5A">
              <w:t>amends the Education Code</w:t>
            </w:r>
            <w:r w:rsidR="00941204">
              <w:t xml:space="preserve"> to make applicable to an open-enrollment charter school the</w:t>
            </w:r>
            <w:r w:rsidR="000A5505">
              <w:t xml:space="preserve"> </w:t>
            </w:r>
            <w:r w:rsidR="001819DE">
              <w:t xml:space="preserve">same </w:t>
            </w:r>
            <w:r w:rsidR="000A5505">
              <w:t xml:space="preserve">requirements, and exceptions to those requirements, for certain daily physical activity of </w:t>
            </w:r>
            <w:r w:rsidR="001819DE">
              <w:t>the applicable</w:t>
            </w:r>
            <w:r w:rsidR="000A5505">
              <w:t xml:space="preserve"> </w:t>
            </w:r>
            <w:r w:rsidR="00941204">
              <w:t xml:space="preserve">enrolled </w:t>
            </w:r>
            <w:r w:rsidR="000A5505">
              <w:t>students for the prescribed amount of time</w:t>
            </w:r>
            <w:r w:rsidR="00941204">
              <w:t xml:space="preserve"> that are currently applicable to a school district. </w:t>
            </w:r>
            <w:r w:rsidR="00F31594">
              <w:t>The bill</w:t>
            </w:r>
            <w:r w:rsidR="00EC3FC6">
              <w:t xml:space="preserve"> </w:t>
            </w:r>
            <w:r w:rsidR="005000D1">
              <w:t>increase</w:t>
            </w:r>
            <w:r w:rsidR="00EC3FC6">
              <w:t>s</w:t>
            </w:r>
            <w:r w:rsidR="005000D1">
              <w:t xml:space="preserve"> from four to six the minimum number of semesters for which students </w:t>
            </w:r>
            <w:r w:rsidR="005000D1" w:rsidRPr="00511F27">
              <w:t>enrolled in grade levels six, seven, and eight</w:t>
            </w:r>
            <w:r w:rsidR="005000D1">
              <w:t xml:space="preserve"> must </w:t>
            </w:r>
            <w:r w:rsidR="005000D1" w:rsidRPr="00511F27">
              <w:t>participate in moderate or vigorous daily physical activity for at least 30 minutes during those grade levels as part of the</w:t>
            </w:r>
            <w:r w:rsidR="005000D1">
              <w:t xml:space="preserve"> </w:t>
            </w:r>
            <w:r w:rsidR="00887C84">
              <w:t>ph</w:t>
            </w:r>
            <w:r w:rsidR="005000D1" w:rsidRPr="00511F27">
              <w:t>ysical education curriculum</w:t>
            </w:r>
            <w:r w:rsidR="005000D1">
              <w:t xml:space="preserve"> requirements</w:t>
            </w:r>
            <w:r w:rsidR="00887C84">
              <w:t xml:space="preserve"> and also makes this provision applicable to the curriculum of an open-enrollment charter school</w:t>
            </w:r>
            <w:r w:rsidR="005000D1">
              <w:t xml:space="preserve">. </w:t>
            </w:r>
            <w:r w:rsidR="004D36BB">
              <w:t>These</w:t>
            </w:r>
            <w:r w:rsidR="004D36BB" w:rsidRPr="00511F27">
              <w:t xml:space="preserve"> </w:t>
            </w:r>
            <w:r w:rsidR="005000D1" w:rsidRPr="00511F27">
              <w:t>provision</w:t>
            </w:r>
            <w:r w:rsidR="004D36BB">
              <w:t>s</w:t>
            </w:r>
            <w:r w:rsidR="005000D1" w:rsidRPr="00511F27">
              <w:t xml:space="preserve"> appl</w:t>
            </w:r>
            <w:r w:rsidR="004D36BB">
              <w:t>y</w:t>
            </w:r>
            <w:r w:rsidR="005000D1" w:rsidRPr="00511F27">
              <w:t xml:space="preserve"> only to students entering the sixth grade during the 2026-2027 school year or a later school year. For students entering a grade above sixth grade during the 2026-2027 school year, the</w:t>
            </w:r>
            <w:r w:rsidR="005000D1">
              <w:t xml:space="preserve"> daily physical activity requirement</w:t>
            </w:r>
            <w:r w:rsidR="005000D1" w:rsidRPr="00511F27">
              <w:t xml:space="preserve"> that existed before the amendment by the bill applies, and those provisions are continued in effect for that purpose.</w:t>
            </w:r>
          </w:p>
          <w:p w14:paraId="27C8646B" w14:textId="77777777" w:rsidR="006E02F0" w:rsidRDefault="006E02F0" w:rsidP="00242E94">
            <w:pPr>
              <w:pStyle w:val="Header"/>
              <w:jc w:val="both"/>
            </w:pPr>
          </w:p>
          <w:p w14:paraId="36A9D252" w14:textId="34AC4E90" w:rsidR="006E02F0" w:rsidRDefault="00063EFC" w:rsidP="00242E94">
            <w:pPr>
              <w:pStyle w:val="Header"/>
              <w:jc w:val="both"/>
            </w:pPr>
            <w:r>
              <w:t>C.S.H.B. 25</w:t>
            </w:r>
            <w:r w:rsidR="00AF2A47">
              <w:t xml:space="preserve">, with respect to the rules adopted by the commissioner of education </w:t>
            </w:r>
            <w:r w:rsidR="00D015E7">
              <w:t xml:space="preserve">under current law </w:t>
            </w:r>
            <w:r w:rsidR="00AF2A47">
              <w:t xml:space="preserve">with </w:t>
            </w:r>
            <w:r w:rsidR="00385F42">
              <w:t>regard</w:t>
            </w:r>
            <w:r w:rsidR="00AF2A47">
              <w:t xml:space="preserve"> to exemptions from the</w:t>
            </w:r>
            <w:r w:rsidR="00887C84">
              <w:t xml:space="preserve"> daily physical</w:t>
            </w:r>
            <w:r w:rsidR="00AF2A47">
              <w:t xml:space="preserve"> activity requirement for a student,</w:t>
            </w:r>
            <w:r>
              <w:t xml:space="preserve"> </w:t>
            </w:r>
            <w:r w:rsidR="00AF2A47">
              <w:t>explicitly requires</w:t>
            </w:r>
            <w:r w:rsidR="00282E16">
              <w:t xml:space="preserve"> </w:t>
            </w:r>
            <w:r>
              <w:t>the commissioner</w:t>
            </w:r>
            <w:r w:rsidR="00BF1FDF">
              <w:t xml:space="preserve"> </w:t>
            </w:r>
            <w:r>
              <w:t xml:space="preserve">to </w:t>
            </w:r>
            <w:r w:rsidRPr="006E02F0">
              <w:t>permit an exemption</w:t>
            </w:r>
            <w:r w:rsidR="00AF2A47">
              <w:t xml:space="preserve"> from the applicable</w:t>
            </w:r>
            <w:r w:rsidR="00887C84">
              <w:t xml:space="preserve"> daily activity</w:t>
            </w:r>
            <w:r w:rsidR="00AF2A47">
              <w:t xml:space="preserve"> requirement </w:t>
            </w:r>
            <w:r w:rsidRPr="006E02F0">
              <w:t xml:space="preserve">for a student who participates in a school-related </w:t>
            </w:r>
            <w:r w:rsidR="00EC3FC6" w:rsidRPr="006E02F0">
              <w:t>activity</w:t>
            </w:r>
            <w:r w:rsidR="00887C84">
              <w:t xml:space="preserve"> </w:t>
            </w:r>
            <w:r w:rsidRPr="006E02F0">
              <w:t>or an activity sponsored by a private league or club if the student provides proof of participation in the activity</w:t>
            </w:r>
            <w:r w:rsidR="00D015E7">
              <w:t>,</w:t>
            </w:r>
            <w:r w:rsidR="001819DE">
              <w:t xml:space="preserve"> and</w:t>
            </w:r>
            <w:r w:rsidR="00887C84">
              <w:t xml:space="preserve"> the bill</w:t>
            </w:r>
            <w:r w:rsidR="001819DE">
              <w:t>, accordingly, removes the provision authorizing such an exemption only if the student provides that proof.</w:t>
            </w:r>
          </w:p>
          <w:p w14:paraId="4E95248C" w14:textId="77777777" w:rsidR="005000D1" w:rsidRDefault="005000D1" w:rsidP="00242E94">
            <w:pPr>
              <w:pStyle w:val="Header"/>
              <w:jc w:val="both"/>
            </w:pPr>
          </w:p>
          <w:p w14:paraId="4AA7EDDE" w14:textId="514EBFA8" w:rsidR="005000D1" w:rsidRDefault="00063EFC" w:rsidP="00242E94">
            <w:pPr>
              <w:pStyle w:val="Header"/>
              <w:jc w:val="both"/>
            </w:pPr>
            <w:r>
              <w:t>C.S.H.B.</w:t>
            </w:r>
            <w:r w:rsidR="003063DA">
              <w:t xml:space="preserve"> 25</w:t>
            </w:r>
            <w:r>
              <w:t xml:space="preserve"> prohibits a school employee, in providing an applicable physical education curriculum, from restricting participation in the following:</w:t>
            </w:r>
          </w:p>
          <w:p w14:paraId="275D43C7" w14:textId="1904E267" w:rsidR="005000D1" w:rsidRDefault="00063EFC" w:rsidP="00242E94">
            <w:pPr>
              <w:pStyle w:val="Header"/>
              <w:numPr>
                <w:ilvl w:val="0"/>
                <w:numId w:val="1"/>
              </w:numPr>
              <w:jc w:val="both"/>
            </w:pPr>
            <w:r>
              <w:t xml:space="preserve">recess or other physical activity offered as part of the district's </w:t>
            </w:r>
            <w:r w:rsidR="004D36BB">
              <w:t xml:space="preserve">or </w:t>
            </w:r>
            <w:r w:rsidR="00081AF5">
              <w:t xml:space="preserve">charter </w:t>
            </w:r>
            <w:r w:rsidR="004D36BB">
              <w:t xml:space="preserve">school's </w:t>
            </w:r>
            <w:r>
              <w:t>physical education curriculum for a student enrolled in kindergarten or in a grade level below grade six as a penalty for the student's academic performance or behavior; or</w:t>
            </w:r>
          </w:p>
          <w:p w14:paraId="3FFDF2DF" w14:textId="4F1D29AC" w:rsidR="005000D1" w:rsidRDefault="00063EFC" w:rsidP="00242E94">
            <w:pPr>
              <w:pStyle w:val="Header"/>
              <w:numPr>
                <w:ilvl w:val="0"/>
                <w:numId w:val="1"/>
              </w:numPr>
              <w:tabs>
                <w:tab w:val="clear" w:pos="4320"/>
                <w:tab w:val="clear" w:pos="8640"/>
              </w:tabs>
              <w:jc w:val="both"/>
            </w:pPr>
            <w:r>
              <w:t xml:space="preserve">physical activity offered as part of the district's </w:t>
            </w:r>
            <w:r w:rsidR="004D36BB">
              <w:t xml:space="preserve">or </w:t>
            </w:r>
            <w:r w:rsidR="00081AF5">
              <w:t xml:space="preserve">charter </w:t>
            </w:r>
            <w:r w:rsidR="004D36BB">
              <w:t xml:space="preserve">school's </w:t>
            </w:r>
            <w:r>
              <w:t>physical education curriculum for a student enrolled in grade level six, seven, or eight as a penalty for the student's academic performance or behavior.</w:t>
            </w:r>
          </w:p>
          <w:p w14:paraId="738E36F8" w14:textId="77777777" w:rsidR="0079790B" w:rsidRDefault="0079790B" w:rsidP="00242E94">
            <w:pPr>
              <w:pStyle w:val="Header"/>
              <w:jc w:val="both"/>
            </w:pPr>
          </w:p>
          <w:p w14:paraId="08C666CD" w14:textId="551B6599" w:rsidR="002D68F6" w:rsidRDefault="00063EFC" w:rsidP="00242E94">
            <w:pPr>
              <w:pStyle w:val="Header"/>
              <w:jc w:val="both"/>
            </w:pPr>
            <w:r>
              <w:t xml:space="preserve">C.S.H.B. 25 requires </w:t>
            </w:r>
            <w:r w:rsidRPr="002D68F6">
              <w:t>the State Board of Education</w:t>
            </w:r>
            <w:r w:rsidR="00D963D9">
              <w:t xml:space="preserve"> (SBOE)</w:t>
            </w:r>
            <w:r>
              <w:t>, in</w:t>
            </w:r>
            <w:r w:rsidRPr="002D68F6">
              <w:t xml:space="preserve"> adopting the </w:t>
            </w:r>
            <w:r w:rsidR="00D963D9">
              <w:t>state curriculum standards</w:t>
            </w:r>
            <w:r w:rsidRPr="002D68F6">
              <w:t xml:space="preserve"> for the health curriculum for a grade level from kindergarten through grade eight</w:t>
            </w:r>
            <w:r>
              <w:t>,</w:t>
            </w:r>
            <w:r w:rsidRPr="002D68F6">
              <w:t xml:space="preserve"> </w:t>
            </w:r>
            <w:r>
              <w:t>to</w:t>
            </w:r>
            <w:r w:rsidRPr="002D68F6">
              <w:t xml:space="preserve"> adopt </w:t>
            </w:r>
            <w:r w:rsidR="00D963D9">
              <w:t>such standards</w:t>
            </w:r>
            <w:r w:rsidRPr="002D68F6">
              <w:t xml:space="preserve"> that include nutrition instruction based on nutritional guidelines recommended by the Texas Nutrition Advisory Committee established under </w:t>
            </w:r>
            <w:r>
              <w:t>the bill's provisions.</w:t>
            </w:r>
            <w:r w:rsidR="00016D02">
              <w:t xml:space="preserve"> This provision applies beginning with the </w:t>
            </w:r>
            <w:r w:rsidR="0030472F">
              <w:t>2027-2028</w:t>
            </w:r>
            <w:r w:rsidR="00016D02">
              <w:t xml:space="preserve"> school year.</w:t>
            </w:r>
          </w:p>
          <w:p w14:paraId="1FCF6099" w14:textId="77777777" w:rsidR="00D963D9" w:rsidRDefault="00D963D9" w:rsidP="00242E94">
            <w:pPr>
              <w:pStyle w:val="Header"/>
              <w:jc w:val="both"/>
            </w:pPr>
          </w:p>
          <w:p w14:paraId="78B9D779" w14:textId="62586EE1" w:rsidR="002D68F6" w:rsidRPr="002D68F6" w:rsidRDefault="00063EFC" w:rsidP="00242E94">
            <w:pPr>
              <w:pStyle w:val="Header"/>
              <w:jc w:val="both"/>
            </w:pPr>
            <w:r>
              <w:t>C.S.H.B.</w:t>
            </w:r>
            <w:r>
              <w:t xml:space="preserve"> 25 requires each school district and open-enrollment charter school offering a high school program to provide an elective course in nutrition and wellness that meets the requirements for a one-half elective credit </w:t>
            </w:r>
            <w:r w:rsidR="00D963D9" w:rsidRPr="00D963D9">
              <w:t>under the foundation high school program</w:t>
            </w:r>
            <w:r>
              <w:t xml:space="preserve">, using materials </w:t>
            </w:r>
            <w:r w:rsidR="00316549">
              <w:t xml:space="preserve">the </w:t>
            </w:r>
            <w:r w:rsidR="00D963D9">
              <w:t>SBOE approves</w:t>
            </w:r>
            <w:r>
              <w:t>. The bill requires such instruction to include curriculum requirements based on nutritional guidelines recommended by the Texas Nutrition Advisory Committee</w:t>
            </w:r>
            <w:r w:rsidR="0030472F">
              <w:t xml:space="preserve"> established under the bill's provisions</w:t>
            </w:r>
            <w:r w:rsidR="00D963D9">
              <w:t xml:space="preserve">. The </w:t>
            </w:r>
            <w:r>
              <w:t xml:space="preserve">instruction </w:t>
            </w:r>
            <w:r w:rsidR="0030472F">
              <w:t>may</w:t>
            </w:r>
            <w:r>
              <w:t xml:space="preserve"> inc</w:t>
            </w:r>
            <w:r>
              <w:t>orporate other relevant material, including culinary skills, horticulture, and consumer economics.</w:t>
            </w:r>
            <w:r w:rsidR="00363234">
              <w:t xml:space="preserve"> These provisions</w:t>
            </w:r>
            <w:r w:rsidR="00363234" w:rsidRPr="00363234">
              <w:t xml:space="preserve"> </w:t>
            </w:r>
            <w:r w:rsidR="00363234">
              <w:t>apply</w:t>
            </w:r>
            <w:r w:rsidR="00363234" w:rsidRPr="00363234">
              <w:t xml:space="preserve"> beginning with</w:t>
            </w:r>
            <w:r w:rsidR="0030472F">
              <w:t xml:space="preserve"> the 2027-2028</w:t>
            </w:r>
            <w:r w:rsidR="00363234" w:rsidRPr="00363234">
              <w:t xml:space="preserve"> school year.</w:t>
            </w:r>
          </w:p>
          <w:p w14:paraId="1E4BB187" w14:textId="77777777" w:rsidR="002D68F6" w:rsidRDefault="002D68F6" w:rsidP="00242E94">
            <w:pPr>
              <w:pStyle w:val="Header"/>
              <w:jc w:val="both"/>
            </w:pPr>
          </w:p>
          <w:p w14:paraId="1686D0AF" w14:textId="12E4AD11" w:rsidR="000842E2" w:rsidRPr="005C3CFC" w:rsidRDefault="00063EFC" w:rsidP="00242E94">
            <w:pPr>
              <w:pStyle w:val="Header"/>
              <w:jc w:val="both"/>
              <w:rPr>
                <w:b/>
                <w:bCs/>
              </w:rPr>
            </w:pPr>
            <w:r>
              <w:rPr>
                <w:b/>
                <w:bCs/>
              </w:rPr>
              <w:t>Nutrition Curriculum</w:t>
            </w:r>
            <w:r w:rsidRPr="005B6D53">
              <w:rPr>
                <w:b/>
                <w:bCs/>
              </w:rPr>
              <w:t xml:space="preserve"> </w:t>
            </w:r>
            <w:r>
              <w:rPr>
                <w:b/>
                <w:bCs/>
              </w:rPr>
              <w:t xml:space="preserve">Requirements </w:t>
            </w:r>
            <w:r w:rsidRPr="005C3CFC">
              <w:rPr>
                <w:b/>
                <w:bCs/>
              </w:rPr>
              <w:t xml:space="preserve">at </w:t>
            </w:r>
            <w:r>
              <w:rPr>
                <w:b/>
                <w:bCs/>
              </w:rPr>
              <w:t>I</w:t>
            </w:r>
            <w:r w:rsidRPr="005C3CFC">
              <w:rPr>
                <w:b/>
                <w:bCs/>
              </w:rPr>
              <w:t xml:space="preserve">nstitutions of </w:t>
            </w:r>
            <w:r>
              <w:rPr>
                <w:b/>
                <w:bCs/>
              </w:rPr>
              <w:t>H</w:t>
            </w:r>
            <w:r w:rsidRPr="005C3CFC">
              <w:rPr>
                <w:b/>
                <w:bCs/>
              </w:rPr>
              <w:t xml:space="preserve">igher </w:t>
            </w:r>
            <w:r>
              <w:rPr>
                <w:b/>
                <w:bCs/>
              </w:rPr>
              <w:t>E</w:t>
            </w:r>
            <w:r w:rsidRPr="005C3CFC">
              <w:rPr>
                <w:b/>
                <w:bCs/>
              </w:rPr>
              <w:t>ducation</w:t>
            </w:r>
          </w:p>
          <w:p w14:paraId="6BB8D1CA" w14:textId="77777777" w:rsidR="000842E2" w:rsidRDefault="000842E2" w:rsidP="00242E94">
            <w:pPr>
              <w:pStyle w:val="Header"/>
              <w:jc w:val="both"/>
            </w:pPr>
          </w:p>
          <w:p w14:paraId="68786BA0" w14:textId="4D506D2E" w:rsidR="00D963D9" w:rsidRDefault="00063EFC" w:rsidP="00242E94">
            <w:pPr>
              <w:pStyle w:val="Header"/>
              <w:jc w:val="both"/>
            </w:pPr>
            <w:r>
              <w:t>C.S.H.B.</w:t>
            </w:r>
            <w:r w:rsidR="003063DA">
              <w:t xml:space="preserve"> 25</w:t>
            </w:r>
            <w:r>
              <w:t xml:space="preserve"> requires the</w:t>
            </w:r>
            <w:r w:rsidRPr="00D963D9">
              <w:t xml:space="preserve"> Texas Higher Education Coordinating Board</w:t>
            </w:r>
            <w:r w:rsidR="00857611">
              <w:t xml:space="preserve"> (THECB)</w:t>
            </w:r>
            <w:r w:rsidRPr="00D963D9">
              <w:t xml:space="preserve"> by rule </w:t>
            </w:r>
            <w:r>
              <w:t>to</w:t>
            </w:r>
            <w:r w:rsidRPr="00D963D9">
              <w:t xml:space="preserve"> require </w:t>
            </w:r>
            <w:r>
              <w:t xml:space="preserve">public </w:t>
            </w:r>
            <w:r w:rsidRPr="00D963D9">
              <w:t>institutions of higher education to require each student enrolled in an associate or baccalaureate degree program at the institution to complete a course of instruction in nutrition education. The course must include curriculum requirements based on nutritional guidelines recommended by the Texas Nutrition Advisory Committee</w:t>
            </w:r>
            <w:r w:rsidR="00081AF5">
              <w:t xml:space="preserve"> created under the bill's provisions.</w:t>
            </w:r>
            <w:r w:rsidR="00AA363E">
              <w:t xml:space="preserve"> These provisions apply</w:t>
            </w:r>
            <w:r w:rsidR="00AA363E" w:rsidRPr="00AA363E">
              <w:t xml:space="preserve"> beginning with entering students enrolling in an associate or baccalaureate degree program at a public institution of higher education on or after July 1, 2027.</w:t>
            </w:r>
          </w:p>
          <w:p w14:paraId="6750368A" w14:textId="77777777" w:rsidR="00D963D9" w:rsidRDefault="00D963D9" w:rsidP="00242E94">
            <w:pPr>
              <w:pStyle w:val="Header"/>
              <w:jc w:val="both"/>
            </w:pPr>
          </w:p>
          <w:p w14:paraId="58955AE1" w14:textId="3F49D6C9" w:rsidR="00FC5F45" w:rsidRDefault="00063EFC" w:rsidP="00242E94">
            <w:pPr>
              <w:pStyle w:val="Header"/>
              <w:jc w:val="both"/>
            </w:pPr>
            <w:r>
              <w:t>C.S.H.B.</w:t>
            </w:r>
            <w:r w:rsidR="00D963D9">
              <w:t xml:space="preserve"> 25</w:t>
            </w:r>
            <w:r w:rsidR="000842E2">
              <w:t xml:space="preserve"> conditions the eligibility of certain health-related institutions of higher education to receive money from </w:t>
            </w:r>
            <w:r>
              <w:t xml:space="preserve">the applicable </w:t>
            </w:r>
            <w:r w:rsidR="000842E2">
              <w:t>permanent funds established for those institutions on the institution</w:t>
            </w:r>
            <w:r>
              <w:t>, as follows:</w:t>
            </w:r>
          </w:p>
          <w:p w14:paraId="4A4F6F58" w14:textId="3D58FFE7" w:rsidR="00FC5F45" w:rsidRDefault="00063EFC" w:rsidP="00242E94">
            <w:pPr>
              <w:pStyle w:val="Header"/>
              <w:numPr>
                <w:ilvl w:val="0"/>
                <w:numId w:val="24"/>
              </w:numPr>
              <w:ind w:left="720"/>
              <w:jc w:val="both"/>
            </w:pPr>
            <w:r>
              <w:t>developing nutrition curriculum requirements based on nutrition</w:t>
            </w:r>
            <w:r w:rsidR="00246CC5">
              <w:t>al</w:t>
            </w:r>
            <w:r>
              <w:t xml:space="preserve"> guidelines recommended by the Texas Nutrition Advisory Committee </w:t>
            </w:r>
            <w:r w:rsidR="00081AF5">
              <w:t>created under the bill's provisions</w:t>
            </w:r>
            <w:r>
              <w:t>;</w:t>
            </w:r>
            <w:r w:rsidR="00081AF5">
              <w:t xml:space="preserve"> </w:t>
            </w:r>
            <w:r>
              <w:t xml:space="preserve">and </w:t>
            </w:r>
          </w:p>
          <w:p w14:paraId="4B9A8E13" w14:textId="74FB79A2" w:rsidR="00FC5F45" w:rsidRDefault="00063EFC" w:rsidP="00242E94">
            <w:pPr>
              <w:pStyle w:val="Header"/>
              <w:numPr>
                <w:ilvl w:val="0"/>
                <w:numId w:val="24"/>
              </w:numPr>
              <w:ind w:left="720"/>
              <w:jc w:val="both"/>
            </w:pPr>
            <w:r>
              <w:t xml:space="preserve">requiring all applicable students who are enrolled at the institution to successfully complete those curriculum requirements. </w:t>
            </w:r>
          </w:p>
          <w:p w14:paraId="744D8AF3" w14:textId="790839B3" w:rsidR="000842E2" w:rsidRDefault="00063EFC" w:rsidP="00242E94">
            <w:pPr>
              <w:pStyle w:val="Header"/>
              <w:jc w:val="both"/>
            </w:pPr>
            <w:r>
              <w:t>These conditions apply with respect to health-related institutions of higher education eligible to receive money or grants from the following funds, as applicable:</w:t>
            </w:r>
          </w:p>
          <w:p w14:paraId="5DD88DD4" w14:textId="77777777" w:rsidR="000842E2" w:rsidRDefault="00063EFC" w:rsidP="00242E94">
            <w:pPr>
              <w:pStyle w:val="Header"/>
              <w:numPr>
                <w:ilvl w:val="0"/>
                <w:numId w:val="8"/>
              </w:numPr>
              <w:jc w:val="both"/>
            </w:pPr>
            <w:r>
              <w:t>the permanent health fund for higher education;</w:t>
            </w:r>
          </w:p>
          <w:p w14:paraId="57C5DA1A" w14:textId="36B5B9B3" w:rsidR="000842E2" w:rsidRDefault="00063EFC" w:rsidP="00242E94">
            <w:pPr>
              <w:pStyle w:val="Header"/>
              <w:numPr>
                <w:ilvl w:val="0"/>
                <w:numId w:val="8"/>
              </w:numPr>
              <w:jc w:val="both"/>
            </w:pPr>
            <w:r>
              <w:t>the</w:t>
            </w:r>
            <w:r w:rsidR="00FC5F45">
              <w:t xml:space="preserve"> separate</w:t>
            </w:r>
            <w:r>
              <w:t xml:space="preserve"> permanent endowment fund established for the benefit of specific </w:t>
            </w:r>
            <w:r w:rsidR="0071527B">
              <w:t>institutions;</w:t>
            </w:r>
          </w:p>
          <w:p w14:paraId="5C4CFA59" w14:textId="77777777" w:rsidR="000842E2" w:rsidRDefault="00063EFC" w:rsidP="00242E94">
            <w:pPr>
              <w:pStyle w:val="Header"/>
              <w:numPr>
                <w:ilvl w:val="0"/>
                <w:numId w:val="8"/>
              </w:numPr>
              <w:jc w:val="both"/>
            </w:pPr>
            <w:r>
              <w:t>the permanent fund for higher education nursing, allied health, and other health-related programs; and</w:t>
            </w:r>
          </w:p>
          <w:p w14:paraId="102D1F8C" w14:textId="77777777" w:rsidR="000842E2" w:rsidRDefault="00063EFC" w:rsidP="00242E94">
            <w:pPr>
              <w:pStyle w:val="Header"/>
              <w:numPr>
                <w:ilvl w:val="0"/>
                <w:numId w:val="8"/>
              </w:numPr>
              <w:jc w:val="both"/>
            </w:pPr>
            <w:r>
              <w:t>the permanent fund for minority health research and education.</w:t>
            </w:r>
          </w:p>
          <w:p w14:paraId="760170BF" w14:textId="69D028C2" w:rsidR="0079790B" w:rsidRPr="000842E2" w:rsidRDefault="00063EFC" w:rsidP="00242E94">
            <w:pPr>
              <w:pStyle w:val="Header"/>
              <w:jc w:val="both"/>
              <w:rPr>
                <w:b/>
                <w:bCs/>
              </w:rPr>
            </w:pPr>
            <w:r w:rsidRPr="00363234">
              <w:t xml:space="preserve">The bill establishes that a health-related institution of higher education is required to develop and implement the curriculum as required by </w:t>
            </w:r>
            <w:r w:rsidR="0071527B">
              <w:t>these provisions</w:t>
            </w:r>
            <w:r w:rsidRPr="00363234">
              <w:t xml:space="preserve"> not later than July 1, 2027</w:t>
            </w:r>
            <w:r w:rsidR="005F4448" w:rsidRPr="00363234">
              <w:t>,</w:t>
            </w:r>
            <w:r w:rsidRPr="00363234">
              <w:t xml:space="preserve"> to remain eligible for such funding. </w:t>
            </w:r>
            <w:r w:rsidR="00213525">
              <w:t>A</w:t>
            </w:r>
            <w:r w:rsidRPr="00363234">
              <w:t xml:space="preserve"> health-related institution of higher education is not required to comply with these provisions until July 1, 2027.</w:t>
            </w:r>
          </w:p>
          <w:p w14:paraId="74F53485" w14:textId="6FCEB456" w:rsidR="0065080D" w:rsidRDefault="0065080D" w:rsidP="00242E94">
            <w:pPr>
              <w:pStyle w:val="Header"/>
              <w:jc w:val="both"/>
            </w:pPr>
          </w:p>
          <w:p w14:paraId="2A2C2750" w14:textId="0103F798" w:rsidR="00DE6E97" w:rsidRPr="005C3CFC" w:rsidRDefault="00063EFC" w:rsidP="00242E94">
            <w:pPr>
              <w:pStyle w:val="Header"/>
              <w:jc w:val="both"/>
              <w:rPr>
                <w:b/>
                <w:bCs/>
              </w:rPr>
            </w:pPr>
            <w:r>
              <w:rPr>
                <w:b/>
                <w:bCs/>
              </w:rPr>
              <w:t>Manufacturer Warning Label</w:t>
            </w:r>
            <w:r w:rsidR="005272A2">
              <w:rPr>
                <w:b/>
                <w:bCs/>
              </w:rPr>
              <w:t>; Enforcement by Attorney General</w:t>
            </w:r>
          </w:p>
          <w:p w14:paraId="67033530" w14:textId="77777777" w:rsidR="00927C47" w:rsidRDefault="00927C47" w:rsidP="00242E94">
            <w:pPr>
              <w:pStyle w:val="Header"/>
              <w:jc w:val="both"/>
            </w:pPr>
          </w:p>
          <w:p w14:paraId="3DE5E700" w14:textId="653C8A74" w:rsidR="00927C47" w:rsidRDefault="00063EFC" w:rsidP="00242E94">
            <w:pPr>
              <w:pStyle w:val="Header"/>
              <w:jc w:val="both"/>
            </w:pPr>
            <w:r>
              <w:t>C.S.H.B.</w:t>
            </w:r>
            <w:r w:rsidR="003063DA">
              <w:t xml:space="preserve"> 25</w:t>
            </w:r>
            <w:r w:rsidR="004E0AFA">
              <w:t xml:space="preserve"> amends the Health and Safety Code to</w:t>
            </w:r>
            <w:r>
              <w:t xml:space="preserve"> require a food manufacturer </w:t>
            </w:r>
            <w:r w:rsidR="00B16F4A">
              <w:t xml:space="preserve">to </w:t>
            </w:r>
            <w:r w:rsidR="00AA3C91">
              <w:t>ensure</w:t>
            </w:r>
            <w:r>
              <w:t xml:space="preserve"> each </w:t>
            </w:r>
            <w:r w:rsidR="00AA3C91">
              <w:t xml:space="preserve">food </w:t>
            </w:r>
            <w:r>
              <w:t xml:space="preserve">product the manufacturer offers for sale </w:t>
            </w:r>
            <w:r w:rsidR="00AA3C91">
              <w:t xml:space="preserve">in Texas includes </w:t>
            </w:r>
            <w:r>
              <w:t xml:space="preserve">a warning label disclosing the use of </w:t>
            </w:r>
            <w:r w:rsidR="00B16F4A">
              <w:t xml:space="preserve">certain </w:t>
            </w:r>
            <w:r>
              <w:t>ingredient</w:t>
            </w:r>
            <w:r w:rsidR="000B7FF1">
              <w:t>s</w:t>
            </w:r>
            <w:r w:rsidR="005C23FA">
              <w:t xml:space="preserve">, which are </w:t>
            </w:r>
            <w:r w:rsidR="004C1BCC">
              <w:t>specified by the bill</w:t>
            </w:r>
            <w:r w:rsidR="005C23FA">
              <w:t>, in a product intended for human consumption</w:t>
            </w:r>
            <w:r>
              <w:t>.</w:t>
            </w:r>
            <w:r w:rsidR="00C66A0B">
              <w:t xml:space="preserve"> </w:t>
            </w:r>
            <w:r>
              <w:t>The bill requires the warning label</w:t>
            </w:r>
            <w:r w:rsidR="00C17931">
              <w:t>, if the food contains such an ingredient,</w:t>
            </w:r>
            <w:r>
              <w:t xml:space="preserve"> to</w:t>
            </w:r>
            <w:r w:rsidR="00C17931">
              <w:t>, as follows</w:t>
            </w:r>
            <w:r>
              <w:t>:</w:t>
            </w:r>
          </w:p>
          <w:p w14:paraId="4C102F76" w14:textId="58931637" w:rsidR="00927C47" w:rsidRDefault="00063EFC" w:rsidP="00242E94">
            <w:pPr>
              <w:pStyle w:val="Header"/>
              <w:numPr>
                <w:ilvl w:val="0"/>
                <w:numId w:val="6"/>
              </w:numPr>
              <w:jc w:val="both"/>
            </w:pPr>
            <w:r>
              <w:t xml:space="preserve">include </w:t>
            </w:r>
            <w:r w:rsidR="00EE1BB9">
              <w:t>a statement</w:t>
            </w:r>
            <w:r w:rsidR="00981B9E">
              <w:t xml:space="preserve"> </w:t>
            </w:r>
            <w:r w:rsidR="00C17931">
              <w:t>prescribed by</w:t>
            </w:r>
            <w:r w:rsidR="00615F67">
              <w:t xml:space="preserve"> the bill</w:t>
            </w:r>
            <w:r w:rsidR="00C17931">
              <w:t xml:space="preserve"> in a font size also prescribed by the bill;</w:t>
            </w:r>
          </w:p>
          <w:p w14:paraId="2440A40D" w14:textId="0ADAAF6D" w:rsidR="00927C47" w:rsidRDefault="00063EFC" w:rsidP="00242E94">
            <w:pPr>
              <w:pStyle w:val="Header"/>
              <w:numPr>
                <w:ilvl w:val="0"/>
                <w:numId w:val="6"/>
              </w:numPr>
              <w:jc w:val="both"/>
            </w:pPr>
            <w:r>
              <w:t xml:space="preserve">be placed in a prominent and </w:t>
            </w:r>
            <w:r>
              <w:t>reasonably visible location; and</w:t>
            </w:r>
          </w:p>
          <w:p w14:paraId="2D23AB8C" w14:textId="0288A093" w:rsidR="00927C47" w:rsidRDefault="00063EFC" w:rsidP="00242E94">
            <w:pPr>
              <w:pStyle w:val="Header"/>
              <w:numPr>
                <w:ilvl w:val="0"/>
                <w:numId w:val="6"/>
              </w:numPr>
              <w:jc w:val="both"/>
            </w:pPr>
            <w:r>
              <w:t>have sufficiently high contrast with the immediate background to ensure the warning is likely to be seen and understood by the ordinary individual under customary conditions of purchase and use.</w:t>
            </w:r>
          </w:p>
          <w:p w14:paraId="09E17A0B" w14:textId="6AC47857" w:rsidR="004518B4" w:rsidRDefault="00063EFC" w:rsidP="00242E94">
            <w:pPr>
              <w:pStyle w:val="Header"/>
              <w:jc w:val="both"/>
            </w:pPr>
            <w:r>
              <w:t>A</w:t>
            </w:r>
            <w:r w:rsidR="00927C47">
              <w:t xml:space="preserve"> food manufacturer </w:t>
            </w:r>
            <w:r>
              <w:t xml:space="preserve">or retailer </w:t>
            </w:r>
            <w:r w:rsidR="00927C47">
              <w:t>that offers a</w:t>
            </w:r>
            <w:r w:rsidR="006F1498">
              <w:t>n</w:t>
            </w:r>
            <w:r w:rsidR="00927C47">
              <w:t xml:space="preserve"> </w:t>
            </w:r>
            <w:r w:rsidR="006F1498">
              <w:t xml:space="preserve">applicable </w:t>
            </w:r>
            <w:r w:rsidR="00927C47">
              <w:t>product</w:t>
            </w:r>
            <w:r>
              <w:t xml:space="preserve"> described by the bill</w:t>
            </w:r>
            <w:r w:rsidR="00927C47">
              <w:t xml:space="preserve"> for sale </w:t>
            </w:r>
            <w:r>
              <w:t xml:space="preserve">in Texas </w:t>
            </w:r>
            <w:r w:rsidR="00927C47">
              <w:t xml:space="preserve">on the manufacturer's </w:t>
            </w:r>
            <w:r>
              <w:t xml:space="preserve">or retailer's </w:t>
            </w:r>
            <w:r w:rsidR="00927C47">
              <w:t xml:space="preserve">website to disclose to the consumer all </w:t>
            </w:r>
            <w:r w:rsidR="006F1498">
              <w:t xml:space="preserve">such </w:t>
            </w:r>
            <w:r w:rsidR="00927C47">
              <w:t xml:space="preserve">labeling information </w:t>
            </w:r>
            <w:r w:rsidR="000B7FF1">
              <w:t>required under</w:t>
            </w:r>
            <w:r>
              <w:t xml:space="preserve"> the bill and </w:t>
            </w:r>
            <w:r w:rsidR="00511F27">
              <w:t>DSHS</w:t>
            </w:r>
            <w:r w:rsidR="00927C47">
              <w:t xml:space="preserve"> rule</w:t>
            </w:r>
            <w:r>
              <w:t xml:space="preserve"> </w:t>
            </w:r>
            <w:r w:rsidR="00927C47">
              <w:t xml:space="preserve">by posting a legible statement on the </w:t>
            </w:r>
            <w:r>
              <w:t xml:space="preserve">applicable </w:t>
            </w:r>
            <w:r w:rsidR="00927C47">
              <w:t>website</w:t>
            </w:r>
            <w:r>
              <w:t xml:space="preserve"> on which the product is offered for sale</w:t>
            </w:r>
            <w:r w:rsidR="00927C47">
              <w:t xml:space="preserve"> or otherwise communicating the information to the consumer.</w:t>
            </w:r>
            <w:r w:rsidR="004C098B">
              <w:t xml:space="preserve"> </w:t>
            </w:r>
            <w:r>
              <w:t xml:space="preserve">For these purposes, </w:t>
            </w:r>
            <w:r w:rsidRPr="004518B4">
              <w:t xml:space="preserve">"food manufacturer" includes any manufacturer that offers a food product for sale in </w:t>
            </w:r>
            <w:r>
              <w:t>Texa</w:t>
            </w:r>
            <w:r>
              <w:t>s</w:t>
            </w:r>
            <w:r w:rsidRPr="004518B4">
              <w:t>, regardless of where the product was originally produced.</w:t>
            </w:r>
            <w:r w:rsidR="000A73B6">
              <w:t xml:space="preserve"> These provisions do not apply to an ingredient used in a product not intended for human consumption or food labeled, prepared, served, or sold in a restaurant or retail establishment. </w:t>
            </w:r>
            <w:r>
              <w:t xml:space="preserve">These bill provisions expressly </w:t>
            </w:r>
            <w:r w:rsidR="000A73B6">
              <w:t>do not create a private cause of action for a violation of these provisions.</w:t>
            </w:r>
            <w:r w:rsidR="005272A2">
              <w:t xml:space="preserve"> The bill </w:t>
            </w:r>
            <w:r w:rsidR="004C098B">
              <w:t xml:space="preserve">requires the executive commissioner of HHSC to adopt rules to implement </w:t>
            </w:r>
            <w:r w:rsidR="00980919">
              <w:t>these provisions</w:t>
            </w:r>
            <w:r w:rsidR="004C098B">
              <w:t xml:space="preserve"> n</w:t>
            </w:r>
            <w:r w:rsidR="004C098B" w:rsidRPr="004C098B">
              <w:t>ot later than December 31, 2025</w:t>
            </w:r>
            <w:r w:rsidR="004C098B">
              <w:t xml:space="preserve">. These provisions apply only to </w:t>
            </w:r>
            <w:r w:rsidR="00363234">
              <w:t>a food product label developed or copyrighted</w:t>
            </w:r>
            <w:r w:rsidR="004C098B">
              <w:t xml:space="preserve"> on or after January 1, 202</w:t>
            </w:r>
            <w:r w:rsidR="00363234">
              <w:t>7</w:t>
            </w:r>
            <w:r>
              <w:t>.</w:t>
            </w:r>
          </w:p>
          <w:p w14:paraId="137D8697" w14:textId="77777777" w:rsidR="004518B4" w:rsidRDefault="004518B4" w:rsidP="00242E94">
            <w:pPr>
              <w:pStyle w:val="Header"/>
              <w:jc w:val="both"/>
            </w:pPr>
          </w:p>
          <w:p w14:paraId="504387CC" w14:textId="3ADE2D15" w:rsidR="004518B4" w:rsidRDefault="00063EFC" w:rsidP="00242E94">
            <w:pPr>
              <w:pStyle w:val="Header"/>
              <w:jc w:val="both"/>
            </w:pPr>
            <w:r>
              <w:t xml:space="preserve">C.S.H.B. 25 authorizes the attorney general to bring an action on behalf of the state to enjoin a manufacturer from violating the bill's provisions </w:t>
            </w:r>
            <w:r w:rsidR="000A73B6">
              <w:t xml:space="preserve">relating to the requirement to include a warning label of certain ingredients in a product intended for human consumption, </w:t>
            </w:r>
            <w:r>
              <w:t xml:space="preserve">if the attorney general believes the manufacturer has violated </w:t>
            </w:r>
            <w:r w:rsidR="000A73B6">
              <w:t>such</w:t>
            </w:r>
            <w:r>
              <w:t xml:space="preserve"> provisions. </w:t>
            </w:r>
            <w:r w:rsidR="005272A2">
              <w:t xml:space="preserve">In addition to seeking an injunction under this provision, </w:t>
            </w:r>
            <w:r w:rsidR="002B4FAF">
              <w:t xml:space="preserve">the </w:t>
            </w:r>
            <w:r>
              <w:t xml:space="preserve">attorney general </w:t>
            </w:r>
            <w:r w:rsidR="005272A2">
              <w:t>may</w:t>
            </w:r>
            <w:r>
              <w:t xml:space="preserve"> request</w:t>
            </w:r>
            <w:r w:rsidR="00754EDC">
              <w:t xml:space="preserve"> and the court may order any other relief that may be in the public interest, including</w:t>
            </w:r>
            <w:r>
              <w:t xml:space="preserve"> </w:t>
            </w:r>
            <w:r w:rsidR="009A2602">
              <w:t>the following</w:t>
            </w:r>
            <w:r>
              <w:t>:</w:t>
            </w:r>
          </w:p>
          <w:p w14:paraId="49BD6B56" w14:textId="3E7681D3" w:rsidR="004518B4" w:rsidRDefault="00063EFC" w:rsidP="00242E94">
            <w:pPr>
              <w:pStyle w:val="Header"/>
              <w:numPr>
                <w:ilvl w:val="0"/>
                <w:numId w:val="10"/>
              </w:numPr>
              <w:jc w:val="both"/>
            </w:pPr>
            <w:r>
              <w:t>the imposition of a civil penalty in an amount not to exceed $50,000 per day for each distinct food product in</w:t>
            </w:r>
            <w:r w:rsidR="002B4FAF">
              <w:t xml:space="preserve"> violation</w:t>
            </w:r>
            <w:r w:rsidR="005272A2">
              <w:t xml:space="preserve"> of the bill's requirement to include such a label</w:t>
            </w:r>
            <w:r>
              <w:t>; and</w:t>
            </w:r>
          </w:p>
          <w:p w14:paraId="6E21607C" w14:textId="635F51BE" w:rsidR="004518B4" w:rsidRPr="0065080D" w:rsidRDefault="00063EFC" w:rsidP="00242E94">
            <w:pPr>
              <w:pStyle w:val="Header"/>
              <w:numPr>
                <w:ilvl w:val="0"/>
                <w:numId w:val="10"/>
              </w:numPr>
              <w:jc w:val="both"/>
            </w:pPr>
            <w:r>
              <w:t>an order requiring reimbursement to th</w:t>
            </w:r>
            <w:r w:rsidR="005272A2">
              <w:t>e</w:t>
            </w:r>
            <w:r>
              <w:t xml:space="preserve"> state for the reasonable value of investigating and bringing an enforcement action for </w:t>
            </w:r>
            <w:r w:rsidR="002B4FAF">
              <w:t>such a violation</w:t>
            </w:r>
            <w:r>
              <w:t>.</w:t>
            </w:r>
          </w:p>
          <w:p w14:paraId="3E97DBBC" w14:textId="77777777" w:rsidR="005272A2" w:rsidRDefault="005272A2" w:rsidP="00242E94">
            <w:pPr>
              <w:pStyle w:val="Header"/>
              <w:jc w:val="both"/>
            </w:pPr>
          </w:p>
          <w:p w14:paraId="59E5AB6D" w14:textId="2658F5CB" w:rsidR="00D25141" w:rsidRPr="005C3CFC" w:rsidRDefault="00063EFC" w:rsidP="00242E94">
            <w:pPr>
              <w:pStyle w:val="Header"/>
              <w:jc w:val="both"/>
              <w:rPr>
                <w:b/>
                <w:bCs/>
              </w:rPr>
            </w:pPr>
            <w:r>
              <w:rPr>
                <w:b/>
                <w:bCs/>
              </w:rPr>
              <w:t>Continuing Education in Nutrition and Metabolic Health</w:t>
            </w:r>
            <w:r w:rsidR="00C92D8A">
              <w:rPr>
                <w:b/>
                <w:bCs/>
              </w:rPr>
              <w:t xml:space="preserve"> </w:t>
            </w:r>
          </w:p>
          <w:p w14:paraId="6B5418F9" w14:textId="77777777" w:rsidR="00D25141" w:rsidRDefault="00D25141" w:rsidP="00242E94">
            <w:pPr>
              <w:pStyle w:val="Header"/>
              <w:jc w:val="both"/>
            </w:pPr>
          </w:p>
          <w:p w14:paraId="3CB04B60" w14:textId="3A9C9504" w:rsidR="008D4E9D" w:rsidRDefault="00063EFC" w:rsidP="00242E94">
            <w:pPr>
              <w:pStyle w:val="Header"/>
              <w:jc w:val="both"/>
              <w:rPr>
                <w:u w:val="single"/>
              </w:rPr>
            </w:pPr>
            <w:r>
              <w:rPr>
                <w:u w:val="single"/>
              </w:rPr>
              <w:t>Physicians</w:t>
            </w:r>
          </w:p>
          <w:p w14:paraId="09475A3C" w14:textId="77777777" w:rsidR="006640A3" w:rsidRPr="00AD06EA" w:rsidRDefault="006640A3" w:rsidP="00242E94">
            <w:pPr>
              <w:pStyle w:val="Header"/>
              <w:jc w:val="both"/>
              <w:rPr>
                <w:u w:val="single"/>
              </w:rPr>
            </w:pPr>
          </w:p>
          <w:p w14:paraId="67FD1C1F" w14:textId="78745731" w:rsidR="003E3AFB" w:rsidRDefault="00063EFC" w:rsidP="00242E94">
            <w:pPr>
              <w:pStyle w:val="Header"/>
              <w:jc w:val="both"/>
            </w:pPr>
            <w:r>
              <w:t>C.S.H.B.</w:t>
            </w:r>
            <w:r w:rsidR="003063DA">
              <w:t xml:space="preserve"> 25</w:t>
            </w:r>
            <w:r>
              <w:t xml:space="preserve"> </w:t>
            </w:r>
            <w:r w:rsidR="002E05E1">
              <w:t xml:space="preserve">amends the Occupations Code to </w:t>
            </w:r>
            <w:r>
              <w:t>require a physician</w:t>
            </w:r>
            <w:r w:rsidR="00395EBA">
              <w:t xml:space="preserve"> licensed under the Medical Practice Act</w:t>
            </w:r>
            <w:r>
              <w:t xml:space="preserve"> who submits an application for renewal of a license to practice medicine to complete</w:t>
            </w:r>
            <w:r w:rsidR="00136E12">
              <w:t xml:space="preserve"> </w:t>
            </w:r>
            <w:r>
              <w:t>continuing medical education regarding nutrition and metabolic health</w:t>
            </w:r>
            <w:r w:rsidR="00136E12">
              <w:t xml:space="preserve"> in accordance with th</w:t>
            </w:r>
            <w:r w:rsidR="003E6F78">
              <w:t>is</w:t>
            </w:r>
            <w:r w:rsidR="00395EBA">
              <w:t xml:space="preserve"> </w:t>
            </w:r>
            <w:r w:rsidR="00136E12">
              <w:t>provision and rules adopted under th</w:t>
            </w:r>
            <w:r w:rsidR="006000C8">
              <w:t>is</w:t>
            </w:r>
            <w:r w:rsidR="00136E12">
              <w:t xml:space="preserve"> provision</w:t>
            </w:r>
            <w:r>
              <w:t xml:space="preserve">. The bill requires the </w:t>
            </w:r>
            <w:r w:rsidR="004E2FB3">
              <w:t>Texas Medical Board</w:t>
            </w:r>
            <w:r w:rsidR="0054054A">
              <w:t xml:space="preserve"> (TMB)</w:t>
            </w:r>
            <w:r w:rsidR="004E2FB3">
              <w:t xml:space="preserve">, not later than December 31, 2026, </w:t>
            </w:r>
            <w:r>
              <w:t>to adopt rules to implement th</w:t>
            </w:r>
            <w:r w:rsidR="006000C8">
              <w:t>is</w:t>
            </w:r>
            <w:r>
              <w:t xml:space="preserve"> provisi</w:t>
            </w:r>
            <w:r w:rsidR="006000C8">
              <w:t>o</w:t>
            </w:r>
            <w:r>
              <w:t>n</w:t>
            </w:r>
            <w:r w:rsidR="00395EBA">
              <w:t>. The rules must</w:t>
            </w:r>
            <w:r>
              <w:t xml:space="preserve"> prescribe the following:</w:t>
            </w:r>
          </w:p>
          <w:p w14:paraId="728CE084" w14:textId="3C56078D" w:rsidR="003E3AFB" w:rsidRDefault="00063EFC" w:rsidP="00242E94">
            <w:pPr>
              <w:pStyle w:val="Header"/>
              <w:numPr>
                <w:ilvl w:val="0"/>
                <w:numId w:val="7"/>
              </w:numPr>
              <w:jc w:val="both"/>
            </w:pPr>
            <w:r>
              <w:t>the number of hours of the continuing medical education required</w:t>
            </w:r>
            <w:r w:rsidR="00395EBA">
              <w:t xml:space="preserve"> </w:t>
            </w:r>
            <w:r w:rsidR="006000C8">
              <w:t>by</w:t>
            </w:r>
            <w:r w:rsidR="00395EBA">
              <w:t xml:space="preserve"> </w:t>
            </w:r>
            <w:r w:rsidR="006000C8">
              <w:t>this provision</w:t>
            </w:r>
            <w:r>
              <w:t>; and</w:t>
            </w:r>
          </w:p>
          <w:p w14:paraId="064CE785" w14:textId="530B785C" w:rsidR="003E3AFB" w:rsidRDefault="00063EFC" w:rsidP="00242E94">
            <w:pPr>
              <w:pStyle w:val="Header"/>
              <w:numPr>
                <w:ilvl w:val="0"/>
                <w:numId w:val="7"/>
              </w:numPr>
              <w:jc w:val="both"/>
            </w:pPr>
            <w:r>
              <w:t xml:space="preserve">the content of the required continuing medical education </w:t>
            </w:r>
            <w:r w:rsidR="002B4FAF">
              <w:t>based on</w:t>
            </w:r>
            <w:r>
              <w:t xml:space="preserve"> the nutritional guidelines </w:t>
            </w:r>
            <w:r w:rsidR="002B4FAF">
              <w:t xml:space="preserve">recommended </w:t>
            </w:r>
            <w:r>
              <w:t xml:space="preserve">by the Texas Nutrition Advisory </w:t>
            </w:r>
            <w:r w:rsidR="00136E12">
              <w:t>Committee</w:t>
            </w:r>
            <w:r w:rsidR="00395EBA">
              <w:t xml:space="preserve"> established under the bill's provisions</w:t>
            </w:r>
            <w:r>
              <w:t>.</w:t>
            </w:r>
          </w:p>
          <w:p w14:paraId="6FA79306" w14:textId="06727DA3" w:rsidR="004E2FB3" w:rsidRDefault="00063EFC" w:rsidP="00242E94">
            <w:pPr>
              <w:pStyle w:val="Header"/>
              <w:jc w:val="both"/>
            </w:pPr>
            <w:r>
              <w:t>Th</w:t>
            </w:r>
            <w:r w:rsidR="006000C8">
              <w:t>is</w:t>
            </w:r>
            <w:r>
              <w:t xml:space="preserve"> provision appl</w:t>
            </w:r>
            <w:r w:rsidR="006000C8">
              <w:t>ies</w:t>
            </w:r>
            <w:r>
              <w:t xml:space="preserve"> only to an application for license renewal filed on or after January 1, 2027. An application for license renewal filed before that date is governed by the law in effect on the date the application was </w:t>
            </w:r>
            <w:r>
              <w:t>filed, and the former law is continued in effect for that purpose.</w:t>
            </w:r>
          </w:p>
          <w:p w14:paraId="457A8BFD" w14:textId="77777777" w:rsidR="00932931" w:rsidRDefault="00932931" w:rsidP="00242E94">
            <w:pPr>
              <w:pStyle w:val="Header"/>
              <w:jc w:val="both"/>
            </w:pPr>
          </w:p>
          <w:p w14:paraId="7F70F3FD" w14:textId="7B3DE054" w:rsidR="008D4E9D" w:rsidRDefault="00063EFC" w:rsidP="00242E94">
            <w:pPr>
              <w:pStyle w:val="Header"/>
              <w:jc w:val="both"/>
              <w:rPr>
                <w:u w:val="single"/>
              </w:rPr>
            </w:pPr>
            <w:r w:rsidRPr="00AD06EA">
              <w:rPr>
                <w:u w:val="single"/>
              </w:rPr>
              <w:t>Physician Assistants</w:t>
            </w:r>
          </w:p>
          <w:p w14:paraId="480696F8" w14:textId="77777777" w:rsidR="006640A3" w:rsidRPr="00AD06EA" w:rsidRDefault="006640A3" w:rsidP="00242E94">
            <w:pPr>
              <w:pStyle w:val="Header"/>
              <w:jc w:val="both"/>
              <w:rPr>
                <w:u w:val="single"/>
              </w:rPr>
            </w:pPr>
          </w:p>
          <w:p w14:paraId="69AA32B2" w14:textId="03658CE6" w:rsidR="008D4E9D" w:rsidRPr="008D4E9D" w:rsidRDefault="00063EFC" w:rsidP="00242E94">
            <w:pPr>
              <w:pStyle w:val="Header"/>
              <w:jc w:val="both"/>
            </w:pPr>
            <w:r>
              <w:t>C.S.H.B.</w:t>
            </w:r>
            <w:r w:rsidR="002B4FAF" w:rsidRPr="008D4E9D">
              <w:t xml:space="preserve"> 25 requires </w:t>
            </w:r>
            <w:r w:rsidRPr="008D4E9D">
              <w:t xml:space="preserve">a </w:t>
            </w:r>
            <w:r w:rsidR="003E6F78">
              <w:t xml:space="preserve">person licensed as a physician assistant </w:t>
            </w:r>
            <w:r>
              <w:t>under the Physician Assistant Licensing Act</w:t>
            </w:r>
            <w:r w:rsidRPr="008D4E9D">
              <w:t>, as part of the continuing medical education requirements</w:t>
            </w:r>
            <w:r w:rsidR="003E6F78">
              <w:t xml:space="preserve"> under that act</w:t>
            </w:r>
            <w:r w:rsidRPr="008D4E9D">
              <w:t>, to complete continuing medical education regarding nutrition and metabolic health in accordance with th</w:t>
            </w:r>
            <w:r w:rsidR="003E6F78">
              <w:t>is</w:t>
            </w:r>
            <w:r w:rsidRPr="008D4E9D">
              <w:t xml:space="preserve"> bill provision and rules adopted under th</w:t>
            </w:r>
            <w:r w:rsidR="003E6F78">
              <w:t>is</w:t>
            </w:r>
            <w:r w:rsidRPr="008D4E9D">
              <w:t xml:space="preserve"> provision. The bill requires the </w:t>
            </w:r>
            <w:r w:rsidR="0054054A">
              <w:t xml:space="preserve">TMB, not later than December </w:t>
            </w:r>
            <w:r w:rsidR="00236ABE">
              <w:t>3</w:t>
            </w:r>
            <w:r w:rsidR="0054054A">
              <w:t>1, 2026,</w:t>
            </w:r>
            <w:r w:rsidRPr="008D4E9D">
              <w:t xml:space="preserve"> on recommendations of the physician assistant board, to adopt rules to implement </w:t>
            </w:r>
            <w:r w:rsidR="00576B32" w:rsidRPr="00576B32">
              <w:t>th</w:t>
            </w:r>
            <w:r w:rsidR="006000C8">
              <w:t>is</w:t>
            </w:r>
            <w:r w:rsidR="00576B32" w:rsidRPr="00576B32">
              <w:t xml:space="preserve"> provision</w:t>
            </w:r>
            <w:r w:rsidR="006000C8">
              <w:t>. The rules must</w:t>
            </w:r>
            <w:r w:rsidR="00576B32" w:rsidRPr="00576B32">
              <w:t xml:space="preserve"> prescribe the following</w:t>
            </w:r>
            <w:r w:rsidRPr="008D4E9D">
              <w:t>:</w:t>
            </w:r>
          </w:p>
          <w:p w14:paraId="470F9B4E" w14:textId="155CE6C9" w:rsidR="008D4E9D" w:rsidRPr="008D4E9D" w:rsidRDefault="00063EFC" w:rsidP="00242E94">
            <w:pPr>
              <w:pStyle w:val="Header"/>
              <w:numPr>
                <w:ilvl w:val="0"/>
                <w:numId w:val="11"/>
              </w:numPr>
              <w:jc w:val="both"/>
            </w:pPr>
            <w:r w:rsidRPr="008D4E9D">
              <w:t>the number of hours of the continuing medical education required</w:t>
            </w:r>
            <w:r w:rsidR="006000C8">
              <w:t xml:space="preserve"> by this provision</w:t>
            </w:r>
            <w:r w:rsidRPr="008D4E9D">
              <w:t>; and</w:t>
            </w:r>
          </w:p>
          <w:p w14:paraId="1419D074" w14:textId="5A0C9218" w:rsidR="002B4FAF" w:rsidRPr="008D4E9D" w:rsidRDefault="00063EFC" w:rsidP="00242E94">
            <w:pPr>
              <w:pStyle w:val="Header"/>
              <w:numPr>
                <w:ilvl w:val="0"/>
                <w:numId w:val="11"/>
              </w:numPr>
              <w:jc w:val="both"/>
            </w:pPr>
            <w:r w:rsidRPr="008D4E9D">
              <w:t xml:space="preserve">the content of the continuing medical education required </w:t>
            </w:r>
            <w:r w:rsidR="006000C8">
              <w:t xml:space="preserve">by this provision </w:t>
            </w:r>
            <w:r w:rsidRPr="008D4E9D">
              <w:t>based on the nutritional guidelines recommended by the Texas Nutrition Advisory Committee</w:t>
            </w:r>
            <w:r w:rsidR="006000C8">
              <w:t xml:space="preserve"> established under the bill's provisions</w:t>
            </w:r>
            <w:r w:rsidRPr="008D4E9D">
              <w:t>.</w:t>
            </w:r>
          </w:p>
          <w:p w14:paraId="4C67EFC9" w14:textId="09DE344F" w:rsidR="008D4E9D" w:rsidRDefault="00063EFC" w:rsidP="00242E94">
            <w:pPr>
              <w:pStyle w:val="Header"/>
              <w:jc w:val="both"/>
            </w:pPr>
            <w:r w:rsidRPr="0054054A">
              <w:t>Th</w:t>
            </w:r>
            <w:r w:rsidR="006000C8">
              <w:t>is</w:t>
            </w:r>
            <w:r w:rsidRPr="0054054A">
              <w:t xml:space="preserve"> provision appl</w:t>
            </w:r>
            <w:r w:rsidR="006000C8">
              <w:t>ies</w:t>
            </w:r>
            <w:r w:rsidRPr="0054054A">
              <w:t xml:space="preserve"> only to an application for license renewal filed on or after January 1, 2027. An application for license renewal filed before that date is governed by the law in effect on the date the application was filed, and the former law is continued in effect for that purpose</w:t>
            </w:r>
            <w:r w:rsidR="00EC3FC6">
              <w:t>.</w:t>
            </w:r>
          </w:p>
          <w:p w14:paraId="5B9D9CD3" w14:textId="77777777" w:rsidR="008D4E9D" w:rsidRDefault="008D4E9D" w:rsidP="00242E94">
            <w:pPr>
              <w:pStyle w:val="Header"/>
              <w:jc w:val="both"/>
            </w:pPr>
          </w:p>
          <w:p w14:paraId="33331E7A" w14:textId="5168B195" w:rsidR="008D4E9D" w:rsidRDefault="00063EFC" w:rsidP="00242E94">
            <w:pPr>
              <w:pStyle w:val="Header"/>
              <w:jc w:val="both"/>
              <w:rPr>
                <w:u w:val="single"/>
              </w:rPr>
            </w:pPr>
            <w:r w:rsidRPr="00AD06EA">
              <w:rPr>
                <w:u w:val="single"/>
              </w:rPr>
              <w:t>Nurses</w:t>
            </w:r>
          </w:p>
          <w:p w14:paraId="3F2183B1" w14:textId="77777777" w:rsidR="006640A3" w:rsidRPr="00AD06EA" w:rsidRDefault="006640A3" w:rsidP="00242E94">
            <w:pPr>
              <w:pStyle w:val="Header"/>
              <w:jc w:val="both"/>
              <w:rPr>
                <w:u w:val="single"/>
              </w:rPr>
            </w:pPr>
          </w:p>
          <w:p w14:paraId="30FA58B3" w14:textId="722B5DBF" w:rsidR="008D4E9D" w:rsidRDefault="00063EFC" w:rsidP="00242E94">
            <w:pPr>
              <w:pStyle w:val="Header"/>
              <w:jc w:val="both"/>
            </w:pPr>
            <w:r>
              <w:t xml:space="preserve">C.S.H.B. 25 requires a </w:t>
            </w:r>
            <w:r w:rsidR="002427A3">
              <w:t xml:space="preserve">person licensed as a nurse </w:t>
            </w:r>
            <w:r>
              <w:t>under the Nursing Practice Act, as part of the continuing medical education requirements</w:t>
            </w:r>
            <w:r w:rsidR="002427A3">
              <w:t xml:space="preserve"> under that act</w:t>
            </w:r>
            <w:r>
              <w:t xml:space="preserve">, to complete continuing education regarding nutrition and metabolic health in accordance with </w:t>
            </w:r>
            <w:r w:rsidR="002427A3">
              <w:t>this provision</w:t>
            </w:r>
            <w:r>
              <w:t xml:space="preserve"> and rules adopted under th</w:t>
            </w:r>
            <w:r w:rsidR="002427A3">
              <w:t>is</w:t>
            </w:r>
            <w:r>
              <w:t xml:space="preserve"> provision. The bill requires the </w:t>
            </w:r>
            <w:r w:rsidR="0054054A">
              <w:t xml:space="preserve">Texas Board of Nursing, not later than December </w:t>
            </w:r>
            <w:r w:rsidR="00236ABE">
              <w:t>3</w:t>
            </w:r>
            <w:r w:rsidR="0054054A">
              <w:t>1, 2026,</w:t>
            </w:r>
            <w:r w:rsidR="00576B32">
              <w:t xml:space="preserve"> </w:t>
            </w:r>
            <w:r>
              <w:t xml:space="preserve">to adopt rules to implement </w:t>
            </w:r>
            <w:r w:rsidR="00576B32">
              <w:t>th</w:t>
            </w:r>
            <w:r w:rsidR="002427A3">
              <w:t xml:space="preserve">is </w:t>
            </w:r>
            <w:r w:rsidR="00576B32">
              <w:t>provision</w:t>
            </w:r>
            <w:r w:rsidR="002427A3">
              <w:t>. The rules must</w:t>
            </w:r>
            <w:r w:rsidR="00576B32">
              <w:t xml:space="preserve"> prescribe the following</w:t>
            </w:r>
            <w:r>
              <w:t>:</w:t>
            </w:r>
          </w:p>
          <w:p w14:paraId="0F299060" w14:textId="6582CAC8" w:rsidR="008D4E9D" w:rsidRDefault="00063EFC" w:rsidP="00242E94">
            <w:pPr>
              <w:pStyle w:val="Header"/>
              <w:numPr>
                <w:ilvl w:val="0"/>
                <w:numId w:val="12"/>
              </w:numPr>
              <w:jc w:val="both"/>
            </w:pPr>
            <w:r>
              <w:t xml:space="preserve">the number of </w:t>
            </w:r>
            <w:r>
              <w:t>hours of the continuing medical education required</w:t>
            </w:r>
            <w:r w:rsidR="002427A3">
              <w:t xml:space="preserve"> under this provision</w:t>
            </w:r>
            <w:r>
              <w:t>; and</w:t>
            </w:r>
          </w:p>
          <w:p w14:paraId="2CA41053" w14:textId="3816D8EF" w:rsidR="008D4E9D" w:rsidRDefault="00063EFC" w:rsidP="00242E94">
            <w:pPr>
              <w:pStyle w:val="Header"/>
              <w:numPr>
                <w:ilvl w:val="0"/>
                <w:numId w:val="12"/>
              </w:numPr>
              <w:jc w:val="both"/>
            </w:pPr>
            <w:r>
              <w:t xml:space="preserve">the content of the required continuing medical education required </w:t>
            </w:r>
            <w:r w:rsidR="002427A3">
              <w:t xml:space="preserve">by this provision </w:t>
            </w:r>
            <w:r>
              <w:t>based on the nutritional guidelines recommended by the Texas Nutrition Advisory Committee</w:t>
            </w:r>
            <w:r w:rsidR="002427A3">
              <w:t xml:space="preserve"> established under the bill's provisions</w:t>
            </w:r>
            <w:r>
              <w:t>.</w:t>
            </w:r>
          </w:p>
          <w:p w14:paraId="4709AE3D" w14:textId="4DB53C0B" w:rsidR="00576B32" w:rsidRDefault="00063EFC" w:rsidP="00242E94">
            <w:pPr>
              <w:pStyle w:val="Header"/>
              <w:jc w:val="both"/>
            </w:pPr>
            <w:r w:rsidRPr="0054054A">
              <w:t>Th</w:t>
            </w:r>
            <w:r w:rsidR="002427A3">
              <w:t>is</w:t>
            </w:r>
            <w:r w:rsidRPr="0054054A">
              <w:t xml:space="preserve"> provision appl</w:t>
            </w:r>
            <w:r w:rsidR="002427A3">
              <w:t>ies</w:t>
            </w:r>
            <w:r w:rsidRPr="0054054A">
              <w:t xml:space="preserve"> only to an application for license renewal filed on or after January 1, 2027. An application for license renewal filed before that date is governed by the law in effect on the date the application was filed, and the former law is continued in effect for that purpose</w:t>
            </w:r>
            <w:r w:rsidR="00EC3FC6">
              <w:t>.</w:t>
            </w:r>
          </w:p>
          <w:p w14:paraId="03A7C91D" w14:textId="77777777" w:rsidR="00576B32" w:rsidRDefault="00576B32" w:rsidP="00242E94">
            <w:pPr>
              <w:pStyle w:val="Header"/>
              <w:jc w:val="both"/>
            </w:pPr>
          </w:p>
          <w:p w14:paraId="75C4C2C5" w14:textId="1DFC80C5" w:rsidR="00576B32" w:rsidRDefault="00063EFC" w:rsidP="00242E94">
            <w:pPr>
              <w:pStyle w:val="Header"/>
              <w:jc w:val="both"/>
              <w:rPr>
                <w:u w:val="single"/>
              </w:rPr>
            </w:pPr>
            <w:r w:rsidRPr="00AD06EA">
              <w:rPr>
                <w:u w:val="single"/>
              </w:rPr>
              <w:t>Dietitians</w:t>
            </w:r>
          </w:p>
          <w:p w14:paraId="5C08D8DD" w14:textId="77777777" w:rsidR="006640A3" w:rsidRPr="00AD06EA" w:rsidRDefault="006640A3" w:rsidP="00242E94">
            <w:pPr>
              <w:pStyle w:val="Header"/>
              <w:jc w:val="both"/>
              <w:rPr>
                <w:u w:val="single"/>
              </w:rPr>
            </w:pPr>
          </w:p>
          <w:p w14:paraId="1766DB48" w14:textId="686A425E" w:rsidR="00576B32" w:rsidRDefault="00063EFC" w:rsidP="00242E94">
            <w:pPr>
              <w:pStyle w:val="Header"/>
              <w:jc w:val="both"/>
            </w:pPr>
            <w:r>
              <w:t xml:space="preserve">C.S.H.B. 25 requires the </w:t>
            </w:r>
            <w:r w:rsidR="00946DE0">
              <w:t>Texas Commission of Licensing and Regulation (</w:t>
            </w:r>
            <w:r w:rsidR="00932470">
              <w:t>TCLR</w:t>
            </w:r>
            <w:r w:rsidR="00946DE0">
              <w:t>)</w:t>
            </w:r>
            <w:r>
              <w:t xml:space="preserve"> by rule to adopt and the </w:t>
            </w:r>
            <w:r w:rsidR="00946DE0">
              <w:t>Texas Department of Licensing and Regulation (TDLR)</w:t>
            </w:r>
            <w:r>
              <w:t xml:space="preserve"> to monitor and enforce a program for the continuing education of </w:t>
            </w:r>
            <w:r w:rsidR="00DB1212">
              <w:t xml:space="preserve">a person licensed as a dietitian under the Licensed Dietitian Act </w:t>
            </w:r>
            <w:r>
              <w:t xml:space="preserve">as a condition for license renewal under the </w:t>
            </w:r>
            <w:r w:rsidR="00DB1212">
              <w:t>act</w:t>
            </w:r>
            <w:r>
              <w:t>. Those rules must</w:t>
            </w:r>
            <w:r w:rsidR="00DB1212">
              <w:t>, as follows</w:t>
            </w:r>
            <w:r>
              <w:t>:</w:t>
            </w:r>
          </w:p>
          <w:p w14:paraId="3EF71638" w14:textId="32BF0F6D" w:rsidR="00576B32" w:rsidRDefault="00063EFC" w:rsidP="00242E94">
            <w:pPr>
              <w:pStyle w:val="Header"/>
              <w:numPr>
                <w:ilvl w:val="0"/>
                <w:numId w:val="13"/>
              </w:numPr>
              <w:jc w:val="both"/>
            </w:pPr>
            <w:r>
              <w:t>require a license holder to complete not more than 12 hours of continuing education as a prerequisite for license renewal</w:t>
            </w:r>
            <w:r w:rsidR="00DB1212">
              <w:t xml:space="preserve"> under the act</w:t>
            </w:r>
            <w:r>
              <w:t>; and</w:t>
            </w:r>
          </w:p>
          <w:p w14:paraId="5CD1988E" w14:textId="697836A3" w:rsidR="00576B32" w:rsidRDefault="00063EFC" w:rsidP="00242E94">
            <w:pPr>
              <w:pStyle w:val="Header"/>
              <w:numPr>
                <w:ilvl w:val="0"/>
                <w:numId w:val="13"/>
              </w:numPr>
              <w:jc w:val="both"/>
            </w:pPr>
            <w:r>
              <w:t>prescribe a process to assess a license holder's participation in continuing education courses.</w:t>
            </w:r>
          </w:p>
          <w:p w14:paraId="3CAA0863" w14:textId="2E836E79" w:rsidR="0031213A" w:rsidRDefault="00063EFC" w:rsidP="00242E94">
            <w:pPr>
              <w:pStyle w:val="Header"/>
              <w:jc w:val="both"/>
            </w:pPr>
            <w:r w:rsidRPr="0054054A">
              <w:t>Th</w:t>
            </w:r>
            <w:r>
              <w:t>is</w:t>
            </w:r>
            <w:r w:rsidRPr="0054054A">
              <w:t xml:space="preserve"> provision appl</w:t>
            </w:r>
            <w:r>
              <w:t>ies</w:t>
            </w:r>
            <w:r w:rsidRPr="0054054A">
              <w:t xml:space="preserve"> only to an application for license renewal filed on or after January 1, 2027. An application for license renewal filed before that date is governed by the law in effect on the date the application was filed, and the former law is continued in effect for that purpose</w:t>
            </w:r>
            <w:r>
              <w:t>.</w:t>
            </w:r>
          </w:p>
          <w:p w14:paraId="238FCD27" w14:textId="77777777" w:rsidR="006B23FA" w:rsidRDefault="006B23FA" w:rsidP="00242E94">
            <w:pPr>
              <w:pStyle w:val="Header"/>
              <w:jc w:val="both"/>
            </w:pPr>
          </w:p>
          <w:p w14:paraId="34FD964F" w14:textId="4F80ED49" w:rsidR="00946DE0" w:rsidRDefault="00063EFC" w:rsidP="00242E94">
            <w:pPr>
              <w:pStyle w:val="Header"/>
              <w:jc w:val="both"/>
            </w:pPr>
            <w:r>
              <w:t>C.S.H.B.</w:t>
            </w:r>
            <w:r w:rsidR="006B23FA">
              <w:t xml:space="preserve"> 25 </w:t>
            </w:r>
            <w:r w:rsidR="0031213A">
              <w:t>m</w:t>
            </w:r>
            <w:r w:rsidR="00750AC0">
              <w:t>akes</w:t>
            </w:r>
            <w:r w:rsidR="00DB1212">
              <w:t xml:space="preserve"> a person's failure to complete the preceding continuing education requirements grounds for </w:t>
            </w:r>
            <w:r w:rsidR="00750AC0">
              <w:t xml:space="preserve">TDLR and TCLR to </w:t>
            </w:r>
            <w:r w:rsidR="00DB1212">
              <w:t>refus</w:t>
            </w:r>
            <w:r w:rsidR="00750AC0">
              <w:t>e</w:t>
            </w:r>
            <w:r w:rsidR="00DB1212">
              <w:t xml:space="preserve"> renewal </w:t>
            </w:r>
            <w:r w:rsidR="00750AC0">
              <w:t xml:space="preserve">of the license. </w:t>
            </w:r>
          </w:p>
          <w:p w14:paraId="0B9D7D82" w14:textId="77777777" w:rsidR="00946DE0" w:rsidRDefault="00946DE0" w:rsidP="00242E94">
            <w:pPr>
              <w:pStyle w:val="Header"/>
              <w:jc w:val="both"/>
            </w:pPr>
          </w:p>
          <w:p w14:paraId="3F32D706" w14:textId="70807AA6" w:rsidR="00946DE0" w:rsidRDefault="00063EFC" w:rsidP="00242E94">
            <w:pPr>
              <w:pStyle w:val="Header"/>
              <w:jc w:val="both"/>
            </w:pPr>
            <w:r>
              <w:t xml:space="preserve">C.S.H.B. 25 requires </w:t>
            </w:r>
            <w:r w:rsidR="00750AC0">
              <w:t xml:space="preserve">a person licensed as a dietitian under the act </w:t>
            </w:r>
            <w:r>
              <w:t>to complete</w:t>
            </w:r>
            <w:r w:rsidRPr="00946DE0">
              <w:t xml:space="preserve"> continuing education regarding nutrition and metabolic health</w:t>
            </w:r>
            <w:r w:rsidR="00750AC0">
              <w:t>, as required under the aforementioned continuing education requirement added by the bill,</w:t>
            </w:r>
            <w:r w:rsidRPr="00946DE0">
              <w:t xml:space="preserve"> in accordance with </w:t>
            </w:r>
            <w:r w:rsidR="00750AC0">
              <w:t>this provision</w:t>
            </w:r>
            <w:r w:rsidRPr="00946DE0">
              <w:t xml:space="preserve"> and rules adopted under th</w:t>
            </w:r>
            <w:r w:rsidR="00750AC0">
              <w:t>is</w:t>
            </w:r>
            <w:r w:rsidRPr="00946DE0">
              <w:t xml:space="preserve"> provision.</w:t>
            </w:r>
            <w:r>
              <w:t xml:space="preserve"> The bill requires TCLR</w:t>
            </w:r>
            <w:r w:rsidR="0054054A">
              <w:t xml:space="preserve">, not later than December </w:t>
            </w:r>
            <w:r w:rsidR="00236ABE">
              <w:t>3</w:t>
            </w:r>
            <w:r w:rsidR="0054054A">
              <w:t>1, 2026,</w:t>
            </w:r>
            <w:r>
              <w:t xml:space="preserve"> to adopt rules to implement th</w:t>
            </w:r>
            <w:r w:rsidR="0031213A">
              <w:t xml:space="preserve">is </w:t>
            </w:r>
            <w:r>
              <w:t>provision</w:t>
            </w:r>
            <w:r w:rsidR="0031213A">
              <w:t>. The rules must</w:t>
            </w:r>
            <w:r>
              <w:t xml:space="preserve"> prescribe the following:</w:t>
            </w:r>
          </w:p>
          <w:p w14:paraId="389C675F" w14:textId="263A3E50" w:rsidR="00946DE0" w:rsidRDefault="00063EFC" w:rsidP="00242E94">
            <w:pPr>
              <w:pStyle w:val="Header"/>
              <w:numPr>
                <w:ilvl w:val="0"/>
                <w:numId w:val="14"/>
              </w:numPr>
              <w:jc w:val="both"/>
            </w:pPr>
            <w:r>
              <w:t>the number of hours of the continuing education required</w:t>
            </w:r>
            <w:r w:rsidR="0031213A">
              <w:t xml:space="preserve"> under this provision</w:t>
            </w:r>
            <w:r>
              <w:t>; and</w:t>
            </w:r>
          </w:p>
          <w:p w14:paraId="425B7DFC" w14:textId="52FE00C3" w:rsidR="00946DE0" w:rsidRDefault="00063EFC" w:rsidP="00242E94">
            <w:pPr>
              <w:pStyle w:val="Header"/>
              <w:numPr>
                <w:ilvl w:val="0"/>
                <w:numId w:val="14"/>
              </w:numPr>
              <w:jc w:val="both"/>
            </w:pPr>
            <w:r>
              <w:t xml:space="preserve">the content of the continuing education required by this </w:t>
            </w:r>
            <w:r w:rsidR="0031213A">
              <w:t>provision</w:t>
            </w:r>
            <w:r>
              <w:t xml:space="preserve"> based on the nutritional guidelines recommended by the Texas Nutrition Advisory Committee</w:t>
            </w:r>
            <w:r w:rsidR="0031213A">
              <w:t xml:space="preserve"> as established under the bill's provisions</w:t>
            </w:r>
            <w:r>
              <w:t>.</w:t>
            </w:r>
          </w:p>
          <w:p w14:paraId="1532745E" w14:textId="2995A7C9" w:rsidR="00576B32" w:rsidRPr="009C36CD" w:rsidRDefault="00063EFC" w:rsidP="00242E94">
            <w:pPr>
              <w:pStyle w:val="Header"/>
              <w:jc w:val="both"/>
            </w:pPr>
            <w:r w:rsidRPr="0054054A">
              <w:t>Th</w:t>
            </w:r>
            <w:r>
              <w:t>is</w:t>
            </w:r>
            <w:r w:rsidRPr="0054054A">
              <w:t xml:space="preserve"> provision appl</w:t>
            </w:r>
            <w:r>
              <w:t>ies</w:t>
            </w:r>
            <w:r w:rsidRPr="0054054A">
              <w:t xml:space="preserve"> only to an application for license renewal filed on or after January 1, 2027. An application for license renewal filed before that date is governed by the law in effect on the date the application was filed, and the former law is continued in effect for that purpose</w:t>
            </w:r>
            <w:r>
              <w:t>.</w:t>
            </w:r>
          </w:p>
          <w:p w14:paraId="12603BD2" w14:textId="77777777" w:rsidR="008423E4" w:rsidRPr="00835628" w:rsidRDefault="008423E4" w:rsidP="00242E94">
            <w:pPr>
              <w:rPr>
                <w:b/>
              </w:rPr>
            </w:pPr>
          </w:p>
        </w:tc>
      </w:tr>
      <w:tr w:rsidR="0027323D" w14:paraId="49273727" w14:textId="77777777" w:rsidTr="006640A3">
        <w:tc>
          <w:tcPr>
            <w:tcW w:w="9360" w:type="dxa"/>
          </w:tcPr>
          <w:p w14:paraId="0AB474D7" w14:textId="77777777" w:rsidR="008423E4" w:rsidRPr="00A8133F" w:rsidRDefault="00063EFC" w:rsidP="00242E94">
            <w:pPr>
              <w:rPr>
                <w:b/>
              </w:rPr>
            </w:pPr>
            <w:r w:rsidRPr="009C1E9A">
              <w:rPr>
                <w:b/>
                <w:u w:val="single"/>
              </w:rPr>
              <w:t>EFFECTIVE DATE</w:t>
            </w:r>
            <w:r>
              <w:rPr>
                <w:b/>
              </w:rPr>
              <w:t xml:space="preserve"> </w:t>
            </w:r>
          </w:p>
          <w:p w14:paraId="47F305D7" w14:textId="77777777" w:rsidR="008423E4" w:rsidRDefault="008423E4" w:rsidP="00242E94"/>
          <w:p w14:paraId="3FC198AA" w14:textId="77777777" w:rsidR="008423E4" w:rsidRDefault="00063EFC" w:rsidP="00242E94">
            <w:pPr>
              <w:pStyle w:val="Header"/>
              <w:tabs>
                <w:tab w:val="clear" w:pos="4320"/>
                <w:tab w:val="clear" w:pos="8640"/>
              </w:tabs>
              <w:jc w:val="both"/>
            </w:pPr>
            <w:r>
              <w:t>September 1, 2025.</w:t>
            </w:r>
          </w:p>
          <w:p w14:paraId="4F960413" w14:textId="793A27A7" w:rsidR="00932931" w:rsidRPr="0043430C" w:rsidRDefault="00932931" w:rsidP="00242E94">
            <w:pPr>
              <w:pStyle w:val="Header"/>
              <w:tabs>
                <w:tab w:val="clear" w:pos="4320"/>
                <w:tab w:val="clear" w:pos="8640"/>
              </w:tabs>
              <w:jc w:val="both"/>
            </w:pPr>
          </w:p>
        </w:tc>
      </w:tr>
      <w:tr w:rsidR="0027323D" w14:paraId="7E862715" w14:textId="77777777" w:rsidTr="006640A3">
        <w:tc>
          <w:tcPr>
            <w:tcW w:w="9360" w:type="dxa"/>
          </w:tcPr>
          <w:p w14:paraId="1148C926" w14:textId="77777777" w:rsidR="004750B7" w:rsidRDefault="00063EFC" w:rsidP="00242E94">
            <w:pPr>
              <w:jc w:val="both"/>
              <w:rPr>
                <w:b/>
                <w:u w:val="single"/>
              </w:rPr>
            </w:pPr>
            <w:r>
              <w:rPr>
                <w:b/>
                <w:u w:val="single"/>
              </w:rPr>
              <w:t>COMPARISON OF INTRODUCED AND SUBSTITUTE</w:t>
            </w:r>
          </w:p>
          <w:p w14:paraId="26FB2280" w14:textId="77777777" w:rsidR="00213525" w:rsidRDefault="00213525" w:rsidP="00242E94">
            <w:pPr>
              <w:jc w:val="both"/>
              <w:rPr>
                <w:b/>
                <w:u w:val="single"/>
              </w:rPr>
            </w:pPr>
          </w:p>
          <w:p w14:paraId="0B6762A4" w14:textId="77777777" w:rsidR="007D2540" w:rsidRDefault="00063EFC" w:rsidP="00242E94">
            <w:pPr>
              <w:jc w:val="both"/>
            </w:pPr>
            <w:r>
              <w:t>While C.S.H.B. 25 may differ from the introduced in minor or nonsubstantive ways, the following summarizes the substantial differences between the introduced and committee substitute versions of the bill.</w:t>
            </w:r>
          </w:p>
          <w:p w14:paraId="183FF4C3" w14:textId="77777777" w:rsidR="007D2540" w:rsidRDefault="007D2540" w:rsidP="00242E94">
            <w:pPr>
              <w:jc w:val="both"/>
            </w:pPr>
          </w:p>
          <w:p w14:paraId="689DA5BE" w14:textId="77777777" w:rsidR="007D2540" w:rsidRPr="00593DEA" w:rsidRDefault="00063EFC" w:rsidP="00242E94">
            <w:pPr>
              <w:jc w:val="both"/>
              <w:rPr>
                <w:bCs/>
              </w:rPr>
            </w:pPr>
            <w:r w:rsidRPr="00593DEA">
              <w:rPr>
                <w:b/>
              </w:rPr>
              <w:t>Texas Nutrition Advisory Committee</w:t>
            </w:r>
          </w:p>
          <w:p w14:paraId="02EC601D" w14:textId="77777777" w:rsidR="007D2540" w:rsidRPr="00593DEA" w:rsidRDefault="007D2540" w:rsidP="00242E94">
            <w:pPr>
              <w:jc w:val="both"/>
              <w:rPr>
                <w:bCs/>
              </w:rPr>
            </w:pPr>
          </w:p>
          <w:p w14:paraId="412FF634" w14:textId="77777777" w:rsidR="007D2540" w:rsidRDefault="00063EFC" w:rsidP="00242E94">
            <w:pPr>
              <w:jc w:val="both"/>
              <w:rPr>
                <w:bCs/>
              </w:rPr>
            </w:pPr>
            <w:r>
              <w:rPr>
                <w:bCs/>
              </w:rPr>
              <w:t xml:space="preserve">Both the introduced and the substitute include a Health and Safety Code provision establishing the committee and providing for the gubernatorial appointment of committee members and both versions </w:t>
            </w:r>
            <w:r>
              <w:rPr>
                <w:bCs/>
              </w:rPr>
              <w:t>include the identical procedural provision, Internet posting provision, and initial reporting requirement. However, they differ as follows:</w:t>
            </w:r>
          </w:p>
          <w:p w14:paraId="6804EF2C" w14:textId="77777777" w:rsidR="007D2540" w:rsidRPr="000628A3" w:rsidRDefault="00063EFC" w:rsidP="00242E94">
            <w:pPr>
              <w:pStyle w:val="ListParagraph"/>
              <w:numPr>
                <w:ilvl w:val="0"/>
                <w:numId w:val="26"/>
              </w:numPr>
              <w:contextualSpacing w:val="0"/>
              <w:jc w:val="both"/>
              <w:rPr>
                <w:bCs/>
              </w:rPr>
            </w:pPr>
            <w:r w:rsidRPr="000628A3">
              <w:rPr>
                <w:bCs/>
              </w:rPr>
              <w:t xml:space="preserve">the substitute includes as a committee member at least one expert in culinary medicine, lifestyle medicine, or integrative medicine as alternative choices for the expert in metabolic health, whereas the </w:t>
            </w:r>
            <w:r>
              <w:rPr>
                <w:bCs/>
              </w:rPr>
              <w:t>introduced</w:t>
            </w:r>
            <w:r w:rsidRPr="000628A3">
              <w:rPr>
                <w:bCs/>
              </w:rPr>
              <w:t xml:space="preserve"> did not provide these alternative choices for that expert</w:t>
            </w:r>
            <w:r>
              <w:rPr>
                <w:bCs/>
              </w:rPr>
              <w:t>ise;</w:t>
            </w:r>
          </w:p>
          <w:p w14:paraId="20586A5D" w14:textId="77777777" w:rsidR="007D2540" w:rsidRDefault="00063EFC" w:rsidP="00242E94">
            <w:pPr>
              <w:pStyle w:val="ListParagraph"/>
              <w:numPr>
                <w:ilvl w:val="0"/>
                <w:numId w:val="26"/>
              </w:numPr>
              <w:contextualSpacing w:val="0"/>
              <w:jc w:val="both"/>
              <w:rPr>
                <w:bCs/>
              </w:rPr>
            </w:pPr>
            <w:r w:rsidRPr="000628A3">
              <w:rPr>
                <w:bCs/>
              </w:rPr>
              <w:t xml:space="preserve">the substitute includes as a committee member one pediatrician specializing in metabolic health, whereas the </w:t>
            </w:r>
            <w:r>
              <w:rPr>
                <w:bCs/>
              </w:rPr>
              <w:t>introduced</w:t>
            </w:r>
            <w:r w:rsidRPr="000628A3">
              <w:rPr>
                <w:bCs/>
              </w:rPr>
              <w:t xml:space="preserve"> did not</w:t>
            </w:r>
            <w:r>
              <w:rPr>
                <w:bCs/>
              </w:rPr>
              <w:t>;</w:t>
            </w:r>
          </w:p>
          <w:p w14:paraId="7AF54387" w14:textId="77777777" w:rsidR="007D2540" w:rsidRDefault="00063EFC" w:rsidP="00242E94">
            <w:pPr>
              <w:pStyle w:val="ListParagraph"/>
              <w:numPr>
                <w:ilvl w:val="0"/>
                <w:numId w:val="26"/>
              </w:numPr>
              <w:contextualSpacing w:val="0"/>
              <w:jc w:val="both"/>
            </w:pPr>
            <w:r>
              <w:t>the introduced contained a provision absent from the introduced that expressly prohibited the governor from appointing an individual to the committee if the individual owns or controls a three percent or greater ownership interest in a food, beverage, or pharmaceutical manufacturing company or is related within the third degree of consanguinity to such an individual;</w:t>
            </w:r>
          </w:p>
          <w:p w14:paraId="2E2C98C4" w14:textId="77777777" w:rsidR="007D2540" w:rsidRDefault="00063EFC" w:rsidP="00242E94">
            <w:pPr>
              <w:pStyle w:val="ListParagraph"/>
              <w:numPr>
                <w:ilvl w:val="0"/>
                <w:numId w:val="26"/>
              </w:numPr>
              <w:contextualSpacing w:val="0"/>
              <w:jc w:val="both"/>
            </w:pPr>
            <w:r>
              <w:t>the substitute includes a provision absent from the introduced making an individual ineligible for appointment to the committee if the person owns or controls a food, beverage, dietary supplement, or pharmaceutical manufacturing company or is so related within the third degree of consanguinity to such an individual;</w:t>
            </w:r>
          </w:p>
          <w:p w14:paraId="7FED6174" w14:textId="77777777" w:rsidR="007D2540" w:rsidRDefault="00063EFC" w:rsidP="00242E94">
            <w:pPr>
              <w:pStyle w:val="ListParagraph"/>
              <w:numPr>
                <w:ilvl w:val="0"/>
                <w:numId w:val="26"/>
              </w:numPr>
              <w:contextualSpacing w:val="0"/>
              <w:jc w:val="both"/>
              <w:rPr>
                <w:bCs/>
              </w:rPr>
            </w:pPr>
            <w:r>
              <w:t xml:space="preserve">whereas both the introduced and the substitute require disclosure of all past or existing affiliations with food, beverage, or pharmaceutical manufacturing companies, the substitute requires an individual to disclose all past or existing affiliations with a dietary supplement company, whereas the introduced did not include this requirement regarding such a dietary supplement company; and </w:t>
            </w:r>
          </w:p>
          <w:p w14:paraId="50C09F91" w14:textId="77777777" w:rsidR="007D2540" w:rsidRDefault="00063EFC" w:rsidP="00242E94">
            <w:pPr>
              <w:pStyle w:val="ListParagraph"/>
              <w:numPr>
                <w:ilvl w:val="0"/>
                <w:numId w:val="26"/>
              </w:numPr>
              <w:contextualSpacing w:val="0"/>
              <w:jc w:val="both"/>
            </w:pPr>
            <w:r>
              <w:t>w</w:t>
            </w:r>
            <w:r w:rsidRPr="00593DEA">
              <w:t xml:space="preserve">hile the </w:t>
            </w:r>
            <w:r>
              <w:t>introduced</w:t>
            </w:r>
            <w:r w:rsidRPr="00593DEA">
              <w:t xml:space="preserve"> established that advisory committee members serve staggered two-year terms, the substitute establishes that such members serve staggered four-year terms. </w:t>
            </w:r>
          </w:p>
          <w:p w14:paraId="08B66468" w14:textId="77777777" w:rsidR="007D2540" w:rsidRDefault="007D2540" w:rsidP="00242E94">
            <w:pPr>
              <w:jc w:val="both"/>
            </w:pPr>
          </w:p>
          <w:p w14:paraId="58369E61" w14:textId="77777777" w:rsidR="007D2540" w:rsidRDefault="00063EFC" w:rsidP="00242E94">
            <w:pPr>
              <w:jc w:val="both"/>
              <w:rPr>
                <w:b/>
                <w:bCs/>
              </w:rPr>
            </w:pPr>
            <w:r w:rsidRPr="00EC579A">
              <w:rPr>
                <w:b/>
                <w:bCs/>
              </w:rPr>
              <w:t>Physical Education and Nutrition Curriculum Requirements for Public School Districts</w:t>
            </w:r>
            <w:r>
              <w:rPr>
                <w:b/>
                <w:bCs/>
              </w:rPr>
              <w:t xml:space="preserve"> and Open-Enrollment Charter Schools</w:t>
            </w:r>
          </w:p>
          <w:p w14:paraId="4266DCB5" w14:textId="77777777" w:rsidR="007D2540" w:rsidRPr="00BF1FDF" w:rsidRDefault="007D2540" w:rsidP="00242E94">
            <w:pPr>
              <w:jc w:val="both"/>
            </w:pPr>
          </w:p>
          <w:p w14:paraId="7F2DF40D" w14:textId="77777777" w:rsidR="007D2540" w:rsidRDefault="00063EFC" w:rsidP="00242E94">
            <w:pPr>
              <w:jc w:val="both"/>
              <w:rPr>
                <w:bCs/>
              </w:rPr>
            </w:pPr>
            <w:r>
              <w:rPr>
                <w:bCs/>
              </w:rPr>
              <w:t xml:space="preserve">The substitute includes the following Education Code provisions that are absent from the introduced: </w:t>
            </w:r>
          </w:p>
          <w:p w14:paraId="20F890EF" w14:textId="77777777" w:rsidR="007D2540" w:rsidRDefault="00063EFC" w:rsidP="00242E94">
            <w:pPr>
              <w:pStyle w:val="Header"/>
              <w:numPr>
                <w:ilvl w:val="0"/>
                <w:numId w:val="25"/>
              </w:numPr>
              <w:jc w:val="both"/>
            </w:pPr>
            <w:r>
              <w:t xml:space="preserve">provisions </w:t>
            </w:r>
            <w:r w:rsidRPr="00C261F4">
              <w:t>mak</w:t>
            </w:r>
            <w:r>
              <w:t>ing</w:t>
            </w:r>
            <w:r w:rsidRPr="00C261F4">
              <w:t xml:space="preserve"> applicable to an open-enrollment charter school the same requirements, and exceptions to those requirements, for certain daily physical activity of the applicable enrolled students for the prescribed amount of time that are currently applicable to a school district</w:t>
            </w:r>
            <w:r>
              <w:t>;</w:t>
            </w:r>
          </w:p>
          <w:p w14:paraId="7ADCDE30" w14:textId="77777777" w:rsidR="007D2540" w:rsidRDefault="00063EFC" w:rsidP="00242E94">
            <w:pPr>
              <w:pStyle w:val="Header"/>
              <w:numPr>
                <w:ilvl w:val="0"/>
                <w:numId w:val="25"/>
              </w:numPr>
              <w:jc w:val="both"/>
            </w:pPr>
            <w:r>
              <w:t xml:space="preserve">a provision that revises the authorized exemption from the daily physical activity requirement for a student </w:t>
            </w:r>
            <w:r w:rsidRPr="006E02F0">
              <w:t>who participates in a school-related activity</w:t>
            </w:r>
            <w:r>
              <w:t xml:space="preserve"> </w:t>
            </w:r>
            <w:r w:rsidRPr="006E02F0">
              <w:t xml:space="preserve">or an activity sponsored by a private league or club </w:t>
            </w:r>
            <w:r>
              <w:t>only if the student provides proof of participation to explicitly require the commissioner of education to permit such an exemption on such provision;</w:t>
            </w:r>
          </w:p>
          <w:p w14:paraId="0644CE94" w14:textId="77777777" w:rsidR="007D2540" w:rsidRDefault="00063EFC" w:rsidP="00242E94">
            <w:pPr>
              <w:pStyle w:val="ListParagraph"/>
              <w:numPr>
                <w:ilvl w:val="0"/>
                <w:numId w:val="22"/>
              </w:numPr>
              <w:contextualSpacing w:val="0"/>
              <w:jc w:val="both"/>
              <w:rPr>
                <w:bCs/>
              </w:rPr>
            </w:pPr>
            <w:r>
              <w:rPr>
                <w:bCs/>
              </w:rPr>
              <w:t>a provision, and its related procedural provision,</w:t>
            </w:r>
            <w:r>
              <w:t xml:space="preserve"> </w:t>
            </w:r>
            <w:r w:rsidRPr="00CF4047">
              <w:rPr>
                <w:bCs/>
              </w:rPr>
              <w:t>requir</w:t>
            </w:r>
            <w:r>
              <w:rPr>
                <w:bCs/>
              </w:rPr>
              <w:t>ing</w:t>
            </w:r>
            <w:r w:rsidRPr="00CF4047">
              <w:rPr>
                <w:bCs/>
              </w:rPr>
              <w:t xml:space="preserve"> </w:t>
            </w:r>
            <w:r>
              <w:rPr>
                <w:bCs/>
              </w:rPr>
              <w:t xml:space="preserve">the </w:t>
            </w:r>
            <w:r w:rsidRPr="00CF4047">
              <w:rPr>
                <w:bCs/>
              </w:rPr>
              <w:t xml:space="preserve">SBOE, in adopting the state curriculum standards for the health curriculum for </w:t>
            </w:r>
            <w:r>
              <w:rPr>
                <w:bCs/>
              </w:rPr>
              <w:t>certain grade levels</w:t>
            </w:r>
            <w:r w:rsidRPr="00CF4047">
              <w:rPr>
                <w:bCs/>
              </w:rPr>
              <w:t xml:space="preserve">, to adopt standards that include nutrition instruction based on nutritional guidelines recommended by the </w:t>
            </w:r>
            <w:r>
              <w:rPr>
                <w:bCs/>
              </w:rPr>
              <w:t>advisory committee; and</w:t>
            </w:r>
          </w:p>
          <w:p w14:paraId="18B5B00D" w14:textId="77777777" w:rsidR="007D2540" w:rsidRPr="00CF4047" w:rsidRDefault="00063EFC" w:rsidP="00242E94">
            <w:pPr>
              <w:pStyle w:val="ListParagraph"/>
              <w:numPr>
                <w:ilvl w:val="0"/>
                <w:numId w:val="22"/>
              </w:numPr>
              <w:contextualSpacing w:val="0"/>
              <w:jc w:val="both"/>
              <w:rPr>
                <w:bCs/>
              </w:rPr>
            </w:pPr>
            <w:r>
              <w:rPr>
                <w:bCs/>
              </w:rPr>
              <w:t>a provision, and its related procedural provision, requiring e</w:t>
            </w:r>
            <w:r w:rsidRPr="00742A91">
              <w:rPr>
                <w:bCs/>
              </w:rPr>
              <w:t xml:space="preserve">ach school district and open-enrollment charter school offering a high school program </w:t>
            </w:r>
            <w:r>
              <w:rPr>
                <w:bCs/>
              </w:rPr>
              <w:t>to</w:t>
            </w:r>
            <w:r w:rsidRPr="00742A91">
              <w:rPr>
                <w:bCs/>
              </w:rPr>
              <w:t xml:space="preserve"> provide an elective course in nutrition and wellness</w:t>
            </w:r>
            <w:r>
              <w:rPr>
                <w:bCs/>
              </w:rPr>
              <w:t>.</w:t>
            </w:r>
          </w:p>
          <w:p w14:paraId="0D2FA39D" w14:textId="77777777" w:rsidR="007D2540" w:rsidRDefault="007D2540" w:rsidP="00242E94">
            <w:pPr>
              <w:jc w:val="both"/>
              <w:rPr>
                <w:bCs/>
              </w:rPr>
            </w:pPr>
          </w:p>
          <w:p w14:paraId="77A47D0C" w14:textId="77777777" w:rsidR="007D2540" w:rsidRPr="00EC41C0" w:rsidRDefault="00063EFC" w:rsidP="00242E94">
            <w:pPr>
              <w:pStyle w:val="Header"/>
              <w:jc w:val="both"/>
              <w:rPr>
                <w:bCs/>
              </w:rPr>
            </w:pPr>
            <w:r>
              <w:rPr>
                <w:bCs/>
              </w:rPr>
              <w:t xml:space="preserve">Both the introduced and the substitute </w:t>
            </w:r>
            <w:r>
              <w:t>prohibit a district or school employee, in providing an applicable physical education curriculum, from restricting participation by certain students in recess or certain other physical activities. However, the substitute does not contain the related procedural provision contained in the introduced that made that prohibition applicable beginning with the 2026-2027 school year.</w:t>
            </w:r>
          </w:p>
          <w:p w14:paraId="7C5E2C58" w14:textId="77777777" w:rsidR="007D2540" w:rsidRDefault="007D2540" w:rsidP="00242E94">
            <w:pPr>
              <w:jc w:val="both"/>
              <w:rPr>
                <w:b/>
              </w:rPr>
            </w:pPr>
          </w:p>
          <w:p w14:paraId="43D816E4" w14:textId="77777777" w:rsidR="007D2540" w:rsidRPr="004C1BCC" w:rsidRDefault="00063EFC" w:rsidP="00242E94">
            <w:pPr>
              <w:jc w:val="both"/>
              <w:rPr>
                <w:b/>
              </w:rPr>
            </w:pPr>
            <w:r w:rsidRPr="004C1BCC">
              <w:rPr>
                <w:b/>
              </w:rPr>
              <w:t>Nutrition Curriculum Requirements at Health-Related Institutions of Higher Education</w:t>
            </w:r>
          </w:p>
          <w:p w14:paraId="53F30A75" w14:textId="77777777" w:rsidR="007D2540" w:rsidRPr="007E2E89" w:rsidRDefault="007D2540" w:rsidP="00242E94">
            <w:pPr>
              <w:jc w:val="both"/>
              <w:rPr>
                <w:bCs/>
              </w:rPr>
            </w:pPr>
          </w:p>
          <w:p w14:paraId="2DE51E58" w14:textId="77777777" w:rsidR="007D2540" w:rsidRDefault="00063EFC" w:rsidP="00242E94">
            <w:pPr>
              <w:jc w:val="both"/>
              <w:rPr>
                <w:bCs/>
              </w:rPr>
            </w:pPr>
            <w:r>
              <w:rPr>
                <w:bCs/>
              </w:rPr>
              <w:t>B</w:t>
            </w:r>
            <w:r w:rsidRPr="007E2E89">
              <w:rPr>
                <w:bCs/>
              </w:rPr>
              <w:t xml:space="preserve">oth the </w:t>
            </w:r>
            <w:r>
              <w:rPr>
                <w:bCs/>
              </w:rPr>
              <w:t>introduced</w:t>
            </w:r>
            <w:r w:rsidRPr="007E2E89">
              <w:rPr>
                <w:bCs/>
              </w:rPr>
              <w:t xml:space="preserve"> and the substitute </w:t>
            </w:r>
            <w:r>
              <w:rPr>
                <w:bCs/>
              </w:rPr>
              <w:t>include</w:t>
            </w:r>
            <w:r w:rsidRPr="007E2E89">
              <w:rPr>
                <w:bCs/>
              </w:rPr>
              <w:t xml:space="preserve"> </w:t>
            </w:r>
            <w:r>
              <w:rPr>
                <w:bCs/>
              </w:rPr>
              <w:t xml:space="preserve">Education Code </w:t>
            </w:r>
            <w:r w:rsidRPr="007E2E89">
              <w:rPr>
                <w:bCs/>
              </w:rPr>
              <w:t>provisions conditioning the award of a grant or other distribution of money to certain hea</w:t>
            </w:r>
            <w:r>
              <w:rPr>
                <w:bCs/>
              </w:rPr>
              <w:t>l</w:t>
            </w:r>
            <w:r w:rsidRPr="007E2E89">
              <w:rPr>
                <w:bCs/>
              </w:rPr>
              <w:t>th</w:t>
            </w:r>
            <w:r>
              <w:rPr>
                <w:bCs/>
              </w:rPr>
              <w:t>-</w:t>
            </w:r>
            <w:r w:rsidRPr="007E2E89">
              <w:rPr>
                <w:bCs/>
              </w:rPr>
              <w:t xml:space="preserve">related institutions of higher education </w:t>
            </w:r>
            <w:r>
              <w:rPr>
                <w:bCs/>
              </w:rPr>
              <w:t xml:space="preserve">from the permanent health fund for higher education, the separate permanent endowment fund established for the benefit of specific institutions, the permanent fund for higher education nursing, allied health, and other health-related programs, and the permanent fund for minority health research and education </w:t>
            </w:r>
            <w:r w:rsidRPr="007E2E89">
              <w:rPr>
                <w:bCs/>
              </w:rPr>
              <w:t>on the institution requi</w:t>
            </w:r>
            <w:r w:rsidRPr="007E2E89">
              <w:rPr>
                <w:bCs/>
              </w:rPr>
              <w:t xml:space="preserve">ring </w:t>
            </w:r>
            <w:r>
              <w:rPr>
                <w:bCs/>
              </w:rPr>
              <w:t>the relevant</w:t>
            </w:r>
            <w:r w:rsidRPr="007E2E89">
              <w:rPr>
                <w:bCs/>
              </w:rPr>
              <w:t xml:space="preserve"> students to successfully complete a nutrition curriculum. </w:t>
            </w:r>
            <w:r>
              <w:rPr>
                <w:bCs/>
              </w:rPr>
              <w:t>However, the introduced referred to the relevant students or students in other health-related majors while the substitute refers to the relevant students or students in other</w:t>
            </w:r>
            <w:r w:rsidRPr="007E2E89">
              <w:rPr>
                <w:bCs/>
              </w:rPr>
              <w:t xml:space="preserve"> majors related to health care service provision</w:t>
            </w:r>
            <w:r>
              <w:rPr>
                <w:bCs/>
              </w:rPr>
              <w:t>.</w:t>
            </w:r>
          </w:p>
          <w:p w14:paraId="49C9E8C4" w14:textId="77777777" w:rsidR="007D2540" w:rsidRDefault="007D2540" w:rsidP="00242E94">
            <w:pPr>
              <w:jc w:val="both"/>
              <w:rPr>
                <w:bCs/>
              </w:rPr>
            </w:pPr>
          </w:p>
          <w:p w14:paraId="61F37607" w14:textId="77777777" w:rsidR="007D2540" w:rsidRPr="001E0A67" w:rsidRDefault="00063EFC" w:rsidP="00242E94">
            <w:pPr>
              <w:jc w:val="both"/>
              <w:rPr>
                <w:bCs/>
              </w:rPr>
            </w:pPr>
            <w:r>
              <w:rPr>
                <w:bCs/>
              </w:rPr>
              <w:t>The substitute includes a provision and its related procedural provision absent from the introduced</w:t>
            </w:r>
            <w:r w:rsidRPr="001E0A67">
              <w:rPr>
                <w:bCs/>
              </w:rPr>
              <w:t xml:space="preserve"> </w:t>
            </w:r>
            <w:r>
              <w:rPr>
                <w:bCs/>
              </w:rPr>
              <w:t>requiring</w:t>
            </w:r>
            <w:r w:rsidRPr="001E0A67">
              <w:rPr>
                <w:bCs/>
              </w:rPr>
              <w:t xml:space="preserve"> the THECB by rule to require</w:t>
            </w:r>
            <w:r>
              <w:rPr>
                <w:bCs/>
              </w:rPr>
              <w:t xml:space="preserve"> public</w:t>
            </w:r>
            <w:r w:rsidRPr="001E0A67">
              <w:rPr>
                <w:bCs/>
              </w:rPr>
              <w:t xml:space="preserve"> institutions of higher education to require each student enrolled in an associate or baccalaureate degree program at the institution to complete a course of instruction in nutrition education</w:t>
            </w:r>
            <w:r>
              <w:rPr>
                <w:bCs/>
              </w:rPr>
              <w:t>.</w:t>
            </w:r>
          </w:p>
          <w:p w14:paraId="5403C7AE" w14:textId="77777777" w:rsidR="007D2540" w:rsidRDefault="007D2540" w:rsidP="00242E94">
            <w:pPr>
              <w:jc w:val="both"/>
              <w:rPr>
                <w:bCs/>
              </w:rPr>
            </w:pPr>
          </w:p>
          <w:p w14:paraId="30102F96" w14:textId="77777777" w:rsidR="007D2540" w:rsidRDefault="00063EFC" w:rsidP="00242E94">
            <w:pPr>
              <w:jc w:val="both"/>
              <w:rPr>
                <w:b/>
              </w:rPr>
            </w:pPr>
            <w:r w:rsidRPr="00593DEA">
              <w:rPr>
                <w:b/>
              </w:rPr>
              <w:t>Manufacturer Warning Label Disclosing Artificial Color, Additives, or Banned Chemicals</w:t>
            </w:r>
          </w:p>
          <w:p w14:paraId="77FE4B01" w14:textId="77777777" w:rsidR="007D2540" w:rsidRDefault="007D2540" w:rsidP="00242E94">
            <w:pPr>
              <w:jc w:val="both"/>
              <w:rPr>
                <w:bCs/>
              </w:rPr>
            </w:pPr>
          </w:p>
          <w:p w14:paraId="71906A6F" w14:textId="77777777" w:rsidR="007D2540" w:rsidRDefault="00063EFC" w:rsidP="00242E94">
            <w:pPr>
              <w:jc w:val="both"/>
              <w:rPr>
                <w:bCs/>
              </w:rPr>
            </w:pPr>
            <w:r>
              <w:rPr>
                <w:bCs/>
              </w:rPr>
              <w:t>Both the introduced and the substitute include a provision setting out a warning label requirement for a food manufacturer, both require the disclosure on that label of the use of certain specified ingredients used in a product, and both require an additional statement on the label if the food contains certain other ingredients. However, the provisions differ as follows:</w:t>
            </w:r>
          </w:p>
          <w:p w14:paraId="4C5014F1" w14:textId="77777777" w:rsidR="007D2540" w:rsidRDefault="00063EFC" w:rsidP="00242E94">
            <w:pPr>
              <w:pStyle w:val="ListParagraph"/>
              <w:numPr>
                <w:ilvl w:val="0"/>
                <w:numId w:val="25"/>
              </w:numPr>
              <w:contextualSpacing w:val="0"/>
              <w:jc w:val="both"/>
              <w:rPr>
                <w:bCs/>
              </w:rPr>
            </w:pPr>
            <w:r>
              <w:rPr>
                <w:bCs/>
              </w:rPr>
              <w:t xml:space="preserve">with respect to the warning label requirement: </w:t>
            </w:r>
          </w:p>
          <w:p w14:paraId="37403BB1" w14:textId="77777777" w:rsidR="007D2540" w:rsidRDefault="00063EFC" w:rsidP="00242E94">
            <w:pPr>
              <w:pStyle w:val="ListParagraph"/>
              <w:numPr>
                <w:ilvl w:val="1"/>
                <w:numId w:val="25"/>
              </w:numPr>
              <w:contextualSpacing w:val="0"/>
              <w:jc w:val="both"/>
              <w:rPr>
                <w:bCs/>
              </w:rPr>
            </w:pPr>
            <w:r w:rsidRPr="00403776">
              <w:rPr>
                <w:bCs/>
              </w:rPr>
              <w:t xml:space="preserve">the </w:t>
            </w:r>
            <w:r>
              <w:rPr>
                <w:bCs/>
              </w:rPr>
              <w:t>introduced</w:t>
            </w:r>
            <w:r w:rsidRPr="00403776">
              <w:rPr>
                <w:bCs/>
              </w:rPr>
              <w:t xml:space="preserve"> required a food manufacturer to label each product the manufacturer offers for sale with the warning label</w:t>
            </w:r>
            <w:r>
              <w:rPr>
                <w:bCs/>
              </w:rPr>
              <w:t xml:space="preserve"> disclosing the use of any artificial color or food additive or of a chemical ingredient banned by Canada, the European Union, or the United Kingdom; whereas</w:t>
            </w:r>
            <w:r w:rsidRPr="00403776">
              <w:rPr>
                <w:bCs/>
              </w:rPr>
              <w:t xml:space="preserve"> </w:t>
            </w:r>
          </w:p>
          <w:p w14:paraId="363EBC7C" w14:textId="77777777" w:rsidR="007D2540" w:rsidRDefault="00063EFC" w:rsidP="00242E94">
            <w:pPr>
              <w:pStyle w:val="ListParagraph"/>
              <w:numPr>
                <w:ilvl w:val="1"/>
                <w:numId w:val="25"/>
              </w:numPr>
              <w:contextualSpacing w:val="0"/>
              <w:jc w:val="both"/>
              <w:rPr>
                <w:bCs/>
              </w:rPr>
            </w:pPr>
            <w:r w:rsidRPr="00403776">
              <w:rPr>
                <w:bCs/>
              </w:rPr>
              <w:t>the substitute requires a food manufacturer to ensure each food product the manufacturer offers for sale in Texas includes such a warning label</w:t>
            </w:r>
            <w:r>
              <w:rPr>
                <w:bCs/>
              </w:rPr>
              <w:t xml:space="preserve"> disclosing the use of any of the 52 types of ingredients specified by the substitute in a product intended for human consumption</w:t>
            </w:r>
            <w:r w:rsidRPr="00403776">
              <w:rPr>
                <w:bCs/>
              </w:rPr>
              <w:t>;</w:t>
            </w:r>
          </w:p>
          <w:p w14:paraId="1FD1A9F4" w14:textId="77777777" w:rsidR="007D2540" w:rsidRDefault="00063EFC" w:rsidP="00242E94">
            <w:pPr>
              <w:pStyle w:val="ListParagraph"/>
              <w:numPr>
                <w:ilvl w:val="0"/>
                <w:numId w:val="25"/>
              </w:numPr>
              <w:contextualSpacing w:val="0"/>
              <w:jc w:val="both"/>
              <w:rPr>
                <w:bCs/>
              </w:rPr>
            </w:pPr>
            <w:r>
              <w:rPr>
                <w:bCs/>
              </w:rPr>
              <w:t xml:space="preserve">with respect to the additional statement on the warning label: </w:t>
            </w:r>
          </w:p>
          <w:p w14:paraId="4971C55D" w14:textId="77777777" w:rsidR="007D2540" w:rsidRDefault="00063EFC" w:rsidP="00242E94">
            <w:pPr>
              <w:pStyle w:val="ListParagraph"/>
              <w:numPr>
                <w:ilvl w:val="1"/>
                <w:numId w:val="25"/>
              </w:numPr>
              <w:contextualSpacing w:val="0"/>
              <w:jc w:val="both"/>
              <w:rPr>
                <w:bCs/>
              </w:rPr>
            </w:pPr>
            <w:r>
              <w:rPr>
                <w:bCs/>
              </w:rPr>
              <w:t>the introduced, as follows:</w:t>
            </w:r>
          </w:p>
          <w:p w14:paraId="2CAD64D1" w14:textId="77777777" w:rsidR="007D2540" w:rsidRDefault="00063EFC" w:rsidP="00242E94">
            <w:pPr>
              <w:pStyle w:val="ListParagraph"/>
              <w:numPr>
                <w:ilvl w:val="2"/>
                <w:numId w:val="25"/>
              </w:numPr>
              <w:contextualSpacing w:val="0"/>
              <w:jc w:val="both"/>
              <w:rPr>
                <w:bCs/>
              </w:rPr>
            </w:pPr>
            <w:r>
              <w:rPr>
                <w:bCs/>
              </w:rPr>
              <w:t xml:space="preserve">required at least one of two statements, one of which warns of the artificial color or food additive with the other statement warning of exposure to the banned chemical ingredient; </w:t>
            </w:r>
          </w:p>
          <w:p w14:paraId="13016C36" w14:textId="77777777" w:rsidR="007D2540" w:rsidRDefault="00063EFC" w:rsidP="00242E94">
            <w:pPr>
              <w:pStyle w:val="ListParagraph"/>
              <w:numPr>
                <w:ilvl w:val="2"/>
                <w:numId w:val="25"/>
              </w:numPr>
              <w:contextualSpacing w:val="0"/>
              <w:jc w:val="both"/>
              <w:rPr>
                <w:bCs/>
              </w:rPr>
            </w:pPr>
            <w:r>
              <w:rPr>
                <w:bCs/>
              </w:rPr>
              <w:t xml:space="preserve">specified that the font size of either of the statements is not smaller than the largest font used to disclose other consumer information; and </w:t>
            </w:r>
          </w:p>
          <w:p w14:paraId="38A115A1" w14:textId="77777777" w:rsidR="007D2540" w:rsidRDefault="00063EFC" w:rsidP="00242E94">
            <w:pPr>
              <w:pStyle w:val="ListParagraph"/>
              <w:numPr>
                <w:ilvl w:val="2"/>
                <w:numId w:val="25"/>
              </w:numPr>
              <w:contextualSpacing w:val="0"/>
              <w:jc w:val="both"/>
              <w:rPr>
                <w:bCs/>
              </w:rPr>
            </w:pPr>
            <w:r>
              <w:rPr>
                <w:bCs/>
              </w:rPr>
              <w:t xml:space="preserve">included for the first of the two statements prescribed language warning that the product contains artificial color or a food additive and an instruction to visit an FDA website and included for the second of the two statements prescribed language warning that the product may expose the consumer to a chemical banned by the applicable country; whereas </w:t>
            </w:r>
          </w:p>
          <w:p w14:paraId="16C79C4E" w14:textId="77777777" w:rsidR="007D2540" w:rsidRDefault="00063EFC" w:rsidP="00242E94">
            <w:pPr>
              <w:pStyle w:val="ListParagraph"/>
              <w:numPr>
                <w:ilvl w:val="1"/>
                <w:numId w:val="25"/>
              </w:numPr>
              <w:contextualSpacing w:val="0"/>
              <w:jc w:val="both"/>
              <w:rPr>
                <w:bCs/>
              </w:rPr>
            </w:pPr>
            <w:r>
              <w:rPr>
                <w:bCs/>
              </w:rPr>
              <w:t>the substitute, as follows:</w:t>
            </w:r>
          </w:p>
          <w:p w14:paraId="02C41583" w14:textId="77777777" w:rsidR="007D2540" w:rsidRDefault="00063EFC" w:rsidP="00242E94">
            <w:pPr>
              <w:pStyle w:val="ListParagraph"/>
              <w:numPr>
                <w:ilvl w:val="2"/>
                <w:numId w:val="25"/>
              </w:numPr>
              <w:contextualSpacing w:val="0"/>
              <w:jc w:val="both"/>
              <w:rPr>
                <w:bCs/>
              </w:rPr>
            </w:pPr>
            <w:r>
              <w:rPr>
                <w:bCs/>
              </w:rPr>
              <w:t>requires a statement if the food contains any of the substitute's 52 specified ingredients;</w:t>
            </w:r>
          </w:p>
          <w:p w14:paraId="3779E668" w14:textId="77777777" w:rsidR="007D2540" w:rsidRDefault="00063EFC" w:rsidP="00242E94">
            <w:pPr>
              <w:pStyle w:val="ListParagraph"/>
              <w:numPr>
                <w:ilvl w:val="2"/>
                <w:numId w:val="25"/>
              </w:numPr>
              <w:contextualSpacing w:val="0"/>
              <w:jc w:val="both"/>
              <w:rPr>
                <w:bCs/>
              </w:rPr>
            </w:pPr>
            <w:r>
              <w:rPr>
                <w:bCs/>
              </w:rPr>
              <w:t>specifies that the font size of the statement is not smaller than the smallest font used to disclose other consumer information required by the FDA; and</w:t>
            </w:r>
          </w:p>
          <w:p w14:paraId="5A88F6E1" w14:textId="77777777" w:rsidR="007D2540" w:rsidRPr="00403776" w:rsidRDefault="00063EFC" w:rsidP="00242E94">
            <w:pPr>
              <w:pStyle w:val="ListParagraph"/>
              <w:numPr>
                <w:ilvl w:val="2"/>
                <w:numId w:val="25"/>
              </w:numPr>
              <w:contextualSpacing w:val="0"/>
              <w:jc w:val="both"/>
              <w:rPr>
                <w:bCs/>
              </w:rPr>
            </w:pPr>
            <w:r>
              <w:rPr>
                <w:bCs/>
              </w:rPr>
              <w:t xml:space="preserve">includes prescribed language warning that the food product </w:t>
            </w:r>
            <w:r>
              <w:rPr>
                <w:bCs/>
              </w:rPr>
              <w:t>contains an ingredient that is not recommended for human consumption by the appropriate authority in Australia, Canada, the European Union, or the United Kingdom; and</w:t>
            </w:r>
          </w:p>
          <w:p w14:paraId="5373F113" w14:textId="77777777" w:rsidR="007D2540" w:rsidRPr="00FF2B50" w:rsidRDefault="00063EFC" w:rsidP="00242E94">
            <w:pPr>
              <w:pStyle w:val="ListParagraph"/>
              <w:numPr>
                <w:ilvl w:val="0"/>
                <w:numId w:val="25"/>
              </w:numPr>
              <w:contextualSpacing w:val="0"/>
              <w:jc w:val="both"/>
              <w:rPr>
                <w:bCs/>
              </w:rPr>
            </w:pPr>
            <w:r w:rsidRPr="00FF2B50">
              <w:rPr>
                <w:bCs/>
              </w:rPr>
              <w:t>with respect to the prospective application of the warning label requirements:</w:t>
            </w:r>
          </w:p>
          <w:p w14:paraId="21F44FDA" w14:textId="77777777" w:rsidR="007D2540" w:rsidRDefault="00063EFC" w:rsidP="00242E94">
            <w:pPr>
              <w:pStyle w:val="ListParagraph"/>
              <w:numPr>
                <w:ilvl w:val="1"/>
                <w:numId w:val="25"/>
              </w:numPr>
              <w:contextualSpacing w:val="0"/>
              <w:jc w:val="both"/>
              <w:rPr>
                <w:bCs/>
              </w:rPr>
            </w:pPr>
            <w:r>
              <w:rPr>
                <w:bCs/>
              </w:rPr>
              <w:t xml:space="preserve">the introduced established such applicability to </w:t>
            </w:r>
            <w:r w:rsidRPr="009E65A6">
              <w:rPr>
                <w:bCs/>
              </w:rPr>
              <w:t>the labeling of food products manufactured on or after January 1, 2026</w:t>
            </w:r>
            <w:r>
              <w:rPr>
                <w:bCs/>
              </w:rPr>
              <w:t>; whereas</w:t>
            </w:r>
          </w:p>
          <w:p w14:paraId="34A831E4" w14:textId="77777777" w:rsidR="007D2540" w:rsidRDefault="00063EFC" w:rsidP="00242E94">
            <w:pPr>
              <w:pStyle w:val="ListParagraph"/>
              <w:numPr>
                <w:ilvl w:val="1"/>
                <w:numId w:val="25"/>
              </w:numPr>
              <w:contextualSpacing w:val="0"/>
              <w:jc w:val="both"/>
              <w:rPr>
                <w:bCs/>
              </w:rPr>
            </w:pPr>
            <w:r>
              <w:rPr>
                <w:bCs/>
              </w:rPr>
              <w:t xml:space="preserve">the substitute establishes the applicability </w:t>
            </w:r>
            <w:r w:rsidRPr="009E65A6">
              <w:rPr>
                <w:bCs/>
              </w:rPr>
              <w:t>to a food product label developed or copyrighted</w:t>
            </w:r>
            <w:r>
              <w:rPr>
                <w:bCs/>
              </w:rPr>
              <w:t xml:space="preserve"> </w:t>
            </w:r>
            <w:r w:rsidRPr="009E65A6">
              <w:rPr>
                <w:bCs/>
              </w:rPr>
              <w:t xml:space="preserve">on or after January 1, </w:t>
            </w:r>
            <w:r>
              <w:rPr>
                <w:bCs/>
              </w:rPr>
              <w:t>2027.</w:t>
            </w:r>
          </w:p>
          <w:p w14:paraId="338ECD8C" w14:textId="77777777" w:rsidR="007D2540" w:rsidRPr="002C4B99" w:rsidRDefault="007D2540" w:rsidP="00242E94">
            <w:pPr>
              <w:pStyle w:val="ListParagraph"/>
              <w:contextualSpacing w:val="0"/>
              <w:jc w:val="both"/>
              <w:rPr>
                <w:bCs/>
              </w:rPr>
            </w:pPr>
          </w:p>
          <w:p w14:paraId="087045E9" w14:textId="77777777" w:rsidR="007D2540" w:rsidRDefault="00063EFC" w:rsidP="00242E94">
            <w:pPr>
              <w:jc w:val="both"/>
              <w:rPr>
                <w:bCs/>
              </w:rPr>
            </w:pPr>
            <w:r>
              <w:rPr>
                <w:bCs/>
              </w:rPr>
              <w:t>Both the introduced and the substitute make their respective version of the warning label requirement and disclosure provision also applicable to a food manufacturer that offers for sale on the manufacturer's website a product for human consumption containing the versions' applicable ingredients and both require the posting of a legible statement on the manufacturer's website. However, the substitute does the following, in provisions absent from the introduced, with respect to that provision:</w:t>
            </w:r>
          </w:p>
          <w:p w14:paraId="5636AB26" w14:textId="77777777" w:rsidR="007D2540" w:rsidRPr="00E873EE" w:rsidRDefault="00063EFC" w:rsidP="00242E94">
            <w:pPr>
              <w:pStyle w:val="ListParagraph"/>
              <w:numPr>
                <w:ilvl w:val="0"/>
                <w:numId w:val="27"/>
              </w:numPr>
              <w:contextualSpacing w:val="0"/>
              <w:jc w:val="both"/>
              <w:rPr>
                <w:bCs/>
              </w:rPr>
            </w:pPr>
            <w:r w:rsidRPr="00E873EE">
              <w:rPr>
                <w:bCs/>
              </w:rPr>
              <w:t>makes the requirement</w:t>
            </w:r>
            <w:r>
              <w:rPr>
                <w:bCs/>
              </w:rPr>
              <w:t>s</w:t>
            </w:r>
            <w:r w:rsidRPr="00E873EE">
              <w:rPr>
                <w:bCs/>
              </w:rPr>
              <w:t xml:space="preserve"> </w:t>
            </w:r>
            <w:r>
              <w:rPr>
                <w:bCs/>
              </w:rPr>
              <w:t xml:space="preserve">also </w:t>
            </w:r>
            <w:r w:rsidRPr="00E873EE">
              <w:rPr>
                <w:bCs/>
              </w:rPr>
              <w:t>applicable to a retailer;</w:t>
            </w:r>
          </w:p>
          <w:p w14:paraId="0A50B0CB" w14:textId="77777777" w:rsidR="007D2540" w:rsidRPr="00E873EE" w:rsidRDefault="00063EFC" w:rsidP="00242E94">
            <w:pPr>
              <w:pStyle w:val="ListParagraph"/>
              <w:numPr>
                <w:ilvl w:val="0"/>
                <w:numId w:val="27"/>
              </w:numPr>
              <w:contextualSpacing w:val="0"/>
              <w:jc w:val="both"/>
              <w:rPr>
                <w:bCs/>
              </w:rPr>
            </w:pPr>
            <w:r w:rsidRPr="00E873EE">
              <w:rPr>
                <w:bCs/>
              </w:rPr>
              <w:t xml:space="preserve">requires that retailer to post the legible statement on the retailer's website; and </w:t>
            </w:r>
          </w:p>
          <w:p w14:paraId="549B0302" w14:textId="77777777" w:rsidR="007D2540" w:rsidRPr="00E873EE" w:rsidRDefault="00063EFC" w:rsidP="00242E94">
            <w:pPr>
              <w:pStyle w:val="ListParagraph"/>
              <w:numPr>
                <w:ilvl w:val="0"/>
                <w:numId w:val="27"/>
              </w:numPr>
              <w:contextualSpacing w:val="0"/>
              <w:jc w:val="both"/>
              <w:rPr>
                <w:bCs/>
              </w:rPr>
            </w:pPr>
            <w:r w:rsidRPr="00E873EE">
              <w:rPr>
                <w:bCs/>
              </w:rPr>
              <w:t>specifies that the website on which the manufacturer or retailer must post the legible statement is the website on which the product is offered for sale.</w:t>
            </w:r>
          </w:p>
          <w:p w14:paraId="59CF4475" w14:textId="77777777" w:rsidR="007D2540" w:rsidRDefault="007D2540" w:rsidP="00242E94">
            <w:pPr>
              <w:jc w:val="both"/>
              <w:rPr>
                <w:bCs/>
              </w:rPr>
            </w:pPr>
          </w:p>
          <w:p w14:paraId="7F822972" w14:textId="77777777" w:rsidR="007D2540" w:rsidRDefault="00063EFC" w:rsidP="00242E94">
            <w:pPr>
              <w:jc w:val="both"/>
              <w:rPr>
                <w:bCs/>
              </w:rPr>
            </w:pPr>
            <w:r>
              <w:rPr>
                <w:bCs/>
              </w:rPr>
              <w:t xml:space="preserve">The substitute includes a provision not in the introduced establishing that "food manufacturer" includes </w:t>
            </w:r>
            <w:r w:rsidRPr="006D2F45">
              <w:rPr>
                <w:bCs/>
              </w:rPr>
              <w:t xml:space="preserve">any manufacturer that offers a food product for sale in </w:t>
            </w:r>
            <w:r>
              <w:rPr>
                <w:bCs/>
              </w:rPr>
              <w:t>Texas</w:t>
            </w:r>
            <w:r w:rsidRPr="006D2F45">
              <w:rPr>
                <w:bCs/>
              </w:rPr>
              <w:t>, regardless of where the product was originally produced</w:t>
            </w:r>
            <w:r>
              <w:rPr>
                <w:bCs/>
              </w:rPr>
              <w:t>.</w:t>
            </w:r>
          </w:p>
          <w:p w14:paraId="3F7CFEAA" w14:textId="77777777" w:rsidR="007D2540" w:rsidRDefault="007D2540" w:rsidP="00242E94">
            <w:pPr>
              <w:jc w:val="both"/>
              <w:rPr>
                <w:bCs/>
              </w:rPr>
            </w:pPr>
          </w:p>
          <w:p w14:paraId="39428A2A" w14:textId="77777777" w:rsidR="007D2540" w:rsidRDefault="00063EFC" w:rsidP="00242E94">
            <w:pPr>
              <w:jc w:val="both"/>
              <w:rPr>
                <w:bCs/>
              </w:rPr>
            </w:pPr>
            <w:r>
              <w:rPr>
                <w:bCs/>
              </w:rPr>
              <w:t>The substitute includes the following provisions not in the introduced with respect to the application of the warning label requirements:</w:t>
            </w:r>
          </w:p>
          <w:p w14:paraId="48BB2EE5" w14:textId="77777777" w:rsidR="007D2540" w:rsidRDefault="00063EFC" w:rsidP="00242E94">
            <w:pPr>
              <w:pStyle w:val="ListParagraph"/>
              <w:numPr>
                <w:ilvl w:val="0"/>
                <w:numId w:val="31"/>
              </w:numPr>
              <w:contextualSpacing w:val="0"/>
              <w:jc w:val="both"/>
              <w:rPr>
                <w:bCs/>
              </w:rPr>
            </w:pPr>
            <w:r>
              <w:rPr>
                <w:bCs/>
              </w:rPr>
              <w:t xml:space="preserve">provisions </w:t>
            </w:r>
            <w:r w:rsidRPr="000E1F1A">
              <w:rPr>
                <w:bCs/>
              </w:rPr>
              <w:t xml:space="preserve">establishing that </w:t>
            </w:r>
            <w:r>
              <w:rPr>
                <w:bCs/>
              </w:rPr>
              <w:t>such provisions</w:t>
            </w:r>
            <w:r w:rsidRPr="000E1F1A">
              <w:rPr>
                <w:bCs/>
              </w:rPr>
              <w:t xml:space="preserve"> do not apply to an ingredient</w:t>
            </w:r>
            <w:r w:rsidRPr="000E1F1A">
              <w:rPr>
                <w:bCs/>
              </w:rPr>
              <w:t xml:space="preserve"> used in a product not intended for human consumption or food labeled, prepared, served, or sold in a restaurant or retail establishment</w:t>
            </w:r>
            <w:r>
              <w:rPr>
                <w:bCs/>
              </w:rPr>
              <w:t xml:space="preserve">; </w:t>
            </w:r>
          </w:p>
          <w:p w14:paraId="5002E587" w14:textId="77777777" w:rsidR="007D2540" w:rsidRDefault="00063EFC" w:rsidP="00242E94">
            <w:pPr>
              <w:pStyle w:val="ListParagraph"/>
              <w:numPr>
                <w:ilvl w:val="0"/>
                <w:numId w:val="31"/>
              </w:numPr>
              <w:contextualSpacing w:val="0"/>
              <w:jc w:val="both"/>
              <w:rPr>
                <w:bCs/>
              </w:rPr>
            </w:pPr>
            <w:r w:rsidRPr="00175200">
              <w:rPr>
                <w:bCs/>
              </w:rPr>
              <w:t xml:space="preserve">a provision establishing that the bill's provisions expressly do not create a private cause of action for a violation of its provisions; </w:t>
            </w:r>
          </w:p>
          <w:p w14:paraId="1A2C39D2" w14:textId="77777777" w:rsidR="007D2540" w:rsidRPr="00175200" w:rsidRDefault="00063EFC" w:rsidP="00242E94">
            <w:pPr>
              <w:pStyle w:val="ListParagraph"/>
              <w:numPr>
                <w:ilvl w:val="0"/>
                <w:numId w:val="31"/>
              </w:numPr>
              <w:contextualSpacing w:val="0"/>
              <w:jc w:val="both"/>
              <w:rPr>
                <w:bCs/>
              </w:rPr>
            </w:pPr>
            <w:r w:rsidRPr="00175200">
              <w:rPr>
                <w:bCs/>
              </w:rPr>
              <w:t>provisions authorizing the attorney general to bring an action on behalf of the state to enjoin the manufacturer from a violation of such bill provisions; and</w:t>
            </w:r>
          </w:p>
          <w:p w14:paraId="2DB2F599" w14:textId="77777777" w:rsidR="007D2540" w:rsidRPr="00175200" w:rsidRDefault="00063EFC" w:rsidP="00242E94">
            <w:pPr>
              <w:pStyle w:val="ListParagraph"/>
              <w:numPr>
                <w:ilvl w:val="0"/>
                <w:numId w:val="31"/>
              </w:numPr>
              <w:contextualSpacing w:val="0"/>
              <w:jc w:val="both"/>
              <w:rPr>
                <w:bCs/>
              </w:rPr>
            </w:pPr>
            <w:r>
              <w:rPr>
                <w:bCs/>
              </w:rPr>
              <w:t>an authorization for the attorney general and court to request and order, respectively, any other relief that may be in the public interest</w:t>
            </w:r>
            <w:r w:rsidRPr="00175200">
              <w:rPr>
                <w:bCs/>
              </w:rPr>
              <w:t>.</w:t>
            </w:r>
          </w:p>
          <w:p w14:paraId="4584ACEC" w14:textId="77777777" w:rsidR="007D2540" w:rsidRDefault="007D2540" w:rsidP="00242E94">
            <w:pPr>
              <w:jc w:val="both"/>
              <w:rPr>
                <w:bCs/>
              </w:rPr>
            </w:pPr>
          </w:p>
          <w:p w14:paraId="0DEAB85F" w14:textId="77777777" w:rsidR="007D2540" w:rsidRDefault="00063EFC" w:rsidP="00242E94">
            <w:pPr>
              <w:jc w:val="both"/>
              <w:rPr>
                <w:b/>
              </w:rPr>
            </w:pPr>
            <w:r w:rsidRPr="00F22690">
              <w:rPr>
                <w:b/>
              </w:rPr>
              <w:t>Continuing Education in Nutrition and Metabolic Health</w:t>
            </w:r>
          </w:p>
          <w:p w14:paraId="00AFD7CD" w14:textId="77777777" w:rsidR="007D2540" w:rsidRPr="004C1BCC" w:rsidRDefault="007D2540" w:rsidP="00242E94">
            <w:pPr>
              <w:jc w:val="both"/>
              <w:rPr>
                <w:b/>
              </w:rPr>
            </w:pPr>
          </w:p>
          <w:p w14:paraId="74F68B4B" w14:textId="77777777" w:rsidR="007D2540" w:rsidRDefault="00063EFC" w:rsidP="00242E94">
            <w:pPr>
              <w:jc w:val="both"/>
              <w:rPr>
                <w:bCs/>
              </w:rPr>
            </w:pPr>
            <w:r>
              <w:rPr>
                <w:bCs/>
              </w:rPr>
              <w:t xml:space="preserve">Both the introduced and the substitute contain Occupations Code provisions that require the TMB to adopt rules prescribing </w:t>
            </w:r>
            <w:r w:rsidRPr="001219F8">
              <w:rPr>
                <w:bCs/>
              </w:rPr>
              <w:t xml:space="preserve">the content of the continuing education required </w:t>
            </w:r>
            <w:r>
              <w:rPr>
                <w:bCs/>
              </w:rPr>
              <w:t>by the bill</w:t>
            </w:r>
            <w:r w:rsidRPr="001219F8">
              <w:rPr>
                <w:bCs/>
              </w:rPr>
              <w:t xml:space="preserve"> </w:t>
            </w:r>
            <w:r>
              <w:rPr>
                <w:bCs/>
              </w:rPr>
              <w:t>for physicians, but they differ as follows:</w:t>
            </w:r>
          </w:p>
          <w:p w14:paraId="314AA273" w14:textId="77777777" w:rsidR="007D2540" w:rsidRPr="00FD3434" w:rsidRDefault="00063EFC" w:rsidP="00242E94">
            <w:pPr>
              <w:pStyle w:val="ListParagraph"/>
              <w:numPr>
                <w:ilvl w:val="0"/>
                <w:numId w:val="30"/>
              </w:numPr>
              <w:contextualSpacing w:val="0"/>
              <w:jc w:val="both"/>
              <w:rPr>
                <w:bCs/>
              </w:rPr>
            </w:pPr>
            <w:r w:rsidRPr="00FD3434">
              <w:rPr>
                <w:bCs/>
              </w:rPr>
              <w:t xml:space="preserve">the </w:t>
            </w:r>
            <w:r>
              <w:rPr>
                <w:bCs/>
              </w:rPr>
              <w:t xml:space="preserve">introduced </w:t>
            </w:r>
            <w:r w:rsidRPr="00FD3434">
              <w:rPr>
                <w:bCs/>
              </w:rPr>
              <w:t>required the rules to prescribe such content by using the nutritional guidelines provided by the advisory committee</w:t>
            </w:r>
            <w:r>
              <w:rPr>
                <w:bCs/>
              </w:rPr>
              <w:t>;</w:t>
            </w:r>
            <w:r w:rsidRPr="00FD3434">
              <w:rPr>
                <w:bCs/>
              </w:rPr>
              <w:t xml:space="preserve"> </w:t>
            </w:r>
            <w:r>
              <w:rPr>
                <w:bCs/>
              </w:rPr>
              <w:t>whereas</w:t>
            </w:r>
            <w:r w:rsidRPr="00FD3434">
              <w:rPr>
                <w:bCs/>
              </w:rPr>
              <w:t xml:space="preserve"> </w:t>
            </w:r>
          </w:p>
          <w:p w14:paraId="1746F1DE" w14:textId="77777777" w:rsidR="007D2540" w:rsidRDefault="00063EFC" w:rsidP="00242E94">
            <w:pPr>
              <w:pStyle w:val="ListParagraph"/>
              <w:numPr>
                <w:ilvl w:val="0"/>
                <w:numId w:val="30"/>
              </w:numPr>
              <w:contextualSpacing w:val="0"/>
              <w:jc w:val="both"/>
              <w:rPr>
                <w:bCs/>
              </w:rPr>
            </w:pPr>
            <w:r w:rsidRPr="00FD3434">
              <w:rPr>
                <w:bCs/>
              </w:rPr>
              <w:t xml:space="preserve">the </w:t>
            </w:r>
            <w:r w:rsidRPr="00FD3434">
              <w:rPr>
                <w:bCs/>
              </w:rPr>
              <w:t>substitute requires such rules to prescribe the content based on the nutritional guidelines recommended by the advisory</w:t>
            </w:r>
            <w:r>
              <w:rPr>
                <w:bCs/>
              </w:rPr>
              <w:t xml:space="preserve"> committee</w:t>
            </w:r>
            <w:r w:rsidRPr="00FD3434">
              <w:rPr>
                <w:bCs/>
              </w:rPr>
              <w:t>.</w:t>
            </w:r>
          </w:p>
          <w:p w14:paraId="17B98E31" w14:textId="77777777" w:rsidR="007D2540" w:rsidRDefault="007D2540" w:rsidP="00242E94">
            <w:pPr>
              <w:jc w:val="both"/>
              <w:rPr>
                <w:bCs/>
              </w:rPr>
            </w:pPr>
          </w:p>
          <w:p w14:paraId="4490BEA6" w14:textId="77777777" w:rsidR="007D2540" w:rsidRPr="004942DE" w:rsidRDefault="00063EFC" w:rsidP="00242E94">
            <w:pPr>
              <w:jc w:val="both"/>
              <w:rPr>
                <w:bCs/>
              </w:rPr>
            </w:pPr>
            <w:r>
              <w:rPr>
                <w:bCs/>
              </w:rPr>
              <w:t xml:space="preserve">The substitute includes provisions absent from the introduced requiring the TMB and the Texas Board of Nursing </w:t>
            </w:r>
            <w:r w:rsidRPr="004942DE">
              <w:rPr>
                <w:bCs/>
              </w:rPr>
              <w:t>to adopt rules prescribing the content of the continuing education required by the bill for physician assistants and nurses</w:t>
            </w:r>
            <w:r>
              <w:rPr>
                <w:bCs/>
              </w:rPr>
              <w:t xml:space="preserve"> and the related procedural provisions for physicians assistants and nurses licensed under the Physician Assistant Licensing Act and Nursing Practice Act, respectively.</w:t>
            </w:r>
          </w:p>
          <w:p w14:paraId="7FEEBFC4" w14:textId="77777777" w:rsidR="007D2540" w:rsidRDefault="007D2540" w:rsidP="00242E94">
            <w:pPr>
              <w:jc w:val="both"/>
              <w:rPr>
                <w:bCs/>
              </w:rPr>
            </w:pPr>
          </w:p>
          <w:p w14:paraId="0D7FE523" w14:textId="053FBDC4" w:rsidR="007D2540" w:rsidRPr="004750B7" w:rsidRDefault="00063EFC" w:rsidP="00242E94">
            <w:pPr>
              <w:jc w:val="both"/>
              <w:rPr>
                <w:b/>
                <w:u w:val="single"/>
              </w:rPr>
            </w:pPr>
            <w:r>
              <w:rPr>
                <w:bCs/>
              </w:rPr>
              <w:t>The substitute includes general continuing education requirements for license renewal, specific continuing education requirements related to nutrition and metabolic health, grounds for refusing the renewal of such a license, and related procedural provisions for dietitians licensed under the Licensed Dietitian Act, whereas the introduced did not include any provisions regarding dietitians.</w:t>
            </w:r>
          </w:p>
        </w:tc>
      </w:tr>
    </w:tbl>
    <w:p w14:paraId="007B9C61" w14:textId="77777777" w:rsidR="008423E4" w:rsidRPr="00BE0E75" w:rsidRDefault="008423E4" w:rsidP="00242E94">
      <w:pPr>
        <w:jc w:val="both"/>
        <w:rPr>
          <w:rFonts w:ascii="Arial" w:hAnsi="Arial"/>
          <w:sz w:val="16"/>
          <w:szCs w:val="16"/>
        </w:rPr>
      </w:pPr>
    </w:p>
    <w:p w14:paraId="212AD41C" w14:textId="77777777" w:rsidR="004108C3" w:rsidRPr="008423E4" w:rsidRDefault="004108C3" w:rsidP="00242E94"/>
    <w:sectPr w:rsidR="004108C3" w:rsidRPr="008423E4" w:rsidSect="006D504F">
      <w:headerReference w:type="even" r:id="rId7"/>
      <w:headerReference w:type="default" r:id="rId8"/>
      <w:footerReference w:type="even" r:id="rId9"/>
      <w:footerReference w:type="default" r:id="rId10"/>
      <w:headerReference w:type="first" r:id="rId11"/>
      <w:footerReference w:type="first" r:id="rId12"/>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643218" w14:textId="77777777" w:rsidR="00063EFC" w:rsidRDefault="00063EFC">
      <w:r>
        <w:separator/>
      </w:r>
    </w:p>
  </w:endnote>
  <w:endnote w:type="continuationSeparator" w:id="0">
    <w:p w14:paraId="7868C9A7" w14:textId="77777777" w:rsidR="00063EFC" w:rsidRDefault="00063E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hruti">
    <w:panose1 w:val="02000500000000000000"/>
    <w:charset w:val="00"/>
    <w:family w:val="swiss"/>
    <w:pitch w:val="variable"/>
    <w:sig w:usb0="0004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7E9B15" w14:textId="77777777" w:rsidR="00771698" w:rsidRDefault="007716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44" w:type="pct"/>
      <w:tblCellMar>
        <w:left w:w="0" w:type="dxa"/>
        <w:right w:w="0" w:type="dxa"/>
      </w:tblCellMar>
      <w:tblLook w:val="01E0" w:firstRow="1" w:lastRow="1" w:firstColumn="1" w:lastColumn="1" w:noHBand="0" w:noVBand="0"/>
    </w:tblPr>
    <w:tblGrid>
      <w:gridCol w:w="6"/>
      <w:gridCol w:w="4569"/>
      <w:gridCol w:w="4680"/>
    </w:tblGrid>
    <w:tr w:rsidR="0027323D" w14:paraId="2CDB27F7" w14:textId="77777777" w:rsidTr="009C1E9A">
      <w:trPr>
        <w:cantSplit/>
      </w:trPr>
      <w:tc>
        <w:tcPr>
          <w:tcW w:w="0" w:type="pct"/>
        </w:tcPr>
        <w:p w14:paraId="7A6DEF55" w14:textId="77777777" w:rsidR="00137D90" w:rsidRDefault="00137D90" w:rsidP="009C1E9A">
          <w:pPr>
            <w:pStyle w:val="Footer"/>
            <w:tabs>
              <w:tab w:val="clear" w:pos="8640"/>
              <w:tab w:val="right" w:pos="9360"/>
            </w:tabs>
          </w:pPr>
        </w:p>
      </w:tc>
      <w:tc>
        <w:tcPr>
          <w:tcW w:w="2395" w:type="pct"/>
        </w:tcPr>
        <w:p w14:paraId="66837E65" w14:textId="77777777" w:rsidR="00137D90" w:rsidRDefault="00137D90" w:rsidP="009C1E9A">
          <w:pPr>
            <w:pStyle w:val="Footer"/>
            <w:tabs>
              <w:tab w:val="clear" w:pos="8640"/>
              <w:tab w:val="right" w:pos="9360"/>
            </w:tabs>
          </w:pPr>
        </w:p>
        <w:p w14:paraId="5D94E5E5" w14:textId="77777777" w:rsidR="001A4310" w:rsidRDefault="001A4310" w:rsidP="009C1E9A">
          <w:pPr>
            <w:pStyle w:val="Footer"/>
            <w:tabs>
              <w:tab w:val="clear" w:pos="8640"/>
              <w:tab w:val="right" w:pos="9360"/>
            </w:tabs>
          </w:pPr>
        </w:p>
        <w:p w14:paraId="3444700A" w14:textId="77777777" w:rsidR="00137D90" w:rsidRDefault="00137D90" w:rsidP="009C1E9A">
          <w:pPr>
            <w:pStyle w:val="Footer"/>
            <w:tabs>
              <w:tab w:val="clear" w:pos="8640"/>
              <w:tab w:val="right" w:pos="9360"/>
            </w:tabs>
          </w:pPr>
        </w:p>
      </w:tc>
      <w:tc>
        <w:tcPr>
          <w:tcW w:w="2453" w:type="pct"/>
        </w:tcPr>
        <w:p w14:paraId="408AEE0C" w14:textId="77777777" w:rsidR="00137D90" w:rsidRDefault="00137D90" w:rsidP="009C1E9A">
          <w:pPr>
            <w:pStyle w:val="Footer"/>
            <w:tabs>
              <w:tab w:val="clear" w:pos="8640"/>
              <w:tab w:val="right" w:pos="9360"/>
            </w:tabs>
            <w:jc w:val="right"/>
          </w:pPr>
        </w:p>
      </w:tc>
    </w:tr>
    <w:tr w:rsidR="0027323D" w14:paraId="6018AE15" w14:textId="77777777" w:rsidTr="009C1E9A">
      <w:trPr>
        <w:cantSplit/>
      </w:trPr>
      <w:tc>
        <w:tcPr>
          <w:tcW w:w="0" w:type="pct"/>
        </w:tcPr>
        <w:p w14:paraId="6E98EDE4" w14:textId="77777777" w:rsidR="00EC379B" w:rsidRDefault="00EC379B" w:rsidP="009C1E9A">
          <w:pPr>
            <w:pStyle w:val="Footer"/>
            <w:tabs>
              <w:tab w:val="clear" w:pos="8640"/>
              <w:tab w:val="right" w:pos="9360"/>
            </w:tabs>
          </w:pPr>
        </w:p>
      </w:tc>
      <w:tc>
        <w:tcPr>
          <w:tcW w:w="2395" w:type="pct"/>
        </w:tcPr>
        <w:p w14:paraId="7BEB48BF" w14:textId="2F162B75" w:rsidR="00EC379B" w:rsidRPr="009C1E9A" w:rsidRDefault="00063EFC" w:rsidP="009C1E9A">
          <w:pPr>
            <w:pStyle w:val="Footer"/>
            <w:tabs>
              <w:tab w:val="clear" w:pos="8640"/>
              <w:tab w:val="right" w:pos="9360"/>
            </w:tabs>
            <w:rPr>
              <w:rFonts w:ascii="Shruti" w:hAnsi="Shruti"/>
              <w:sz w:val="22"/>
            </w:rPr>
          </w:pPr>
          <w:r>
            <w:rPr>
              <w:rFonts w:ascii="Shruti" w:hAnsi="Shruti"/>
              <w:sz w:val="22"/>
            </w:rPr>
            <w:t>89R 26527-D</w:t>
          </w:r>
        </w:p>
      </w:tc>
      <w:tc>
        <w:tcPr>
          <w:tcW w:w="2453" w:type="pct"/>
        </w:tcPr>
        <w:p w14:paraId="0C52D095" w14:textId="745E003E" w:rsidR="00EC379B" w:rsidRDefault="00063EFC" w:rsidP="009C1E9A">
          <w:pPr>
            <w:pStyle w:val="Footer"/>
            <w:tabs>
              <w:tab w:val="clear" w:pos="8640"/>
              <w:tab w:val="right" w:pos="9360"/>
            </w:tabs>
            <w:jc w:val="right"/>
          </w:pPr>
          <w:r>
            <w:fldChar w:fldCharType="begin"/>
          </w:r>
          <w:r>
            <w:instrText xml:space="preserve"> DOCPROPERTY  OTID  \* MERGEFORMAT </w:instrText>
          </w:r>
          <w:r>
            <w:fldChar w:fldCharType="separate"/>
          </w:r>
          <w:r w:rsidR="002F085D">
            <w:t>25.115.755</w:t>
          </w:r>
          <w:r>
            <w:fldChar w:fldCharType="end"/>
          </w:r>
        </w:p>
      </w:tc>
    </w:tr>
    <w:tr w:rsidR="0027323D" w14:paraId="21A68B70" w14:textId="77777777" w:rsidTr="009C1E9A">
      <w:trPr>
        <w:cantSplit/>
      </w:trPr>
      <w:tc>
        <w:tcPr>
          <w:tcW w:w="0" w:type="pct"/>
        </w:tcPr>
        <w:p w14:paraId="2DDB402F" w14:textId="77777777" w:rsidR="00EC379B" w:rsidRDefault="00EC379B" w:rsidP="009C1E9A">
          <w:pPr>
            <w:pStyle w:val="Footer"/>
            <w:tabs>
              <w:tab w:val="clear" w:pos="4320"/>
              <w:tab w:val="clear" w:pos="8640"/>
              <w:tab w:val="left" w:pos="2865"/>
            </w:tabs>
          </w:pPr>
        </w:p>
      </w:tc>
      <w:tc>
        <w:tcPr>
          <w:tcW w:w="2395" w:type="pct"/>
        </w:tcPr>
        <w:p w14:paraId="4F3A1BC5" w14:textId="1C101B8E" w:rsidR="00EC379B" w:rsidRPr="009C1E9A" w:rsidRDefault="00063EFC" w:rsidP="009C1E9A">
          <w:pPr>
            <w:pStyle w:val="Footer"/>
            <w:tabs>
              <w:tab w:val="clear" w:pos="4320"/>
              <w:tab w:val="clear" w:pos="8640"/>
              <w:tab w:val="left" w:pos="2865"/>
            </w:tabs>
            <w:rPr>
              <w:rFonts w:ascii="Shruti" w:hAnsi="Shruti"/>
              <w:sz w:val="22"/>
            </w:rPr>
          </w:pPr>
          <w:r>
            <w:rPr>
              <w:rFonts w:ascii="Shruti" w:hAnsi="Shruti"/>
              <w:sz w:val="22"/>
            </w:rPr>
            <w:t>Substitute Document Number: 89R 23839</w:t>
          </w:r>
        </w:p>
      </w:tc>
      <w:tc>
        <w:tcPr>
          <w:tcW w:w="2453" w:type="pct"/>
        </w:tcPr>
        <w:p w14:paraId="03484676" w14:textId="77777777" w:rsidR="00EC379B" w:rsidRDefault="00EC379B" w:rsidP="006D504F">
          <w:pPr>
            <w:pStyle w:val="Footer"/>
            <w:rPr>
              <w:rStyle w:val="PageNumber"/>
            </w:rPr>
          </w:pPr>
        </w:p>
        <w:p w14:paraId="06C3D3F1" w14:textId="77777777" w:rsidR="00EC379B" w:rsidRDefault="00EC379B" w:rsidP="009C1E9A">
          <w:pPr>
            <w:pStyle w:val="Footer"/>
            <w:tabs>
              <w:tab w:val="clear" w:pos="8640"/>
              <w:tab w:val="right" w:pos="9360"/>
            </w:tabs>
            <w:jc w:val="right"/>
          </w:pPr>
        </w:p>
      </w:tc>
    </w:tr>
    <w:tr w:rsidR="0027323D" w14:paraId="54D5BB6F" w14:textId="77777777" w:rsidTr="009C1E9A">
      <w:trPr>
        <w:cantSplit/>
        <w:trHeight w:val="323"/>
      </w:trPr>
      <w:tc>
        <w:tcPr>
          <w:tcW w:w="0" w:type="pct"/>
          <w:gridSpan w:val="3"/>
        </w:tcPr>
        <w:p w14:paraId="0D400BB7" w14:textId="77777777" w:rsidR="00EC379B" w:rsidRDefault="00063EFC" w:rsidP="009C1E9A">
          <w:pPr>
            <w:pStyle w:val="Footer"/>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DC7761">
            <w:rPr>
              <w:rStyle w:val="PageNumber"/>
              <w:noProof/>
            </w:rPr>
            <w:t>1</w:t>
          </w:r>
          <w:r>
            <w:rPr>
              <w:rStyle w:val="PageNumber"/>
            </w:rPr>
            <w:fldChar w:fldCharType="end"/>
          </w:r>
        </w:p>
        <w:p w14:paraId="6D0E335F" w14:textId="77777777" w:rsidR="00EC379B" w:rsidRDefault="00EC379B" w:rsidP="009C1E9A">
          <w:pPr>
            <w:pStyle w:val="Footer"/>
            <w:tabs>
              <w:tab w:val="clear" w:pos="8640"/>
              <w:tab w:val="right" w:pos="9360"/>
            </w:tabs>
            <w:jc w:val="center"/>
          </w:pPr>
        </w:p>
      </w:tc>
    </w:tr>
  </w:tbl>
  <w:p w14:paraId="2684738F" w14:textId="77777777" w:rsidR="00EC379B" w:rsidRPr="00FF6F72" w:rsidRDefault="00EC379B" w:rsidP="006D504F">
    <w:pPr>
      <w:pStyle w:val="Footer"/>
      <w:tabs>
        <w:tab w:val="clear" w:pos="8640"/>
        <w:tab w:val="right" w:pos="9360"/>
      </w:tabs>
      <w:rPr>
        <w:sz w:val="6"/>
        <w:szCs w:val="6"/>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2F4BD" w14:textId="77777777" w:rsidR="00771698" w:rsidRDefault="007716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6266F" w14:textId="77777777" w:rsidR="00063EFC" w:rsidRDefault="00063EFC">
      <w:r>
        <w:separator/>
      </w:r>
    </w:p>
  </w:footnote>
  <w:footnote w:type="continuationSeparator" w:id="0">
    <w:p w14:paraId="524BE22A" w14:textId="77777777" w:rsidR="00063EFC" w:rsidRDefault="00063E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DEA0" w14:textId="77777777" w:rsidR="00771698" w:rsidRDefault="0077169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BE3100" w14:textId="77777777" w:rsidR="00771698" w:rsidRDefault="007716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6DEE71" w14:textId="77777777" w:rsidR="00771698" w:rsidRDefault="007716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72CC7"/>
    <w:multiLevelType w:val="hybridMultilevel"/>
    <w:tmpl w:val="FE549C34"/>
    <w:lvl w:ilvl="0" w:tplc="1E449200">
      <w:start w:val="1"/>
      <w:numFmt w:val="bullet"/>
      <w:lvlText w:val=""/>
      <w:lvlJc w:val="left"/>
      <w:pPr>
        <w:tabs>
          <w:tab w:val="num" w:pos="720"/>
        </w:tabs>
        <w:ind w:left="720" w:hanging="360"/>
      </w:pPr>
      <w:rPr>
        <w:rFonts w:ascii="Symbol" w:hAnsi="Symbol" w:hint="default"/>
      </w:rPr>
    </w:lvl>
    <w:lvl w:ilvl="1" w:tplc="93F49DD2" w:tentative="1">
      <w:start w:val="1"/>
      <w:numFmt w:val="bullet"/>
      <w:lvlText w:val="o"/>
      <w:lvlJc w:val="left"/>
      <w:pPr>
        <w:ind w:left="1440" w:hanging="360"/>
      </w:pPr>
      <w:rPr>
        <w:rFonts w:ascii="Courier New" w:hAnsi="Courier New" w:cs="Courier New" w:hint="default"/>
      </w:rPr>
    </w:lvl>
    <w:lvl w:ilvl="2" w:tplc="02DE544A" w:tentative="1">
      <w:start w:val="1"/>
      <w:numFmt w:val="bullet"/>
      <w:lvlText w:val=""/>
      <w:lvlJc w:val="left"/>
      <w:pPr>
        <w:ind w:left="2160" w:hanging="360"/>
      </w:pPr>
      <w:rPr>
        <w:rFonts w:ascii="Wingdings" w:hAnsi="Wingdings" w:hint="default"/>
      </w:rPr>
    </w:lvl>
    <w:lvl w:ilvl="3" w:tplc="0F522BD8" w:tentative="1">
      <w:start w:val="1"/>
      <w:numFmt w:val="bullet"/>
      <w:lvlText w:val=""/>
      <w:lvlJc w:val="left"/>
      <w:pPr>
        <w:ind w:left="2880" w:hanging="360"/>
      </w:pPr>
      <w:rPr>
        <w:rFonts w:ascii="Symbol" w:hAnsi="Symbol" w:hint="default"/>
      </w:rPr>
    </w:lvl>
    <w:lvl w:ilvl="4" w:tplc="8C8C8352" w:tentative="1">
      <w:start w:val="1"/>
      <w:numFmt w:val="bullet"/>
      <w:lvlText w:val="o"/>
      <w:lvlJc w:val="left"/>
      <w:pPr>
        <w:ind w:left="3600" w:hanging="360"/>
      </w:pPr>
      <w:rPr>
        <w:rFonts w:ascii="Courier New" w:hAnsi="Courier New" w:cs="Courier New" w:hint="default"/>
      </w:rPr>
    </w:lvl>
    <w:lvl w:ilvl="5" w:tplc="5C1880F6" w:tentative="1">
      <w:start w:val="1"/>
      <w:numFmt w:val="bullet"/>
      <w:lvlText w:val=""/>
      <w:lvlJc w:val="left"/>
      <w:pPr>
        <w:ind w:left="4320" w:hanging="360"/>
      </w:pPr>
      <w:rPr>
        <w:rFonts w:ascii="Wingdings" w:hAnsi="Wingdings" w:hint="default"/>
      </w:rPr>
    </w:lvl>
    <w:lvl w:ilvl="6" w:tplc="F6B0723A" w:tentative="1">
      <w:start w:val="1"/>
      <w:numFmt w:val="bullet"/>
      <w:lvlText w:val=""/>
      <w:lvlJc w:val="left"/>
      <w:pPr>
        <w:ind w:left="5040" w:hanging="360"/>
      </w:pPr>
      <w:rPr>
        <w:rFonts w:ascii="Symbol" w:hAnsi="Symbol" w:hint="default"/>
      </w:rPr>
    </w:lvl>
    <w:lvl w:ilvl="7" w:tplc="78306F78" w:tentative="1">
      <w:start w:val="1"/>
      <w:numFmt w:val="bullet"/>
      <w:lvlText w:val="o"/>
      <w:lvlJc w:val="left"/>
      <w:pPr>
        <w:ind w:left="5760" w:hanging="360"/>
      </w:pPr>
      <w:rPr>
        <w:rFonts w:ascii="Courier New" w:hAnsi="Courier New" w:cs="Courier New" w:hint="default"/>
      </w:rPr>
    </w:lvl>
    <w:lvl w:ilvl="8" w:tplc="CF6E6924" w:tentative="1">
      <w:start w:val="1"/>
      <w:numFmt w:val="bullet"/>
      <w:lvlText w:val=""/>
      <w:lvlJc w:val="left"/>
      <w:pPr>
        <w:ind w:left="6480" w:hanging="360"/>
      </w:pPr>
      <w:rPr>
        <w:rFonts w:ascii="Wingdings" w:hAnsi="Wingdings" w:hint="default"/>
      </w:rPr>
    </w:lvl>
  </w:abstractNum>
  <w:abstractNum w:abstractNumId="1" w15:restartNumberingAfterBreak="0">
    <w:nsid w:val="0A5927A5"/>
    <w:multiLevelType w:val="hybridMultilevel"/>
    <w:tmpl w:val="3B767D2C"/>
    <w:lvl w:ilvl="0" w:tplc="877ABE8A">
      <w:start w:val="1"/>
      <w:numFmt w:val="bullet"/>
      <w:lvlText w:val=""/>
      <w:lvlJc w:val="left"/>
      <w:pPr>
        <w:tabs>
          <w:tab w:val="num" w:pos="720"/>
        </w:tabs>
        <w:ind w:left="720" w:hanging="360"/>
      </w:pPr>
      <w:rPr>
        <w:rFonts w:ascii="Symbol" w:hAnsi="Symbol" w:hint="default"/>
      </w:rPr>
    </w:lvl>
    <w:lvl w:ilvl="1" w:tplc="43B26E2C" w:tentative="1">
      <w:start w:val="1"/>
      <w:numFmt w:val="bullet"/>
      <w:lvlText w:val="o"/>
      <w:lvlJc w:val="left"/>
      <w:pPr>
        <w:ind w:left="1440" w:hanging="360"/>
      </w:pPr>
      <w:rPr>
        <w:rFonts w:ascii="Courier New" w:hAnsi="Courier New" w:cs="Courier New" w:hint="default"/>
      </w:rPr>
    </w:lvl>
    <w:lvl w:ilvl="2" w:tplc="28B4CA80" w:tentative="1">
      <w:start w:val="1"/>
      <w:numFmt w:val="bullet"/>
      <w:lvlText w:val=""/>
      <w:lvlJc w:val="left"/>
      <w:pPr>
        <w:ind w:left="2160" w:hanging="360"/>
      </w:pPr>
      <w:rPr>
        <w:rFonts w:ascii="Wingdings" w:hAnsi="Wingdings" w:hint="default"/>
      </w:rPr>
    </w:lvl>
    <w:lvl w:ilvl="3" w:tplc="1A56D8A2" w:tentative="1">
      <w:start w:val="1"/>
      <w:numFmt w:val="bullet"/>
      <w:lvlText w:val=""/>
      <w:lvlJc w:val="left"/>
      <w:pPr>
        <w:ind w:left="2880" w:hanging="360"/>
      </w:pPr>
      <w:rPr>
        <w:rFonts w:ascii="Symbol" w:hAnsi="Symbol" w:hint="default"/>
      </w:rPr>
    </w:lvl>
    <w:lvl w:ilvl="4" w:tplc="60D68AC0" w:tentative="1">
      <w:start w:val="1"/>
      <w:numFmt w:val="bullet"/>
      <w:lvlText w:val="o"/>
      <w:lvlJc w:val="left"/>
      <w:pPr>
        <w:ind w:left="3600" w:hanging="360"/>
      </w:pPr>
      <w:rPr>
        <w:rFonts w:ascii="Courier New" w:hAnsi="Courier New" w:cs="Courier New" w:hint="default"/>
      </w:rPr>
    </w:lvl>
    <w:lvl w:ilvl="5" w:tplc="4D54E7AE" w:tentative="1">
      <w:start w:val="1"/>
      <w:numFmt w:val="bullet"/>
      <w:lvlText w:val=""/>
      <w:lvlJc w:val="left"/>
      <w:pPr>
        <w:ind w:left="4320" w:hanging="360"/>
      </w:pPr>
      <w:rPr>
        <w:rFonts w:ascii="Wingdings" w:hAnsi="Wingdings" w:hint="default"/>
      </w:rPr>
    </w:lvl>
    <w:lvl w:ilvl="6" w:tplc="AEE644BE" w:tentative="1">
      <w:start w:val="1"/>
      <w:numFmt w:val="bullet"/>
      <w:lvlText w:val=""/>
      <w:lvlJc w:val="left"/>
      <w:pPr>
        <w:ind w:left="5040" w:hanging="360"/>
      </w:pPr>
      <w:rPr>
        <w:rFonts w:ascii="Symbol" w:hAnsi="Symbol" w:hint="default"/>
      </w:rPr>
    </w:lvl>
    <w:lvl w:ilvl="7" w:tplc="C00C1536" w:tentative="1">
      <w:start w:val="1"/>
      <w:numFmt w:val="bullet"/>
      <w:lvlText w:val="o"/>
      <w:lvlJc w:val="left"/>
      <w:pPr>
        <w:ind w:left="5760" w:hanging="360"/>
      </w:pPr>
      <w:rPr>
        <w:rFonts w:ascii="Courier New" w:hAnsi="Courier New" w:cs="Courier New" w:hint="default"/>
      </w:rPr>
    </w:lvl>
    <w:lvl w:ilvl="8" w:tplc="32D8EBAA" w:tentative="1">
      <w:start w:val="1"/>
      <w:numFmt w:val="bullet"/>
      <w:lvlText w:val=""/>
      <w:lvlJc w:val="left"/>
      <w:pPr>
        <w:ind w:left="6480" w:hanging="360"/>
      </w:pPr>
      <w:rPr>
        <w:rFonts w:ascii="Wingdings" w:hAnsi="Wingdings" w:hint="default"/>
      </w:rPr>
    </w:lvl>
  </w:abstractNum>
  <w:abstractNum w:abstractNumId="2" w15:restartNumberingAfterBreak="0">
    <w:nsid w:val="182320F6"/>
    <w:multiLevelType w:val="hybridMultilevel"/>
    <w:tmpl w:val="5770EFE8"/>
    <w:lvl w:ilvl="0" w:tplc="37BCAD00">
      <w:start w:val="1"/>
      <w:numFmt w:val="bullet"/>
      <w:lvlText w:val=""/>
      <w:lvlJc w:val="left"/>
      <w:pPr>
        <w:tabs>
          <w:tab w:val="num" w:pos="720"/>
        </w:tabs>
        <w:ind w:left="720" w:hanging="360"/>
      </w:pPr>
      <w:rPr>
        <w:rFonts w:ascii="Symbol" w:hAnsi="Symbol" w:hint="default"/>
      </w:rPr>
    </w:lvl>
    <w:lvl w:ilvl="1" w:tplc="547C6CBE" w:tentative="1">
      <w:start w:val="1"/>
      <w:numFmt w:val="bullet"/>
      <w:lvlText w:val="o"/>
      <w:lvlJc w:val="left"/>
      <w:pPr>
        <w:ind w:left="1440" w:hanging="360"/>
      </w:pPr>
      <w:rPr>
        <w:rFonts w:ascii="Courier New" w:hAnsi="Courier New" w:cs="Courier New" w:hint="default"/>
      </w:rPr>
    </w:lvl>
    <w:lvl w:ilvl="2" w:tplc="1212B8F2" w:tentative="1">
      <w:start w:val="1"/>
      <w:numFmt w:val="bullet"/>
      <w:lvlText w:val=""/>
      <w:lvlJc w:val="left"/>
      <w:pPr>
        <w:ind w:left="2160" w:hanging="360"/>
      </w:pPr>
      <w:rPr>
        <w:rFonts w:ascii="Wingdings" w:hAnsi="Wingdings" w:hint="default"/>
      </w:rPr>
    </w:lvl>
    <w:lvl w:ilvl="3" w:tplc="90E4FB12" w:tentative="1">
      <w:start w:val="1"/>
      <w:numFmt w:val="bullet"/>
      <w:lvlText w:val=""/>
      <w:lvlJc w:val="left"/>
      <w:pPr>
        <w:ind w:left="2880" w:hanging="360"/>
      </w:pPr>
      <w:rPr>
        <w:rFonts w:ascii="Symbol" w:hAnsi="Symbol" w:hint="default"/>
      </w:rPr>
    </w:lvl>
    <w:lvl w:ilvl="4" w:tplc="9EA21354" w:tentative="1">
      <w:start w:val="1"/>
      <w:numFmt w:val="bullet"/>
      <w:lvlText w:val="o"/>
      <w:lvlJc w:val="left"/>
      <w:pPr>
        <w:ind w:left="3600" w:hanging="360"/>
      </w:pPr>
      <w:rPr>
        <w:rFonts w:ascii="Courier New" w:hAnsi="Courier New" w:cs="Courier New" w:hint="default"/>
      </w:rPr>
    </w:lvl>
    <w:lvl w:ilvl="5" w:tplc="D4566B1E" w:tentative="1">
      <w:start w:val="1"/>
      <w:numFmt w:val="bullet"/>
      <w:lvlText w:val=""/>
      <w:lvlJc w:val="left"/>
      <w:pPr>
        <w:ind w:left="4320" w:hanging="360"/>
      </w:pPr>
      <w:rPr>
        <w:rFonts w:ascii="Wingdings" w:hAnsi="Wingdings" w:hint="default"/>
      </w:rPr>
    </w:lvl>
    <w:lvl w:ilvl="6" w:tplc="BBE0378A" w:tentative="1">
      <w:start w:val="1"/>
      <w:numFmt w:val="bullet"/>
      <w:lvlText w:val=""/>
      <w:lvlJc w:val="left"/>
      <w:pPr>
        <w:ind w:left="5040" w:hanging="360"/>
      </w:pPr>
      <w:rPr>
        <w:rFonts w:ascii="Symbol" w:hAnsi="Symbol" w:hint="default"/>
      </w:rPr>
    </w:lvl>
    <w:lvl w:ilvl="7" w:tplc="33F6AEBC" w:tentative="1">
      <w:start w:val="1"/>
      <w:numFmt w:val="bullet"/>
      <w:lvlText w:val="o"/>
      <w:lvlJc w:val="left"/>
      <w:pPr>
        <w:ind w:left="5760" w:hanging="360"/>
      </w:pPr>
      <w:rPr>
        <w:rFonts w:ascii="Courier New" w:hAnsi="Courier New" w:cs="Courier New" w:hint="default"/>
      </w:rPr>
    </w:lvl>
    <w:lvl w:ilvl="8" w:tplc="00F06912" w:tentative="1">
      <w:start w:val="1"/>
      <w:numFmt w:val="bullet"/>
      <w:lvlText w:val=""/>
      <w:lvlJc w:val="left"/>
      <w:pPr>
        <w:ind w:left="6480" w:hanging="360"/>
      </w:pPr>
      <w:rPr>
        <w:rFonts w:ascii="Wingdings" w:hAnsi="Wingdings" w:hint="default"/>
      </w:rPr>
    </w:lvl>
  </w:abstractNum>
  <w:abstractNum w:abstractNumId="3" w15:restartNumberingAfterBreak="0">
    <w:nsid w:val="1B345F17"/>
    <w:multiLevelType w:val="hybridMultilevel"/>
    <w:tmpl w:val="64A6983A"/>
    <w:lvl w:ilvl="0" w:tplc="7140403A">
      <w:start w:val="1"/>
      <w:numFmt w:val="bullet"/>
      <w:lvlText w:val=""/>
      <w:lvlJc w:val="left"/>
      <w:pPr>
        <w:tabs>
          <w:tab w:val="num" w:pos="720"/>
        </w:tabs>
        <w:ind w:left="720" w:hanging="360"/>
      </w:pPr>
      <w:rPr>
        <w:rFonts w:ascii="Symbol" w:hAnsi="Symbol" w:hint="default"/>
      </w:rPr>
    </w:lvl>
    <w:lvl w:ilvl="1" w:tplc="715E9016" w:tentative="1">
      <w:start w:val="1"/>
      <w:numFmt w:val="bullet"/>
      <w:lvlText w:val="o"/>
      <w:lvlJc w:val="left"/>
      <w:pPr>
        <w:ind w:left="1440" w:hanging="360"/>
      </w:pPr>
      <w:rPr>
        <w:rFonts w:ascii="Courier New" w:hAnsi="Courier New" w:cs="Courier New" w:hint="default"/>
      </w:rPr>
    </w:lvl>
    <w:lvl w:ilvl="2" w:tplc="1D06D860" w:tentative="1">
      <w:start w:val="1"/>
      <w:numFmt w:val="bullet"/>
      <w:lvlText w:val=""/>
      <w:lvlJc w:val="left"/>
      <w:pPr>
        <w:ind w:left="2160" w:hanging="360"/>
      </w:pPr>
      <w:rPr>
        <w:rFonts w:ascii="Wingdings" w:hAnsi="Wingdings" w:hint="default"/>
      </w:rPr>
    </w:lvl>
    <w:lvl w:ilvl="3" w:tplc="89366AD8" w:tentative="1">
      <w:start w:val="1"/>
      <w:numFmt w:val="bullet"/>
      <w:lvlText w:val=""/>
      <w:lvlJc w:val="left"/>
      <w:pPr>
        <w:ind w:left="2880" w:hanging="360"/>
      </w:pPr>
      <w:rPr>
        <w:rFonts w:ascii="Symbol" w:hAnsi="Symbol" w:hint="default"/>
      </w:rPr>
    </w:lvl>
    <w:lvl w:ilvl="4" w:tplc="3822D6D4" w:tentative="1">
      <w:start w:val="1"/>
      <w:numFmt w:val="bullet"/>
      <w:lvlText w:val="o"/>
      <w:lvlJc w:val="left"/>
      <w:pPr>
        <w:ind w:left="3600" w:hanging="360"/>
      </w:pPr>
      <w:rPr>
        <w:rFonts w:ascii="Courier New" w:hAnsi="Courier New" w:cs="Courier New" w:hint="default"/>
      </w:rPr>
    </w:lvl>
    <w:lvl w:ilvl="5" w:tplc="1AD4AA9E" w:tentative="1">
      <w:start w:val="1"/>
      <w:numFmt w:val="bullet"/>
      <w:lvlText w:val=""/>
      <w:lvlJc w:val="left"/>
      <w:pPr>
        <w:ind w:left="4320" w:hanging="360"/>
      </w:pPr>
      <w:rPr>
        <w:rFonts w:ascii="Wingdings" w:hAnsi="Wingdings" w:hint="default"/>
      </w:rPr>
    </w:lvl>
    <w:lvl w:ilvl="6" w:tplc="1EC82F90" w:tentative="1">
      <w:start w:val="1"/>
      <w:numFmt w:val="bullet"/>
      <w:lvlText w:val=""/>
      <w:lvlJc w:val="left"/>
      <w:pPr>
        <w:ind w:left="5040" w:hanging="360"/>
      </w:pPr>
      <w:rPr>
        <w:rFonts w:ascii="Symbol" w:hAnsi="Symbol" w:hint="default"/>
      </w:rPr>
    </w:lvl>
    <w:lvl w:ilvl="7" w:tplc="19868F66" w:tentative="1">
      <w:start w:val="1"/>
      <w:numFmt w:val="bullet"/>
      <w:lvlText w:val="o"/>
      <w:lvlJc w:val="left"/>
      <w:pPr>
        <w:ind w:left="5760" w:hanging="360"/>
      </w:pPr>
      <w:rPr>
        <w:rFonts w:ascii="Courier New" w:hAnsi="Courier New" w:cs="Courier New" w:hint="default"/>
      </w:rPr>
    </w:lvl>
    <w:lvl w:ilvl="8" w:tplc="A0D830EE" w:tentative="1">
      <w:start w:val="1"/>
      <w:numFmt w:val="bullet"/>
      <w:lvlText w:val=""/>
      <w:lvlJc w:val="left"/>
      <w:pPr>
        <w:ind w:left="6480" w:hanging="360"/>
      </w:pPr>
      <w:rPr>
        <w:rFonts w:ascii="Wingdings" w:hAnsi="Wingdings" w:hint="default"/>
      </w:rPr>
    </w:lvl>
  </w:abstractNum>
  <w:abstractNum w:abstractNumId="4" w15:restartNumberingAfterBreak="0">
    <w:nsid w:val="21F31A24"/>
    <w:multiLevelType w:val="hybridMultilevel"/>
    <w:tmpl w:val="FBBC07B6"/>
    <w:lvl w:ilvl="0" w:tplc="547A40C6">
      <w:start w:val="1"/>
      <w:numFmt w:val="bullet"/>
      <w:lvlText w:val=""/>
      <w:lvlJc w:val="left"/>
      <w:pPr>
        <w:tabs>
          <w:tab w:val="num" w:pos="720"/>
        </w:tabs>
        <w:ind w:left="720" w:hanging="360"/>
      </w:pPr>
      <w:rPr>
        <w:rFonts w:ascii="Symbol" w:hAnsi="Symbol" w:hint="default"/>
      </w:rPr>
    </w:lvl>
    <w:lvl w:ilvl="1" w:tplc="645239C4" w:tentative="1">
      <w:start w:val="1"/>
      <w:numFmt w:val="bullet"/>
      <w:lvlText w:val="o"/>
      <w:lvlJc w:val="left"/>
      <w:pPr>
        <w:ind w:left="1440" w:hanging="360"/>
      </w:pPr>
      <w:rPr>
        <w:rFonts w:ascii="Courier New" w:hAnsi="Courier New" w:cs="Courier New" w:hint="default"/>
      </w:rPr>
    </w:lvl>
    <w:lvl w:ilvl="2" w:tplc="83E6B4E8" w:tentative="1">
      <w:start w:val="1"/>
      <w:numFmt w:val="bullet"/>
      <w:lvlText w:val=""/>
      <w:lvlJc w:val="left"/>
      <w:pPr>
        <w:ind w:left="2160" w:hanging="360"/>
      </w:pPr>
      <w:rPr>
        <w:rFonts w:ascii="Wingdings" w:hAnsi="Wingdings" w:hint="default"/>
      </w:rPr>
    </w:lvl>
    <w:lvl w:ilvl="3" w:tplc="C220D370" w:tentative="1">
      <w:start w:val="1"/>
      <w:numFmt w:val="bullet"/>
      <w:lvlText w:val=""/>
      <w:lvlJc w:val="left"/>
      <w:pPr>
        <w:ind w:left="2880" w:hanging="360"/>
      </w:pPr>
      <w:rPr>
        <w:rFonts w:ascii="Symbol" w:hAnsi="Symbol" w:hint="default"/>
      </w:rPr>
    </w:lvl>
    <w:lvl w:ilvl="4" w:tplc="E7924F84" w:tentative="1">
      <w:start w:val="1"/>
      <w:numFmt w:val="bullet"/>
      <w:lvlText w:val="o"/>
      <w:lvlJc w:val="left"/>
      <w:pPr>
        <w:ind w:left="3600" w:hanging="360"/>
      </w:pPr>
      <w:rPr>
        <w:rFonts w:ascii="Courier New" w:hAnsi="Courier New" w:cs="Courier New" w:hint="default"/>
      </w:rPr>
    </w:lvl>
    <w:lvl w:ilvl="5" w:tplc="E9F28E48" w:tentative="1">
      <w:start w:val="1"/>
      <w:numFmt w:val="bullet"/>
      <w:lvlText w:val=""/>
      <w:lvlJc w:val="left"/>
      <w:pPr>
        <w:ind w:left="4320" w:hanging="360"/>
      </w:pPr>
      <w:rPr>
        <w:rFonts w:ascii="Wingdings" w:hAnsi="Wingdings" w:hint="default"/>
      </w:rPr>
    </w:lvl>
    <w:lvl w:ilvl="6" w:tplc="DC36AFD0" w:tentative="1">
      <w:start w:val="1"/>
      <w:numFmt w:val="bullet"/>
      <w:lvlText w:val=""/>
      <w:lvlJc w:val="left"/>
      <w:pPr>
        <w:ind w:left="5040" w:hanging="360"/>
      </w:pPr>
      <w:rPr>
        <w:rFonts w:ascii="Symbol" w:hAnsi="Symbol" w:hint="default"/>
      </w:rPr>
    </w:lvl>
    <w:lvl w:ilvl="7" w:tplc="5F9E9B38" w:tentative="1">
      <w:start w:val="1"/>
      <w:numFmt w:val="bullet"/>
      <w:lvlText w:val="o"/>
      <w:lvlJc w:val="left"/>
      <w:pPr>
        <w:ind w:left="5760" w:hanging="360"/>
      </w:pPr>
      <w:rPr>
        <w:rFonts w:ascii="Courier New" w:hAnsi="Courier New" w:cs="Courier New" w:hint="default"/>
      </w:rPr>
    </w:lvl>
    <w:lvl w:ilvl="8" w:tplc="3A124046" w:tentative="1">
      <w:start w:val="1"/>
      <w:numFmt w:val="bullet"/>
      <w:lvlText w:val=""/>
      <w:lvlJc w:val="left"/>
      <w:pPr>
        <w:ind w:left="6480" w:hanging="360"/>
      </w:pPr>
      <w:rPr>
        <w:rFonts w:ascii="Wingdings" w:hAnsi="Wingdings" w:hint="default"/>
      </w:rPr>
    </w:lvl>
  </w:abstractNum>
  <w:abstractNum w:abstractNumId="5" w15:restartNumberingAfterBreak="0">
    <w:nsid w:val="26DF7B73"/>
    <w:multiLevelType w:val="hybridMultilevel"/>
    <w:tmpl w:val="6E9A90B0"/>
    <w:lvl w:ilvl="0" w:tplc="044635A6">
      <w:start w:val="1"/>
      <w:numFmt w:val="bullet"/>
      <w:lvlText w:val=""/>
      <w:lvlJc w:val="left"/>
      <w:pPr>
        <w:tabs>
          <w:tab w:val="num" w:pos="720"/>
        </w:tabs>
        <w:ind w:left="720" w:hanging="360"/>
      </w:pPr>
      <w:rPr>
        <w:rFonts w:ascii="Symbol" w:hAnsi="Symbol" w:hint="default"/>
      </w:rPr>
    </w:lvl>
    <w:lvl w:ilvl="1" w:tplc="96C4781A" w:tentative="1">
      <w:start w:val="1"/>
      <w:numFmt w:val="bullet"/>
      <w:lvlText w:val="o"/>
      <w:lvlJc w:val="left"/>
      <w:pPr>
        <w:ind w:left="1440" w:hanging="360"/>
      </w:pPr>
      <w:rPr>
        <w:rFonts w:ascii="Courier New" w:hAnsi="Courier New" w:cs="Courier New" w:hint="default"/>
      </w:rPr>
    </w:lvl>
    <w:lvl w:ilvl="2" w:tplc="128872CA" w:tentative="1">
      <w:start w:val="1"/>
      <w:numFmt w:val="bullet"/>
      <w:lvlText w:val=""/>
      <w:lvlJc w:val="left"/>
      <w:pPr>
        <w:ind w:left="2160" w:hanging="360"/>
      </w:pPr>
      <w:rPr>
        <w:rFonts w:ascii="Wingdings" w:hAnsi="Wingdings" w:hint="default"/>
      </w:rPr>
    </w:lvl>
    <w:lvl w:ilvl="3" w:tplc="16120488" w:tentative="1">
      <w:start w:val="1"/>
      <w:numFmt w:val="bullet"/>
      <w:lvlText w:val=""/>
      <w:lvlJc w:val="left"/>
      <w:pPr>
        <w:ind w:left="2880" w:hanging="360"/>
      </w:pPr>
      <w:rPr>
        <w:rFonts w:ascii="Symbol" w:hAnsi="Symbol" w:hint="default"/>
      </w:rPr>
    </w:lvl>
    <w:lvl w:ilvl="4" w:tplc="1CD0AF74" w:tentative="1">
      <w:start w:val="1"/>
      <w:numFmt w:val="bullet"/>
      <w:lvlText w:val="o"/>
      <w:lvlJc w:val="left"/>
      <w:pPr>
        <w:ind w:left="3600" w:hanging="360"/>
      </w:pPr>
      <w:rPr>
        <w:rFonts w:ascii="Courier New" w:hAnsi="Courier New" w:cs="Courier New" w:hint="default"/>
      </w:rPr>
    </w:lvl>
    <w:lvl w:ilvl="5" w:tplc="668C9092" w:tentative="1">
      <w:start w:val="1"/>
      <w:numFmt w:val="bullet"/>
      <w:lvlText w:val=""/>
      <w:lvlJc w:val="left"/>
      <w:pPr>
        <w:ind w:left="4320" w:hanging="360"/>
      </w:pPr>
      <w:rPr>
        <w:rFonts w:ascii="Wingdings" w:hAnsi="Wingdings" w:hint="default"/>
      </w:rPr>
    </w:lvl>
    <w:lvl w:ilvl="6" w:tplc="BD2CE4D0" w:tentative="1">
      <w:start w:val="1"/>
      <w:numFmt w:val="bullet"/>
      <w:lvlText w:val=""/>
      <w:lvlJc w:val="left"/>
      <w:pPr>
        <w:ind w:left="5040" w:hanging="360"/>
      </w:pPr>
      <w:rPr>
        <w:rFonts w:ascii="Symbol" w:hAnsi="Symbol" w:hint="default"/>
      </w:rPr>
    </w:lvl>
    <w:lvl w:ilvl="7" w:tplc="B1188D82" w:tentative="1">
      <w:start w:val="1"/>
      <w:numFmt w:val="bullet"/>
      <w:lvlText w:val="o"/>
      <w:lvlJc w:val="left"/>
      <w:pPr>
        <w:ind w:left="5760" w:hanging="360"/>
      </w:pPr>
      <w:rPr>
        <w:rFonts w:ascii="Courier New" w:hAnsi="Courier New" w:cs="Courier New" w:hint="default"/>
      </w:rPr>
    </w:lvl>
    <w:lvl w:ilvl="8" w:tplc="31B4154C" w:tentative="1">
      <w:start w:val="1"/>
      <w:numFmt w:val="bullet"/>
      <w:lvlText w:val=""/>
      <w:lvlJc w:val="left"/>
      <w:pPr>
        <w:ind w:left="6480" w:hanging="360"/>
      </w:pPr>
      <w:rPr>
        <w:rFonts w:ascii="Wingdings" w:hAnsi="Wingdings" w:hint="default"/>
      </w:rPr>
    </w:lvl>
  </w:abstractNum>
  <w:abstractNum w:abstractNumId="6" w15:restartNumberingAfterBreak="0">
    <w:nsid w:val="26F11E06"/>
    <w:multiLevelType w:val="hybridMultilevel"/>
    <w:tmpl w:val="EF9E2D56"/>
    <w:lvl w:ilvl="0" w:tplc="83E8EA46">
      <w:start w:val="1"/>
      <w:numFmt w:val="bullet"/>
      <w:lvlText w:val=""/>
      <w:lvlJc w:val="left"/>
      <w:pPr>
        <w:tabs>
          <w:tab w:val="num" w:pos="720"/>
        </w:tabs>
        <w:ind w:left="720" w:hanging="360"/>
      </w:pPr>
      <w:rPr>
        <w:rFonts w:ascii="Symbol" w:hAnsi="Symbol" w:hint="default"/>
      </w:rPr>
    </w:lvl>
    <w:lvl w:ilvl="1" w:tplc="3DCAFE76" w:tentative="1">
      <w:start w:val="1"/>
      <w:numFmt w:val="bullet"/>
      <w:lvlText w:val="o"/>
      <w:lvlJc w:val="left"/>
      <w:pPr>
        <w:ind w:left="1440" w:hanging="360"/>
      </w:pPr>
      <w:rPr>
        <w:rFonts w:ascii="Courier New" w:hAnsi="Courier New" w:cs="Courier New" w:hint="default"/>
      </w:rPr>
    </w:lvl>
    <w:lvl w:ilvl="2" w:tplc="81A8833C" w:tentative="1">
      <w:start w:val="1"/>
      <w:numFmt w:val="bullet"/>
      <w:lvlText w:val=""/>
      <w:lvlJc w:val="left"/>
      <w:pPr>
        <w:ind w:left="2160" w:hanging="360"/>
      </w:pPr>
      <w:rPr>
        <w:rFonts w:ascii="Wingdings" w:hAnsi="Wingdings" w:hint="default"/>
      </w:rPr>
    </w:lvl>
    <w:lvl w:ilvl="3" w:tplc="F7C49F4C" w:tentative="1">
      <w:start w:val="1"/>
      <w:numFmt w:val="bullet"/>
      <w:lvlText w:val=""/>
      <w:lvlJc w:val="left"/>
      <w:pPr>
        <w:ind w:left="2880" w:hanging="360"/>
      </w:pPr>
      <w:rPr>
        <w:rFonts w:ascii="Symbol" w:hAnsi="Symbol" w:hint="default"/>
      </w:rPr>
    </w:lvl>
    <w:lvl w:ilvl="4" w:tplc="AEC66316" w:tentative="1">
      <w:start w:val="1"/>
      <w:numFmt w:val="bullet"/>
      <w:lvlText w:val="o"/>
      <w:lvlJc w:val="left"/>
      <w:pPr>
        <w:ind w:left="3600" w:hanging="360"/>
      </w:pPr>
      <w:rPr>
        <w:rFonts w:ascii="Courier New" w:hAnsi="Courier New" w:cs="Courier New" w:hint="default"/>
      </w:rPr>
    </w:lvl>
    <w:lvl w:ilvl="5" w:tplc="DE529E9C" w:tentative="1">
      <w:start w:val="1"/>
      <w:numFmt w:val="bullet"/>
      <w:lvlText w:val=""/>
      <w:lvlJc w:val="left"/>
      <w:pPr>
        <w:ind w:left="4320" w:hanging="360"/>
      </w:pPr>
      <w:rPr>
        <w:rFonts w:ascii="Wingdings" w:hAnsi="Wingdings" w:hint="default"/>
      </w:rPr>
    </w:lvl>
    <w:lvl w:ilvl="6" w:tplc="56FA4194" w:tentative="1">
      <w:start w:val="1"/>
      <w:numFmt w:val="bullet"/>
      <w:lvlText w:val=""/>
      <w:lvlJc w:val="left"/>
      <w:pPr>
        <w:ind w:left="5040" w:hanging="360"/>
      </w:pPr>
      <w:rPr>
        <w:rFonts w:ascii="Symbol" w:hAnsi="Symbol" w:hint="default"/>
      </w:rPr>
    </w:lvl>
    <w:lvl w:ilvl="7" w:tplc="3FE4706C" w:tentative="1">
      <w:start w:val="1"/>
      <w:numFmt w:val="bullet"/>
      <w:lvlText w:val="o"/>
      <w:lvlJc w:val="left"/>
      <w:pPr>
        <w:ind w:left="5760" w:hanging="360"/>
      </w:pPr>
      <w:rPr>
        <w:rFonts w:ascii="Courier New" w:hAnsi="Courier New" w:cs="Courier New" w:hint="default"/>
      </w:rPr>
    </w:lvl>
    <w:lvl w:ilvl="8" w:tplc="75D26AC4" w:tentative="1">
      <w:start w:val="1"/>
      <w:numFmt w:val="bullet"/>
      <w:lvlText w:val=""/>
      <w:lvlJc w:val="left"/>
      <w:pPr>
        <w:ind w:left="6480" w:hanging="360"/>
      </w:pPr>
      <w:rPr>
        <w:rFonts w:ascii="Wingdings" w:hAnsi="Wingdings" w:hint="default"/>
      </w:rPr>
    </w:lvl>
  </w:abstractNum>
  <w:abstractNum w:abstractNumId="7" w15:restartNumberingAfterBreak="0">
    <w:nsid w:val="2E3727F4"/>
    <w:multiLevelType w:val="hybridMultilevel"/>
    <w:tmpl w:val="54ACA7C6"/>
    <w:lvl w:ilvl="0" w:tplc="75F25518">
      <w:start w:val="1"/>
      <w:numFmt w:val="bullet"/>
      <w:lvlText w:val=""/>
      <w:lvlJc w:val="left"/>
      <w:pPr>
        <w:ind w:left="720" w:hanging="360"/>
      </w:pPr>
      <w:rPr>
        <w:rFonts w:ascii="Symbol" w:hAnsi="Symbol" w:hint="default"/>
      </w:rPr>
    </w:lvl>
    <w:lvl w:ilvl="1" w:tplc="E7BE03E6">
      <w:start w:val="1"/>
      <w:numFmt w:val="bullet"/>
      <w:lvlText w:val="o"/>
      <w:lvlJc w:val="left"/>
      <w:pPr>
        <w:ind w:left="1440" w:hanging="360"/>
      </w:pPr>
      <w:rPr>
        <w:rFonts w:ascii="Courier New" w:hAnsi="Courier New" w:cs="Courier New" w:hint="default"/>
      </w:rPr>
    </w:lvl>
    <w:lvl w:ilvl="2" w:tplc="0C4E55AC">
      <w:start w:val="1"/>
      <w:numFmt w:val="bullet"/>
      <w:lvlText w:val=""/>
      <w:lvlJc w:val="left"/>
      <w:pPr>
        <w:ind w:left="2160" w:hanging="360"/>
      </w:pPr>
      <w:rPr>
        <w:rFonts w:ascii="Wingdings" w:hAnsi="Wingdings" w:hint="default"/>
      </w:rPr>
    </w:lvl>
    <w:lvl w:ilvl="3" w:tplc="30360FB0" w:tentative="1">
      <w:start w:val="1"/>
      <w:numFmt w:val="bullet"/>
      <w:lvlText w:val=""/>
      <w:lvlJc w:val="left"/>
      <w:pPr>
        <w:ind w:left="2880" w:hanging="360"/>
      </w:pPr>
      <w:rPr>
        <w:rFonts w:ascii="Symbol" w:hAnsi="Symbol" w:hint="default"/>
      </w:rPr>
    </w:lvl>
    <w:lvl w:ilvl="4" w:tplc="3B86F4FC" w:tentative="1">
      <w:start w:val="1"/>
      <w:numFmt w:val="bullet"/>
      <w:lvlText w:val="o"/>
      <w:lvlJc w:val="left"/>
      <w:pPr>
        <w:ind w:left="3600" w:hanging="360"/>
      </w:pPr>
      <w:rPr>
        <w:rFonts w:ascii="Courier New" w:hAnsi="Courier New" w:cs="Courier New" w:hint="default"/>
      </w:rPr>
    </w:lvl>
    <w:lvl w:ilvl="5" w:tplc="FA9A9812" w:tentative="1">
      <w:start w:val="1"/>
      <w:numFmt w:val="bullet"/>
      <w:lvlText w:val=""/>
      <w:lvlJc w:val="left"/>
      <w:pPr>
        <w:ind w:left="4320" w:hanging="360"/>
      </w:pPr>
      <w:rPr>
        <w:rFonts w:ascii="Wingdings" w:hAnsi="Wingdings" w:hint="default"/>
      </w:rPr>
    </w:lvl>
    <w:lvl w:ilvl="6" w:tplc="933609E2" w:tentative="1">
      <w:start w:val="1"/>
      <w:numFmt w:val="bullet"/>
      <w:lvlText w:val=""/>
      <w:lvlJc w:val="left"/>
      <w:pPr>
        <w:ind w:left="5040" w:hanging="360"/>
      </w:pPr>
      <w:rPr>
        <w:rFonts w:ascii="Symbol" w:hAnsi="Symbol" w:hint="default"/>
      </w:rPr>
    </w:lvl>
    <w:lvl w:ilvl="7" w:tplc="90E04A26" w:tentative="1">
      <w:start w:val="1"/>
      <w:numFmt w:val="bullet"/>
      <w:lvlText w:val="o"/>
      <w:lvlJc w:val="left"/>
      <w:pPr>
        <w:ind w:left="5760" w:hanging="360"/>
      </w:pPr>
      <w:rPr>
        <w:rFonts w:ascii="Courier New" w:hAnsi="Courier New" w:cs="Courier New" w:hint="default"/>
      </w:rPr>
    </w:lvl>
    <w:lvl w:ilvl="8" w:tplc="F296E89C" w:tentative="1">
      <w:start w:val="1"/>
      <w:numFmt w:val="bullet"/>
      <w:lvlText w:val=""/>
      <w:lvlJc w:val="left"/>
      <w:pPr>
        <w:ind w:left="6480" w:hanging="360"/>
      </w:pPr>
      <w:rPr>
        <w:rFonts w:ascii="Wingdings" w:hAnsi="Wingdings" w:hint="default"/>
      </w:rPr>
    </w:lvl>
  </w:abstractNum>
  <w:abstractNum w:abstractNumId="8" w15:restartNumberingAfterBreak="0">
    <w:nsid w:val="2E4E2FF4"/>
    <w:multiLevelType w:val="hybridMultilevel"/>
    <w:tmpl w:val="C742A71C"/>
    <w:lvl w:ilvl="0" w:tplc="E3608FA4">
      <w:start w:val="1"/>
      <w:numFmt w:val="bullet"/>
      <w:lvlText w:val=""/>
      <w:lvlJc w:val="left"/>
      <w:pPr>
        <w:tabs>
          <w:tab w:val="num" w:pos="720"/>
        </w:tabs>
        <w:ind w:left="720" w:hanging="360"/>
      </w:pPr>
      <w:rPr>
        <w:rFonts w:ascii="Symbol" w:hAnsi="Symbol" w:hint="default"/>
      </w:rPr>
    </w:lvl>
    <w:lvl w:ilvl="1" w:tplc="EF90220E" w:tentative="1">
      <w:start w:val="1"/>
      <w:numFmt w:val="bullet"/>
      <w:lvlText w:val="o"/>
      <w:lvlJc w:val="left"/>
      <w:pPr>
        <w:ind w:left="1440" w:hanging="360"/>
      </w:pPr>
      <w:rPr>
        <w:rFonts w:ascii="Courier New" w:hAnsi="Courier New" w:cs="Courier New" w:hint="default"/>
      </w:rPr>
    </w:lvl>
    <w:lvl w:ilvl="2" w:tplc="CD5AB030" w:tentative="1">
      <w:start w:val="1"/>
      <w:numFmt w:val="bullet"/>
      <w:lvlText w:val=""/>
      <w:lvlJc w:val="left"/>
      <w:pPr>
        <w:ind w:left="2160" w:hanging="360"/>
      </w:pPr>
      <w:rPr>
        <w:rFonts w:ascii="Wingdings" w:hAnsi="Wingdings" w:hint="default"/>
      </w:rPr>
    </w:lvl>
    <w:lvl w:ilvl="3" w:tplc="A46E82C8" w:tentative="1">
      <w:start w:val="1"/>
      <w:numFmt w:val="bullet"/>
      <w:lvlText w:val=""/>
      <w:lvlJc w:val="left"/>
      <w:pPr>
        <w:ind w:left="2880" w:hanging="360"/>
      </w:pPr>
      <w:rPr>
        <w:rFonts w:ascii="Symbol" w:hAnsi="Symbol" w:hint="default"/>
      </w:rPr>
    </w:lvl>
    <w:lvl w:ilvl="4" w:tplc="A25E869E" w:tentative="1">
      <w:start w:val="1"/>
      <w:numFmt w:val="bullet"/>
      <w:lvlText w:val="o"/>
      <w:lvlJc w:val="left"/>
      <w:pPr>
        <w:ind w:left="3600" w:hanging="360"/>
      </w:pPr>
      <w:rPr>
        <w:rFonts w:ascii="Courier New" w:hAnsi="Courier New" w:cs="Courier New" w:hint="default"/>
      </w:rPr>
    </w:lvl>
    <w:lvl w:ilvl="5" w:tplc="012AE402" w:tentative="1">
      <w:start w:val="1"/>
      <w:numFmt w:val="bullet"/>
      <w:lvlText w:val=""/>
      <w:lvlJc w:val="left"/>
      <w:pPr>
        <w:ind w:left="4320" w:hanging="360"/>
      </w:pPr>
      <w:rPr>
        <w:rFonts w:ascii="Wingdings" w:hAnsi="Wingdings" w:hint="default"/>
      </w:rPr>
    </w:lvl>
    <w:lvl w:ilvl="6" w:tplc="AA0AAF12" w:tentative="1">
      <w:start w:val="1"/>
      <w:numFmt w:val="bullet"/>
      <w:lvlText w:val=""/>
      <w:lvlJc w:val="left"/>
      <w:pPr>
        <w:ind w:left="5040" w:hanging="360"/>
      </w:pPr>
      <w:rPr>
        <w:rFonts w:ascii="Symbol" w:hAnsi="Symbol" w:hint="default"/>
      </w:rPr>
    </w:lvl>
    <w:lvl w:ilvl="7" w:tplc="BBDEC548" w:tentative="1">
      <w:start w:val="1"/>
      <w:numFmt w:val="bullet"/>
      <w:lvlText w:val="o"/>
      <w:lvlJc w:val="left"/>
      <w:pPr>
        <w:ind w:left="5760" w:hanging="360"/>
      </w:pPr>
      <w:rPr>
        <w:rFonts w:ascii="Courier New" w:hAnsi="Courier New" w:cs="Courier New" w:hint="default"/>
      </w:rPr>
    </w:lvl>
    <w:lvl w:ilvl="8" w:tplc="DF9AA09C" w:tentative="1">
      <w:start w:val="1"/>
      <w:numFmt w:val="bullet"/>
      <w:lvlText w:val=""/>
      <w:lvlJc w:val="left"/>
      <w:pPr>
        <w:ind w:left="6480" w:hanging="360"/>
      </w:pPr>
      <w:rPr>
        <w:rFonts w:ascii="Wingdings" w:hAnsi="Wingdings" w:hint="default"/>
      </w:rPr>
    </w:lvl>
  </w:abstractNum>
  <w:abstractNum w:abstractNumId="9" w15:restartNumberingAfterBreak="0">
    <w:nsid w:val="2EEE194C"/>
    <w:multiLevelType w:val="hybridMultilevel"/>
    <w:tmpl w:val="716CB40C"/>
    <w:lvl w:ilvl="0" w:tplc="72B643E8">
      <w:start w:val="1"/>
      <w:numFmt w:val="bullet"/>
      <w:lvlText w:val=""/>
      <w:lvlJc w:val="left"/>
      <w:pPr>
        <w:tabs>
          <w:tab w:val="num" w:pos="720"/>
        </w:tabs>
        <w:ind w:left="720" w:hanging="360"/>
      </w:pPr>
      <w:rPr>
        <w:rFonts w:ascii="Symbol" w:hAnsi="Symbol" w:hint="default"/>
      </w:rPr>
    </w:lvl>
    <w:lvl w:ilvl="1" w:tplc="719CDD76" w:tentative="1">
      <w:start w:val="1"/>
      <w:numFmt w:val="bullet"/>
      <w:lvlText w:val="o"/>
      <w:lvlJc w:val="left"/>
      <w:pPr>
        <w:ind w:left="1440" w:hanging="360"/>
      </w:pPr>
      <w:rPr>
        <w:rFonts w:ascii="Courier New" w:hAnsi="Courier New" w:cs="Courier New" w:hint="default"/>
      </w:rPr>
    </w:lvl>
    <w:lvl w:ilvl="2" w:tplc="8ABE4638" w:tentative="1">
      <w:start w:val="1"/>
      <w:numFmt w:val="bullet"/>
      <w:lvlText w:val=""/>
      <w:lvlJc w:val="left"/>
      <w:pPr>
        <w:ind w:left="2160" w:hanging="360"/>
      </w:pPr>
      <w:rPr>
        <w:rFonts w:ascii="Wingdings" w:hAnsi="Wingdings" w:hint="default"/>
      </w:rPr>
    </w:lvl>
    <w:lvl w:ilvl="3" w:tplc="61626750" w:tentative="1">
      <w:start w:val="1"/>
      <w:numFmt w:val="bullet"/>
      <w:lvlText w:val=""/>
      <w:lvlJc w:val="left"/>
      <w:pPr>
        <w:ind w:left="2880" w:hanging="360"/>
      </w:pPr>
      <w:rPr>
        <w:rFonts w:ascii="Symbol" w:hAnsi="Symbol" w:hint="default"/>
      </w:rPr>
    </w:lvl>
    <w:lvl w:ilvl="4" w:tplc="C1BCE8A0" w:tentative="1">
      <w:start w:val="1"/>
      <w:numFmt w:val="bullet"/>
      <w:lvlText w:val="o"/>
      <w:lvlJc w:val="left"/>
      <w:pPr>
        <w:ind w:left="3600" w:hanging="360"/>
      </w:pPr>
      <w:rPr>
        <w:rFonts w:ascii="Courier New" w:hAnsi="Courier New" w:cs="Courier New" w:hint="default"/>
      </w:rPr>
    </w:lvl>
    <w:lvl w:ilvl="5" w:tplc="F7E0E700" w:tentative="1">
      <w:start w:val="1"/>
      <w:numFmt w:val="bullet"/>
      <w:lvlText w:val=""/>
      <w:lvlJc w:val="left"/>
      <w:pPr>
        <w:ind w:left="4320" w:hanging="360"/>
      </w:pPr>
      <w:rPr>
        <w:rFonts w:ascii="Wingdings" w:hAnsi="Wingdings" w:hint="default"/>
      </w:rPr>
    </w:lvl>
    <w:lvl w:ilvl="6" w:tplc="692E94F6" w:tentative="1">
      <w:start w:val="1"/>
      <w:numFmt w:val="bullet"/>
      <w:lvlText w:val=""/>
      <w:lvlJc w:val="left"/>
      <w:pPr>
        <w:ind w:left="5040" w:hanging="360"/>
      </w:pPr>
      <w:rPr>
        <w:rFonts w:ascii="Symbol" w:hAnsi="Symbol" w:hint="default"/>
      </w:rPr>
    </w:lvl>
    <w:lvl w:ilvl="7" w:tplc="0A7A3AB0" w:tentative="1">
      <w:start w:val="1"/>
      <w:numFmt w:val="bullet"/>
      <w:lvlText w:val="o"/>
      <w:lvlJc w:val="left"/>
      <w:pPr>
        <w:ind w:left="5760" w:hanging="360"/>
      </w:pPr>
      <w:rPr>
        <w:rFonts w:ascii="Courier New" w:hAnsi="Courier New" w:cs="Courier New" w:hint="default"/>
      </w:rPr>
    </w:lvl>
    <w:lvl w:ilvl="8" w:tplc="FE3A83AE" w:tentative="1">
      <w:start w:val="1"/>
      <w:numFmt w:val="bullet"/>
      <w:lvlText w:val=""/>
      <w:lvlJc w:val="left"/>
      <w:pPr>
        <w:ind w:left="6480" w:hanging="360"/>
      </w:pPr>
      <w:rPr>
        <w:rFonts w:ascii="Wingdings" w:hAnsi="Wingdings" w:hint="default"/>
      </w:rPr>
    </w:lvl>
  </w:abstractNum>
  <w:abstractNum w:abstractNumId="10" w15:restartNumberingAfterBreak="0">
    <w:nsid w:val="33950CC6"/>
    <w:multiLevelType w:val="hybridMultilevel"/>
    <w:tmpl w:val="6024E40A"/>
    <w:lvl w:ilvl="0" w:tplc="9410D866">
      <w:start w:val="1"/>
      <w:numFmt w:val="bullet"/>
      <w:lvlText w:val=""/>
      <w:lvlJc w:val="left"/>
      <w:pPr>
        <w:tabs>
          <w:tab w:val="num" w:pos="720"/>
        </w:tabs>
        <w:ind w:left="720" w:hanging="360"/>
      </w:pPr>
      <w:rPr>
        <w:rFonts w:ascii="Symbol" w:hAnsi="Symbol" w:hint="default"/>
      </w:rPr>
    </w:lvl>
    <w:lvl w:ilvl="1" w:tplc="56429558" w:tentative="1">
      <w:start w:val="1"/>
      <w:numFmt w:val="bullet"/>
      <w:lvlText w:val="o"/>
      <w:lvlJc w:val="left"/>
      <w:pPr>
        <w:ind w:left="1440" w:hanging="360"/>
      </w:pPr>
      <w:rPr>
        <w:rFonts w:ascii="Courier New" w:hAnsi="Courier New" w:cs="Courier New" w:hint="default"/>
      </w:rPr>
    </w:lvl>
    <w:lvl w:ilvl="2" w:tplc="F5D69E70" w:tentative="1">
      <w:start w:val="1"/>
      <w:numFmt w:val="bullet"/>
      <w:lvlText w:val=""/>
      <w:lvlJc w:val="left"/>
      <w:pPr>
        <w:ind w:left="2160" w:hanging="360"/>
      </w:pPr>
      <w:rPr>
        <w:rFonts w:ascii="Wingdings" w:hAnsi="Wingdings" w:hint="default"/>
      </w:rPr>
    </w:lvl>
    <w:lvl w:ilvl="3" w:tplc="D03E6C02" w:tentative="1">
      <w:start w:val="1"/>
      <w:numFmt w:val="bullet"/>
      <w:lvlText w:val=""/>
      <w:lvlJc w:val="left"/>
      <w:pPr>
        <w:ind w:left="2880" w:hanging="360"/>
      </w:pPr>
      <w:rPr>
        <w:rFonts w:ascii="Symbol" w:hAnsi="Symbol" w:hint="default"/>
      </w:rPr>
    </w:lvl>
    <w:lvl w:ilvl="4" w:tplc="F5DEF14E" w:tentative="1">
      <w:start w:val="1"/>
      <w:numFmt w:val="bullet"/>
      <w:lvlText w:val="o"/>
      <w:lvlJc w:val="left"/>
      <w:pPr>
        <w:ind w:left="3600" w:hanging="360"/>
      </w:pPr>
      <w:rPr>
        <w:rFonts w:ascii="Courier New" w:hAnsi="Courier New" w:cs="Courier New" w:hint="default"/>
      </w:rPr>
    </w:lvl>
    <w:lvl w:ilvl="5" w:tplc="ECBEEE1C" w:tentative="1">
      <w:start w:val="1"/>
      <w:numFmt w:val="bullet"/>
      <w:lvlText w:val=""/>
      <w:lvlJc w:val="left"/>
      <w:pPr>
        <w:ind w:left="4320" w:hanging="360"/>
      </w:pPr>
      <w:rPr>
        <w:rFonts w:ascii="Wingdings" w:hAnsi="Wingdings" w:hint="default"/>
      </w:rPr>
    </w:lvl>
    <w:lvl w:ilvl="6" w:tplc="35849470" w:tentative="1">
      <w:start w:val="1"/>
      <w:numFmt w:val="bullet"/>
      <w:lvlText w:val=""/>
      <w:lvlJc w:val="left"/>
      <w:pPr>
        <w:ind w:left="5040" w:hanging="360"/>
      </w:pPr>
      <w:rPr>
        <w:rFonts w:ascii="Symbol" w:hAnsi="Symbol" w:hint="default"/>
      </w:rPr>
    </w:lvl>
    <w:lvl w:ilvl="7" w:tplc="36108F98" w:tentative="1">
      <w:start w:val="1"/>
      <w:numFmt w:val="bullet"/>
      <w:lvlText w:val="o"/>
      <w:lvlJc w:val="left"/>
      <w:pPr>
        <w:ind w:left="5760" w:hanging="360"/>
      </w:pPr>
      <w:rPr>
        <w:rFonts w:ascii="Courier New" w:hAnsi="Courier New" w:cs="Courier New" w:hint="default"/>
      </w:rPr>
    </w:lvl>
    <w:lvl w:ilvl="8" w:tplc="29D2BFC8" w:tentative="1">
      <w:start w:val="1"/>
      <w:numFmt w:val="bullet"/>
      <w:lvlText w:val=""/>
      <w:lvlJc w:val="left"/>
      <w:pPr>
        <w:ind w:left="6480" w:hanging="360"/>
      </w:pPr>
      <w:rPr>
        <w:rFonts w:ascii="Wingdings" w:hAnsi="Wingdings" w:hint="default"/>
      </w:rPr>
    </w:lvl>
  </w:abstractNum>
  <w:abstractNum w:abstractNumId="11" w15:restartNumberingAfterBreak="0">
    <w:nsid w:val="350E0B42"/>
    <w:multiLevelType w:val="hybridMultilevel"/>
    <w:tmpl w:val="26782D82"/>
    <w:lvl w:ilvl="0" w:tplc="EE7CAEBC">
      <w:start w:val="1"/>
      <w:numFmt w:val="bullet"/>
      <w:lvlText w:val=""/>
      <w:lvlJc w:val="left"/>
      <w:pPr>
        <w:ind w:left="720" w:hanging="360"/>
      </w:pPr>
      <w:rPr>
        <w:rFonts w:ascii="Symbol" w:hAnsi="Symbol" w:hint="default"/>
      </w:rPr>
    </w:lvl>
    <w:lvl w:ilvl="1" w:tplc="FBC677EE" w:tentative="1">
      <w:start w:val="1"/>
      <w:numFmt w:val="bullet"/>
      <w:lvlText w:val="o"/>
      <w:lvlJc w:val="left"/>
      <w:pPr>
        <w:ind w:left="1440" w:hanging="360"/>
      </w:pPr>
      <w:rPr>
        <w:rFonts w:ascii="Courier New" w:hAnsi="Courier New" w:cs="Courier New" w:hint="default"/>
      </w:rPr>
    </w:lvl>
    <w:lvl w:ilvl="2" w:tplc="4C7A6B42" w:tentative="1">
      <w:start w:val="1"/>
      <w:numFmt w:val="bullet"/>
      <w:lvlText w:val=""/>
      <w:lvlJc w:val="left"/>
      <w:pPr>
        <w:ind w:left="2160" w:hanging="360"/>
      </w:pPr>
      <w:rPr>
        <w:rFonts w:ascii="Wingdings" w:hAnsi="Wingdings" w:hint="default"/>
      </w:rPr>
    </w:lvl>
    <w:lvl w:ilvl="3" w:tplc="39583B2E" w:tentative="1">
      <w:start w:val="1"/>
      <w:numFmt w:val="bullet"/>
      <w:lvlText w:val=""/>
      <w:lvlJc w:val="left"/>
      <w:pPr>
        <w:ind w:left="2880" w:hanging="360"/>
      </w:pPr>
      <w:rPr>
        <w:rFonts w:ascii="Symbol" w:hAnsi="Symbol" w:hint="default"/>
      </w:rPr>
    </w:lvl>
    <w:lvl w:ilvl="4" w:tplc="DE6C911A" w:tentative="1">
      <w:start w:val="1"/>
      <w:numFmt w:val="bullet"/>
      <w:lvlText w:val="o"/>
      <w:lvlJc w:val="left"/>
      <w:pPr>
        <w:ind w:left="3600" w:hanging="360"/>
      </w:pPr>
      <w:rPr>
        <w:rFonts w:ascii="Courier New" w:hAnsi="Courier New" w:cs="Courier New" w:hint="default"/>
      </w:rPr>
    </w:lvl>
    <w:lvl w:ilvl="5" w:tplc="1AF816AA" w:tentative="1">
      <w:start w:val="1"/>
      <w:numFmt w:val="bullet"/>
      <w:lvlText w:val=""/>
      <w:lvlJc w:val="left"/>
      <w:pPr>
        <w:ind w:left="4320" w:hanging="360"/>
      </w:pPr>
      <w:rPr>
        <w:rFonts w:ascii="Wingdings" w:hAnsi="Wingdings" w:hint="default"/>
      </w:rPr>
    </w:lvl>
    <w:lvl w:ilvl="6" w:tplc="C68EE34E" w:tentative="1">
      <w:start w:val="1"/>
      <w:numFmt w:val="bullet"/>
      <w:lvlText w:val=""/>
      <w:lvlJc w:val="left"/>
      <w:pPr>
        <w:ind w:left="5040" w:hanging="360"/>
      </w:pPr>
      <w:rPr>
        <w:rFonts w:ascii="Symbol" w:hAnsi="Symbol" w:hint="default"/>
      </w:rPr>
    </w:lvl>
    <w:lvl w:ilvl="7" w:tplc="C1382CBC" w:tentative="1">
      <w:start w:val="1"/>
      <w:numFmt w:val="bullet"/>
      <w:lvlText w:val="o"/>
      <w:lvlJc w:val="left"/>
      <w:pPr>
        <w:ind w:left="5760" w:hanging="360"/>
      </w:pPr>
      <w:rPr>
        <w:rFonts w:ascii="Courier New" w:hAnsi="Courier New" w:cs="Courier New" w:hint="default"/>
      </w:rPr>
    </w:lvl>
    <w:lvl w:ilvl="8" w:tplc="898C3160" w:tentative="1">
      <w:start w:val="1"/>
      <w:numFmt w:val="bullet"/>
      <w:lvlText w:val=""/>
      <w:lvlJc w:val="left"/>
      <w:pPr>
        <w:ind w:left="6480" w:hanging="360"/>
      </w:pPr>
      <w:rPr>
        <w:rFonts w:ascii="Wingdings" w:hAnsi="Wingdings" w:hint="default"/>
      </w:rPr>
    </w:lvl>
  </w:abstractNum>
  <w:abstractNum w:abstractNumId="12" w15:restartNumberingAfterBreak="0">
    <w:nsid w:val="36C303A3"/>
    <w:multiLevelType w:val="hybridMultilevel"/>
    <w:tmpl w:val="4B16F1B4"/>
    <w:lvl w:ilvl="0" w:tplc="9E7A449C">
      <w:start w:val="1"/>
      <w:numFmt w:val="bullet"/>
      <w:lvlText w:val=""/>
      <w:lvlJc w:val="left"/>
      <w:pPr>
        <w:tabs>
          <w:tab w:val="num" w:pos="720"/>
        </w:tabs>
        <w:ind w:left="720" w:hanging="360"/>
      </w:pPr>
      <w:rPr>
        <w:rFonts w:ascii="Symbol" w:hAnsi="Symbol" w:hint="default"/>
      </w:rPr>
    </w:lvl>
    <w:lvl w:ilvl="1" w:tplc="AA24D142" w:tentative="1">
      <w:start w:val="1"/>
      <w:numFmt w:val="bullet"/>
      <w:lvlText w:val="o"/>
      <w:lvlJc w:val="left"/>
      <w:pPr>
        <w:ind w:left="1440" w:hanging="360"/>
      </w:pPr>
      <w:rPr>
        <w:rFonts w:ascii="Courier New" w:hAnsi="Courier New" w:cs="Courier New" w:hint="default"/>
      </w:rPr>
    </w:lvl>
    <w:lvl w:ilvl="2" w:tplc="4C42D9FE" w:tentative="1">
      <w:start w:val="1"/>
      <w:numFmt w:val="bullet"/>
      <w:lvlText w:val=""/>
      <w:lvlJc w:val="left"/>
      <w:pPr>
        <w:ind w:left="2160" w:hanging="360"/>
      </w:pPr>
      <w:rPr>
        <w:rFonts w:ascii="Wingdings" w:hAnsi="Wingdings" w:hint="default"/>
      </w:rPr>
    </w:lvl>
    <w:lvl w:ilvl="3" w:tplc="676E4388" w:tentative="1">
      <w:start w:val="1"/>
      <w:numFmt w:val="bullet"/>
      <w:lvlText w:val=""/>
      <w:lvlJc w:val="left"/>
      <w:pPr>
        <w:ind w:left="2880" w:hanging="360"/>
      </w:pPr>
      <w:rPr>
        <w:rFonts w:ascii="Symbol" w:hAnsi="Symbol" w:hint="default"/>
      </w:rPr>
    </w:lvl>
    <w:lvl w:ilvl="4" w:tplc="2C8A268A" w:tentative="1">
      <w:start w:val="1"/>
      <w:numFmt w:val="bullet"/>
      <w:lvlText w:val="o"/>
      <w:lvlJc w:val="left"/>
      <w:pPr>
        <w:ind w:left="3600" w:hanging="360"/>
      </w:pPr>
      <w:rPr>
        <w:rFonts w:ascii="Courier New" w:hAnsi="Courier New" w:cs="Courier New" w:hint="default"/>
      </w:rPr>
    </w:lvl>
    <w:lvl w:ilvl="5" w:tplc="EC088B18" w:tentative="1">
      <w:start w:val="1"/>
      <w:numFmt w:val="bullet"/>
      <w:lvlText w:val=""/>
      <w:lvlJc w:val="left"/>
      <w:pPr>
        <w:ind w:left="4320" w:hanging="360"/>
      </w:pPr>
      <w:rPr>
        <w:rFonts w:ascii="Wingdings" w:hAnsi="Wingdings" w:hint="default"/>
      </w:rPr>
    </w:lvl>
    <w:lvl w:ilvl="6" w:tplc="AFDC0076" w:tentative="1">
      <w:start w:val="1"/>
      <w:numFmt w:val="bullet"/>
      <w:lvlText w:val=""/>
      <w:lvlJc w:val="left"/>
      <w:pPr>
        <w:ind w:left="5040" w:hanging="360"/>
      </w:pPr>
      <w:rPr>
        <w:rFonts w:ascii="Symbol" w:hAnsi="Symbol" w:hint="default"/>
      </w:rPr>
    </w:lvl>
    <w:lvl w:ilvl="7" w:tplc="F20C54EA" w:tentative="1">
      <w:start w:val="1"/>
      <w:numFmt w:val="bullet"/>
      <w:lvlText w:val="o"/>
      <w:lvlJc w:val="left"/>
      <w:pPr>
        <w:ind w:left="5760" w:hanging="360"/>
      </w:pPr>
      <w:rPr>
        <w:rFonts w:ascii="Courier New" w:hAnsi="Courier New" w:cs="Courier New" w:hint="default"/>
      </w:rPr>
    </w:lvl>
    <w:lvl w:ilvl="8" w:tplc="26EEF538" w:tentative="1">
      <w:start w:val="1"/>
      <w:numFmt w:val="bullet"/>
      <w:lvlText w:val=""/>
      <w:lvlJc w:val="left"/>
      <w:pPr>
        <w:ind w:left="6480" w:hanging="360"/>
      </w:pPr>
      <w:rPr>
        <w:rFonts w:ascii="Wingdings" w:hAnsi="Wingdings" w:hint="default"/>
      </w:rPr>
    </w:lvl>
  </w:abstractNum>
  <w:abstractNum w:abstractNumId="13" w15:restartNumberingAfterBreak="0">
    <w:nsid w:val="36E10774"/>
    <w:multiLevelType w:val="hybridMultilevel"/>
    <w:tmpl w:val="3AF88998"/>
    <w:lvl w:ilvl="0" w:tplc="5488729C">
      <w:start w:val="1"/>
      <w:numFmt w:val="lowerLetter"/>
      <w:lvlText w:val="%1)"/>
      <w:lvlJc w:val="left"/>
      <w:pPr>
        <w:ind w:left="1020" w:hanging="360"/>
      </w:pPr>
    </w:lvl>
    <w:lvl w:ilvl="1" w:tplc="2C980CE8">
      <w:start w:val="1"/>
      <w:numFmt w:val="lowerLetter"/>
      <w:lvlText w:val="%2)"/>
      <w:lvlJc w:val="left"/>
      <w:pPr>
        <w:ind w:left="1020" w:hanging="360"/>
      </w:pPr>
    </w:lvl>
    <w:lvl w:ilvl="2" w:tplc="7818C956">
      <w:start w:val="1"/>
      <w:numFmt w:val="lowerLetter"/>
      <w:lvlText w:val="%3)"/>
      <w:lvlJc w:val="left"/>
      <w:pPr>
        <w:ind w:left="1020" w:hanging="360"/>
      </w:pPr>
    </w:lvl>
    <w:lvl w:ilvl="3" w:tplc="5FB29328">
      <w:start w:val="1"/>
      <w:numFmt w:val="lowerLetter"/>
      <w:lvlText w:val="%4)"/>
      <w:lvlJc w:val="left"/>
      <w:pPr>
        <w:ind w:left="1020" w:hanging="360"/>
      </w:pPr>
    </w:lvl>
    <w:lvl w:ilvl="4" w:tplc="0FEC50CA">
      <w:start w:val="1"/>
      <w:numFmt w:val="lowerLetter"/>
      <w:lvlText w:val="%5)"/>
      <w:lvlJc w:val="left"/>
      <w:pPr>
        <w:ind w:left="1020" w:hanging="360"/>
      </w:pPr>
    </w:lvl>
    <w:lvl w:ilvl="5" w:tplc="E278A2B8">
      <w:start w:val="1"/>
      <w:numFmt w:val="lowerLetter"/>
      <w:lvlText w:val="%6)"/>
      <w:lvlJc w:val="left"/>
      <w:pPr>
        <w:ind w:left="1020" w:hanging="360"/>
      </w:pPr>
    </w:lvl>
    <w:lvl w:ilvl="6" w:tplc="E02E0A8E">
      <w:start w:val="1"/>
      <w:numFmt w:val="lowerLetter"/>
      <w:lvlText w:val="%7)"/>
      <w:lvlJc w:val="left"/>
      <w:pPr>
        <w:ind w:left="1020" w:hanging="360"/>
      </w:pPr>
    </w:lvl>
    <w:lvl w:ilvl="7" w:tplc="6E8C6A34">
      <w:start w:val="1"/>
      <w:numFmt w:val="lowerLetter"/>
      <w:lvlText w:val="%8)"/>
      <w:lvlJc w:val="left"/>
      <w:pPr>
        <w:ind w:left="1020" w:hanging="360"/>
      </w:pPr>
    </w:lvl>
    <w:lvl w:ilvl="8" w:tplc="EEA60CDA">
      <w:start w:val="1"/>
      <w:numFmt w:val="lowerLetter"/>
      <w:lvlText w:val="%9)"/>
      <w:lvlJc w:val="left"/>
      <w:pPr>
        <w:ind w:left="1020" w:hanging="360"/>
      </w:pPr>
    </w:lvl>
  </w:abstractNum>
  <w:abstractNum w:abstractNumId="14" w15:restartNumberingAfterBreak="0">
    <w:nsid w:val="3CE60C89"/>
    <w:multiLevelType w:val="hybridMultilevel"/>
    <w:tmpl w:val="515C9A0E"/>
    <w:lvl w:ilvl="0" w:tplc="40FC52FC">
      <w:start w:val="1"/>
      <w:numFmt w:val="bullet"/>
      <w:lvlText w:val=""/>
      <w:lvlJc w:val="left"/>
      <w:pPr>
        <w:ind w:left="720" w:hanging="360"/>
      </w:pPr>
      <w:rPr>
        <w:rFonts w:ascii="Symbol" w:hAnsi="Symbol" w:hint="default"/>
      </w:rPr>
    </w:lvl>
    <w:lvl w:ilvl="1" w:tplc="1614583E" w:tentative="1">
      <w:start w:val="1"/>
      <w:numFmt w:val="bullet"/>
      <w:lvlText w:val="o"/>
      <w:lvlJc w:val="left"/>
      <w:pPr>
        <w:ind w:left="1440" w:hanging="360"/>
      </w:pPr>
      <w:rPr>
        <w:rFonts w:ascii="Courier New" w:hAnsi="Courier New" w:cs="Courier New" w:hint="default"/>
      </w:rPr>
    </w:lvl>
    <w:lvl w:ilvl="2" w:tplc="C9B0E52C" w:tentative="1">
      <w:start w:val="1"/>
      <w:numFmt w:val="bullet"/>
      <w:lvlText w:val=""/>
      <w:lvlJc w:val="left"/>
      <w:pPr>
        <w:ind w:left="2160" w:hanging="360"/>
      </w:pPr>
      <w:rPr>
        <w:rFonts w:ascii="Wingdings" w:hAnsi="Wingdings" w:hint="default"/>
      </w:rPr>
    </w:lvl>
    <w:lvl w:ilvl="3" w:tplc="4D2AA1A0" w:tentative="1">
      <w:start w:val="1"/>
      <w:numFmt w:val="bullet"/>
      <w:lvlText w:val=""/>
      <w:lvlJc w:val="left"/>
      <w:pPr>
        <w:ind w:left="2880" w:hanging="360"/>
      </w:pPr>
      <w:rPr>
        <w:rFonts w:ascii="Symbol" w:hAnsi="Symbol" w:hint="default"/>
      </w:rPr>
    </w:lvl>
    <w:lvl w:ilvl="4" w:tplc="F0EE82A8" w:tentative="1">
      <w:start w:val="1"/>
      <w:numFmt w:val="bullet"/>
      <w:lvlText w:val="o"/>
      <w:lvlJc w:val="left"/>
      <w:pPr>
        <w:ind w:left="3600" w:hanging="360"/>
      </w:pPr>
      <w:rPr>
        <w:rFonts w:ascii="Courier New" w:hAnsi="Courier New" w:cs="Courier New" w:hint="default"/>
      </w:rPr>
    </w:lvl>
    <w:lvl w:ilvl="5" w:tplc="0C0C92D0" w:tentative="1">
      <w:start w:val="1"/>
      <w:numFmt w:val="bullet"/>
      <w:lvlText w:val=""/>
      <w:lvlJc w:val="left"/>
      <w:pPr>
        <w:ind w:left="4320" w:hanging="360"/>
      </w:pPr>
      <w:rPr>
        <w:rFonts w:ascii="Wingdings" w:hAnsi="Wingdings" w:hint="default"/>
      </w:rPr>
    </w:lvl>
    <w:lvl w:ilvl="6" w:tplc="B6D0D816" w:tentative="1">
      <w:start w:val="1"/>
      <w:numFmt w:val="bullet"/>
      <w:lvlText w:val=""/>
      <w:lvlJc w:val="left"/>
      <w:pPr>
        <w:ind w:left="5040" w:hanging="360"/>
      </w:pPr>
      <w:rPr>
        <w:rFonts w:ascii="Symbol" w:hAnsi="Symbol" w:hint="default"/>
      </w:rPr>
    </w:lvl>
    <w:lvl w:ilvl="7" w:tplc="6F103ED0" w:tentative="1">
      <w:start w:val="1"/>
      <w:numFmt w:val="bullet"/>
      <w:lvlText w:val="o"/>
      <w:lvlJc w:val="left"/>
      <w:pPr>
        <w:ind w:left="5760" w:hanging="360"/>
      </w:pPr>
      <w:rPr>
        <w:rFonts w:ascii="Courier New" w:hAnsi="Courier New" w:cs="Courier New" w:hint="default"/>
      </w:rPr>
    </w:lvl>
    <w:lvl w:ilvl="8" w:tplc="44C843BA" w:tentative="1">
      <w:start w:val="1"/>
      <w:numFmt w:val="bullet"/>
      <w:lvlText w:val=""/>
      <w:lvlJc w:val="left"/>
      <w:pPr>
        <w:ind w:left="6480" w:hanging="360"/>
      </w:pPr>
      <w:rPr>
        <w:rFonts w:ascii="Wingdings" w:hAnsi="Wingdings" w:hint="default"/>
      </w:rPr>
    </w:lvl>
  </w:abstractNum>
  <w:abstractNum w:abstractNumId="15" w15:restartNumberingAfterBreak="0">
    <w:nsid w:val="3D9A743A"/>
    <w:multiLevelType w:val="hybridMultilevel"/>
    <w:tmpl w:val="48148466"/>
    <w:lvl w:ilvl="0" w:tplc="179E88FE">
      <w:start w:val="1"/>
      <w:numFmt w:val="bullet"/>
      <w:lvlText w:val=""/>
      <w:lvlJc w:val="left"/>
      <w:pPr>
        <w:tabs>
          <w:tab w:val="num" w:pos="720"/>
        </w:tabs>
        <w:ind w:left="720" w:hanging="360"/>
      </w:pPr>
      <w:rPr>
        <w:rFonts w:ascii="Symbol" w:hAnsi="Symbol" w:hint="default"/>
      </w:rPr>
    </w:lvl>
    <w:lvl w:ilvl="1" w:tplc="E7BA7078" w:tentative="1">
      <w:start w:val="1"/>
      <w:numFmt w:val="bullet"/>
      <w:lvlText w:val="o"/>
      <w:lvlJc w:val="left"/>
      <w:pPr>
        <w:ind w:left="1440" w:hanging="360"/>
      </w:pPr>
      <w:rPr>
        <w:rFonts w:ascii="Courier New" w:hAnsi="Courier New" w:cs="Courier New" w:hint="default"/>
      </w:rPr>
    </w:lvl>
    <w:lvl w:ilvl="2" w:tplc="16BA479E" w:tentative="1">
      <w:start w:val="1"/>
      <w:numFmt w:val="bullet"/>
      <w:lvlText w:val=""/>
      <w:lvlJc w:val="left"/>
      <w:pPr>
        <w:ind w:left="2160" w:hanging="360"/>
      </w:pPr>
      <w:rPr>
        <w:rFonts w:ascii="Wingdings" w:hAnsi="Wingdings" w:hint="default"/>
      </w:rPr>
    </w:lvl>
    <w:lvl w:ilvl="3" w:tplc="05CE2986" w:tentative="1">
      <w:start w:val="1"/>
      <w:numFmt w:val="bullet"/>
      <w:lvlText w:val=""/>
      <w:lvlJc w:val="left"/>
      <w:pPr>
        <w:ind w:left="2880" w:hanging="360"/>
      </w:pPr>
      <w:rPr>
        <w:rFonts w:ascii="Symbol" w:hAnsi="Symbol" w:hint="default"/>
      </w:rPr>
    </w:lvl>
    <w:lvl w:ilvl="4" w:tplc="5D68EB42" w:tentative="1">
      <w:start w:val="1"/>
      <w:numFmt w:val="bullet"/>
      <w:lvlText w:val="o"/>
      <w:lvlJc w:val="left"/>
      <w:pPr>
        <w:ind w:left="3600" w:hanging="360"/>
      </w:pPr>
      <w:rPr>
        <w:rFonts w:ascii="Courier New" w:hAnsi="Courier New" w:cs="Courier New" w:hint="default"/>
      </w:rPr>
    </w:lvl>
    <w:lvl w:ilvl="5" w:tplc="D4E6205C" w:tentative="1">
      <w:start w:val="1"/>
      <w:numFmt w:val="bullet"/>
      <w:lvlText w:val=""/>
      <w:lvlJc w:val="left"/>
      <w:pPr>
        <w:ind w:left="4320" w:hanging="360"/>
      </w:pPr>
      <w:rPr>
        <w:rFonts w:ascii="Wingdings" w:hAnsi="Wingdings" w:hint="default"/>
      </w:rPr>
    </w:lvl>
    <w:lvl w:ilvl="6" w:tplc="CF7A0BFA" w:tentative="1">
      <w:start w:val="1"/>
      <w:numFmt w:val="bullet"/>
      <w:lvlText w:val=""/>
      <w:lvlJc w:val="left"/>
      <w:pPr>
        <w:ind w:left="5040" w:hanging="360"/>
      </w:pPr>
      <w:rPr>
        <w:rFonts w:ascii="Symbol" w:hAnsi="Symbol" w:hint="default"/>
      </w:rPr>
    </w:lvl>
    <w:lvl w:ilvl="7" w:tplc="FBD007E0" w:tentative="1">
      <w:start w:val="1"/>
      <w:numFmt w:val="bullet"/>
      <w:lvlText w:val="o"/>
      <w:lvlJc w:val="left"/>
      <w:pPr>
        <w:ind w:left="5760" w:hanging="360"/>
      </w:pPr>
      <w:rPr>
        <w:rFonts w:ascii="Courier New" w:hAnsi="Courier New" w:cs="Courier New" w:hint="default"/>
      </w:rPr>
    </w:lvl>
    <w:lvl w:ilvl="8" w:tplc="67CEB364" w:tentative="1">
      <w:start w:val="1"/>
      <w:numFmt w:val="bullet"/>
      <w:lvlText w:val=""/>
      <w:lvlJc w:val="left"/>
      <w:pPr>
        <w:ind w:left="6480" w:hanging="360"/>
      </w:pPr>
      <w:rPr>
        <w:rFonts w:ascii="Wingdings" w:hAnsi="Wingdings" w:hint="default"/>
      </w:rPr>
    </w:lvl>
  </w:abstractNum>
  <w:abstractNum w:abstractNumId="16" w15:restartNumberingAfterBreak="0">
    <w:nsid w:val="3DA17B4E"/>
    <w:multiLevelType w:val="hybridMultilevel"/>
    <w:tmpl w:val="6E2AC67A"/>
    <w:lvl w:ilvl="0" w:tplc="D8D03D98">
      <w:start w:val="1"/>
      <w:numFmt w:val="bullet"/>
      <w:lvlText w:val=""/>
      <w:lvlJc w:val="left"/>
      <w:pPr>
        <w:tabs>
          <w:tab w:val="num" w:pos="720"/>
        </w:tabs>
        <w:ind w:left="720" w:hanging="360"/>
      </w:pPr>
      <w:rPr>
        <w:rFonts w:ascii="Symbol" w:hAnsi="Symbol" w:hint="default"/>
      </w:rPr>
    </w:lvl>
    <w:lvl w:ilvl="1" w:tplc="726AAE54" w:tentative="1">
      <w:start w:val="1"/>
      <w:numFmt w:val="bullet"/>
      <w:lvlText w:val="o"/>
      <w:lvlJc w:val="left"/>
      <w:pPr>
        <w:ind w:left="1440" w:hanging="360"/>
      </w:pPr>
      <w:rPr>
        <w:rFonts w:ascii="Courier New" w:hAnsi="Courier New" w:cs="Courier New" w:hint="default"/>
      </w:rPr>
    </w:lvl>
    <w:lvl w:ilvl="2" w:tplc="70B2E684" w:tentative="1">
      <w:start w:val="1"/>
      <w:numFmt w:val="bullet"/>
      <w:lvlText w:val=""/>
      <w:lvlJc w:val="left"/>
      <w:pPr>
        <w:ind w:left="2160" w:hanging="360"/>
      </w:pPr>
      <w:rPr>
        <w:rFonts w:ascii="Wingdings" w:hAnsi="Wingdings" w:hint="default"/>
      </w:rPr>
    </w:lvl>
    <w:lvl w:ilvl="3" w:tplc="E87A2578" w:tentative="1">
      <w:start w:val="1"/>
      <w:numFmt w:val="bullet"/>
      <w:lvlText w:val=""/>
      <w:lvlJc w:val="left"/>
      <w:pPr>
        <w:ind w:left="2880" w:hanging="360"/>
      </w:pPr>
      <w:rPr>
        <w:rFonts w:ascii="Symbol" w:hAnsi="Symbol" w:hint="default"/>
      </w:rPr>
    </w:lvl>
    <w:lvl w:ilvl="4" w:tplc="C53E7B40" w:tentative="1">
      <w:start w:val="1"/>
      <w:numFmt w:val="bullet"/>
      <w:lvlText w:val="o"/>
      <w:lvlJc w:val="left"/>
      <w:pPr>
        <w:ind w:left="3600" w:hanging="360"/>
      </w:pPr>
      <w:rPr>
        <w:rFonts w:ascii="Courier New" w:hAnsi="Courier New" w:cs="Courier New" w:hint="default"/>
      </w:rPr>
    </w:lvl>
    <w:lvl w:ilvl="5" w:tplc="E6A04F40" w:tentative="1">
      <w:start w:val="1"/>
      <w:numFmt w:val="bullet"/>
      <w:lvlText w:val=""/>
      <w:lvlJc w:val="left"/>
      <w:pPr>
        <w:ind w:left="4320" w:hanging="360"/>
      </w:pPr>
      <w:rPr>
        <w:rFonts w:ascii="Wingdings" w:hAnsi="Wingdings" w:hint="default"/>
      </w:rPr>
    </w:lvl>
    <w:lvl w:ilvl="6" w:tplc="C45464EE" w:tentative="1">
      <w:start w:val="1"/>
      <w:numFmt w:val="bullet"/>
      <w:lvlText w:val=""/>
      <w:lvlJc w:val="left"/>
      <w:pPr>
        <w:ind w:left="5040" w:hanging="360"/>
      </w:pPr>
      <w:rPr>
        <w:rFonts w:ascii="Symbol" w:hAnsi="Symbol" w:hint="default"/>
      </w:rPr>
    </w:lvl>
    <w:lvl w:ilvl="7" w:tplc="58B20C42" w:tentative="1">
      <w:start w:val="1"/>
      <w:numFmt w:val="bullet"/>
      <w:lvlText w:val="o"/>
      <w:lvlJc w:val="left"/>
      <w:pPr>
        <w:ind w:left="5760" w:hanging="360"/>
      </w:pPr>
      <w:rPr>
        <w:rFonts w:ascii="Courier New" w:hAnsi="Courier New" w:cs="Courier New" w:hint="default"/>
      </w:rPr>
    </w:lvl>
    <w:lvl w:ilvl="8" w:tplc="9E0EFADA" w:tentative="1">
      <w:start w:val="1"/>
      <w:numFmt w:val="bullet"/>
      <w:lvlText w:val=""/>
      <w:lvlJc w:val="left"/>
      <w:pPr>
        <w:ind w:left="6480" w:hanging="360"/>
      </w:pPr>
      <w:rPr>
        <w:rFonts w:ascii="Wingdings" w:hAnsi="Wingdings" w:hint="default"/>
      </w:rPr>
    </w:lvl>
  </w:abstractNum>
  <w:abstractNum w:abstractNumId="17" w15:restartNumberingAfterBreak="0">
    <w:nsid w:val="473036ED"/>
    <w:multiLevelType w:val="hybridMultilevel"/>
    <w:tmpl w:val="B1F81F4E"/>
    <w:lvl w:ilvl="0" w:tplc="82380ADE">
      <w:start w:val="1"/>
      <w:numFmt w:val="bullet"/>
      <w:lvlText w:val=""/>
      <w:lvlJc w:val="left"/>
      <w:pPr>
        <w:tabs>
          <w:tab w:val="num" w:pos="720"/>
        </w:tabs>
        <w:ind w:left="720" w:hanging="360"/>
      </w:pPr>
      <w:rPr>
        <w:rFonts w:ascii="Symbol" w:hAnsi="Symbol" w:hint="default"/>
      </w:rPr>
    </w:lvl>
    <w:lvl w:ilvl="1" w:tplc="6C80F99E" w:tentative="1">
      <w:start w:val="1"/>
      <w:numFmt w:val="bullet"/>
      <w:lvlText w:val="o"/>
      <w:lvlJc w:val="left"/>
      <w:pPr>
        <w:ind w:left="1440" w:hanging="360"/>
      </w:pPr>
      <w:rPr>
        <w:rFonts w:ascii="Courier New" w:hAnsi="Courier New" w:cs="Courier New" w:hint="default"/>
      </w:rPr>
    </w:lvl>
    <w:lvl w:ilvl="2" w:tplc="C3E84AAC" w:tentative="1">
      <w:start w:val="1"/>
      <w:numFmt w:val="bullet"/>
      <w:lvlText w:val=""/>
      <w:lvlJc w:val="left"/>
      <w:pPr>
        <w:ind w:left="2160" w:hanging="360"/>
      </w:pPr>
      <w:rPr>
        <w:rFonts w:ascii="Wingdings" w:hAnsi="Wingdings" w:hint="default"/>
      </w:rPr>
    </w:lvl>
    <w:lvl w:ilvl="3" w:tplc="FD58DC7E" w:tentative="1">
      <w:start w:val="1"/>
      <w:numFmt w:val="bullet"/>
      <w:lvlText w:val=""/>
      <w:lvlJc w:val="left"/>
      <w:pPr>
        <w:ind w:left="2880" w:hanging="360"/>
      </w:pPr>
      <w:rPr>
        <w:rFonts w:ascii="Symbol" w:hAnsi="Symbol" w:hint="default"/>
      </w:rPr>
    </w:lvl>
    <w:lvl w:ilvl="4" w:tplc="8EF2713E" w:tentative="1">
      <w:start w:val="1"/>
      <w:numFmt w:val="bullet"/>
      <w:lvlText w:val="o"/>
      <w:lvlJc w:val="left"/>
      <w:pPr>
        <w:ind w:left="3600" w:hanging="360"/>
      </w:pPr>
      <w:rPr>
        <w:rFonts w:ascii="Courier New" w:hAnsi="Courier New" w:cs="Courier New" w:hint="default"/>
      </w:rPr>
    </w:lvl>
    <w:lvl w:ilvl="5" w:tplc="EC3C4DB4" w:tentative="1">
      <w:start w:val="1"/>
      <w:numFmt w:val="bullet"/>
      <w:lvlText w:val=""/>
      <w:lvlJc w:val="left"/>
      <w:pPr>
        <w:ind w:left="4320" w:hanging="360"/>
      </w:pPr>
      <w:rPr>
        <w:rFonts w:ascii="Wingdings" w:hAnsi="Wingdings" w:hint="default"/>
      </w:rPr>
    </w:lvl>
    <w:lvl w:ilvl="6" w:tplc="7AE8AB00" w:tentative="1">
      <w:start w:val="1"/>
      <w:numFmt w:val="bullet"/>
      <w:lvlText w:val=""/>
      <w:lvlJc w:val="left"/>
      <w:pPr>
        <w:ind w:left="5040" w:hanging="360"/>
      </w:pPr>
      <w:rPr>
        <w:rFonts w:ascii="Symbol" w:hAnsi="Symbol" w:hint="default"/>
      </w:rPr>
    </w:lvl>
    <w:lvl w:ilvl="7" w:tplc="9EBACC64" w:tentative="1">
      <w:start w:val="1"/>
      <w:numFmt w:val="bullet"/>
      <w:lvlText w:val="o"/>
      <w:lvlJc w:val="left"/>
      <w:pPr>
        <w:ind w:left="5760" w:hanging="360"/>
      </w:pPr>
      <w:rPr>
        <w:rFonts w:ascii="Courier New" w:hAnsi="Courier New" w:cs="Courier New" w:hint="default"/>
      </w:rPr>
    </w:lvl>
    <w:lvl w:ilvl="8" w:tplc="D5FEF09C" w:tentative="1">
      <w:start w:val="1"/>
      <w:numFmt w:val="bullet"/>
      <w:lvlText w:val=""/>
      <w:lvlJc w:val="left"/>
      <w:pPr>
        <w:ind w:left="6480" w:hanging="360"/>
      </w:pPr>
      <w:rPr>
        <w:rFonts w:ascii="Wingdings" w:hAnsi="Wingdings" w:hint="default"/>
      </w:rPr>
    </w:lvl>
  </w:abstractNum>
  <w:abstractNum w:abstractNumId="18" w15:restartNumberingAfterBreak="0">
    <w:nsid w:val="5999011A"/>
    <w:multiLevelType w:val="hybridMultilevel"/>
    <w:tmpl w:val="D2546732"/>
    <w:lvl w:ilvl="0" w:tplc="8D7403E6">
      <w:start w:val="1"/>
      <w:numFmt w:val="bullet"/>
      <w:lvlText w:val=""/>
      <w:lvlJc w:val="left"/>
      <w:pPr>
        <w:tabs>
          <w:tab w:val="num" w:pos="720"/>
        </w:tabs>
        <w:ind w:left="720" w:hanging="360"/>
      </w:pPr>
      <w:rPr>
        <w:rFonts w:ascii="Symbol" w:hAnsi="Symbol" w:hint="default"/>
      </w:rPr>
    </w:lvl>
    <w:lvl w:ilvl="1" w:tplc="EC7CEFB8" w:tentative="1">
      <w:start w:val="1"/>
      <w:numFmt w:val="bullet"/>
      <w:lvlText w:val="o"/>
      <w:lvlJc w:val="left"/>
      <w:pPr>
        <w:ind w:left="1440" w:hanging="360"/>
      </w:pPr>
      <w:rPr>
        <w:rFonts w:ascii="Courier New" w:hAnsi="Courier New" w:cs="Courier New" w:hint="default"/>
      </w:rPr>
    </w:lvl>
    <w:lvl w:ilvl="2" w:tplc="23109D02" w:tentative="1">
      <w:start w:val="1"/>
      <w:numFmt w:val="bullet"/>
      <w:lvlText w:val=""/>
      <w:lvlJc w:val="left"/>
      <w:pPr>
        <w:ind w:left="2160" w:hanging="360"/>
      </w:pPr>
      <w:rPr>
        <w:rFonts w:ascii="Wingdings" w:hAnsi="Wingdings" w:hint="default"/>
      </w:rPr>
    </w:lvl>
    <w:lvl w:ilvl="3" w:tplc="CD98D992" w:tentative="1">
      <w:start w:val="1"/>
      <w:numFmt w:val="bullet"/>
      <w:lvlText w:val=""/>
      <w:lvlJc w:val="left"/>
      <w:pPr>
        <w:ind w:left="2880" w:hanging="360"/>
      </w:pPr>
      <w:rPr>
        <w:rFonts w:ascii="Symbol" w:hAnsi="Symbol" w:hint="default"/>
      </w:rPr>
    </w:lvl>
    <w:lvl w:ilvl="4" w:tplc="3EBAE55A" w:tentative="1">
      <w:start w:val="1"/>
      <w:numFmt w:val="bullet"/>
      <w:lvlText w:val="o"/>
      <w:lvlJc w:val="left"/>
      <w:pPr>
        <w:ind w:left="3600" w:hanging="360"/>
      </w:pPr>
      <w:rPr>
        <w:rFonts w:ascii="Courier New" w:hAnsi="Courier New" w:cs="Courier New" w:hint="default"/>
      </w:rPr>
    </w:lvl>
    <w:lvl w:ilvl="5" w:tplc="4A20062E" w:tentative="1">
      <w:start w:val="1"/>
      <w:numFmt w:val="bullet"/>
      <w:lvlText w:val=""/>
      <w:lvlJc w:val="left"/>
      <w:pPr>
        <w:ind w:left="4320" w:hanging="360"/>
      </w:pPr>
      <w:rPr>
        <w:rFonts w:ascii="Wingdings" w:hAnsi="Wingdings" w:hint="default"/>
      </w:rPr>
    </w:lvl>
    <w:lvl w:ilvl="6" w:tplc="65B66C62" w:tentative="1">
      <w:start w:val="1"/>
      <w:numFmt w:val="bullet"/>
      <w:lvlText w:val=""/>
      <w:lvlJc w:val="left"/>
      <w:pPr>
        <w:ind w:left="5040" w:hanging="360"/>
      </w:pPr>
      <w:rPr>
        <w:rFonts w:ascii="Symbol" w:hAnsi="Symbol" w:hint="default"/>
      </w:rPr>
    </w:lvl>
    <w:lvl w:ilvl="7" w:tplc="63B216D6" w:tentative="1">
      <w:start w:val="1"/>
      <w:numFmt w:val="bullet"/>
      <w:lvlText w:val="o"/>
      <w:lvlJc w:val="left"/>
      <w:pPr>
        <w:ind w:left="5760" w:hanging="360"/>
      </w:pPr>
      <w:rPr>
        <w:rFonts w:ascii="Courier New" w:hAnsi="Courier New" w:cs="Courier New" w:hint="default"/>
      </w:rPr>
    </w:lvl>
    <w:lvl w:ilvl="8" w:tplc="5986FB0C" w:tentative="1">
      <w:start w:val="1"/>
      <w:numFmt w:val="bullet"/>
      <w:lvlText w:val=""/>
      <w:lvlJc w:val="left"/>
      <w:pPr>
        <w:ind w:left="6480" w:hanging="360"/>
      </w:pPr>
      <w:rPr>
        <w:rFonts w:ascii="Wingdings" w:hAnsi="Wingdings" w:hint="default"/>
      </w:rPr>
    </w:lvl>
  </w:abstractNum>
  <w:abstractNum w:abstractNumId="19" w15:restartNumberingAfterBreak="0">
    <w:nsid w:val="5BB5090C"/>
    <w:multiLevelType w:val="hybridMultilevel"/>
    <w:tmpl w:val="6FFEC794"/>
    <w:lvl w:ilvl="0" w:tplc="A288BCA0">
      <w:start w:val="1"/>
      <w:numFmt w:val="bullet"/>
      <w:lvlText w:val=""/>
      <w:lvlJc w:val="left"/>
      <w:pPr>
        <w:tabs>
          <w:tab w:val="num" w:pos="720"/>
        </w:tabs>
        <w:ind w:left="720" w:hanging="360"/>
      </w:pPr>
      <w:rPr>
        <w:rFonts w:ascii="Symbol" w:hAnsi="Symbol" w:hint="default"/>
      </w:rPr>
    </w:lvl>
    <w:lvl w:ilvl="1" w:tplc="D0AA8DFC" w:tentative="1">
      <w:start w:val="1"/>
      <w:numFmt w:val="bullet"/>
      <w:lvlText w:val="o"/>
      <w:lvlJc w:val="left"/>
      <w:pPr>
        <w:ind w:left="1440" w:hanging="360"/>
      </w:pPr>
      <w:rPr>
        <w:rFonts w:ascii="Courier New" w:hAnsi="Courier New" w:cs="Courier New" w:hint="default"/>
      </w:rPr>
    </w:lvl>
    <w:lvl w:ilvl="2" w:tplc="66460E1E" w:tentative="1">
      <w:start w:val="1"/>
      <w:numFmt w:val="bullet"/>
      <w:lvlText w:val=""/>
      <w:lvlJc w:val="left"/>
      <w:pPr>
        <w:ind w:left="2160" w:hanging="360"/>
      </w:pPr>
      <w:rPr>
        <w:rFonts w:ascii="Wingdings" w:hAnsi="Wingdings" w:hint="default"/>
      </w:rPr>
    </w:lvl>
    <w:lvl w:ilvl="3" w:tplc="FBEE9BF2" w:tentative="1">
      <w:start w:val="1"/>
      <w:numFmt w:val="bullet"/>
      <w:lvlText w:val=""/>
      <w:lvlJc w:val="left"/>
      <w:pPr>
        <w:ind w:left="2880" w:hanging="360"/>
      </w:pPr>
      <w:rPr>
        <w:rFonts w:ascii="Symbol" w:hAnsi="Symbol" w:hint="default"/>
      </w:rPr>
    </w:lvl>
    <w:lvl w:ilvl="4" w:tplc="360A8D54" w:tentative="1">
      <w:start w:val="1"/>
      <w:numFmt w:val="bullet"/>
      <w:lvlText w:val="o"/>
      <w:lvlJc w:val="left"/>
      <w:pPr>
        <w:ind w:left="3600" w:hanging="360"/>
      </w:pPr>
      <w:rPr>
        <w:rFonts w:ascii="Courier New" w:hAnsi="Courier New" w:cs="Courier New" w:hint="default"/>
      </w:rPr>
    </w:lvl>
    <w:lvl w:ilvl="5" w:tplc="30022C1E" w:tentative="1">
      <w:start w:val="1"/>
      <w:numFmt w:val="bullet"/>
      <w:lvlText w:val=""/>
      <w:lvlJc w:val="left"/>
      <w:pPr>
        <w:ind w:left="4320" w:hanging="360"/>
      </w:pPr>
      <w:rPr>
        <w:rFonts w:ascii="Wingdings" w:hAnsi="Wingdings" w:hint="default"/>
      </w:rPr>
    </w:lvl>
    <w:lvl w:ilvl="6" w:tplc="C9D0C32E" w:tentative="1">
      <w:start w:val="1"/>
      <w:numFmt w:val="bullet"/>
      <w:lvlText w:val=""/>
      <w:lvlJc w:val="left"/>
      <w:pPr>
        <w:ind w:left="5040" w:hanging="360"/>
      </w:pPr>
      <w:rPr>
        <w:rFonts w:ascii="Symbol" w:hAnsi="Symbol" w:hint="default"/>
      </w:rPr>
    </w:lvl>
    <w:lvl w:ilvl="7" w:tplc="2CECC35A" w:tentative="1">
      <w:start w:val="1"/>
      <w:numFmt w:val="bullet"/>
      <w:lvlText w:val="o"/>
      <w:lvlJc w:val="left"/>
      <w:pPr>
        <w:ind w:left="5760" w:hanging="360"/>
      </w:pPr>
      <w:rPr>
        <w:rFonts w:ascii="Courier New" w:hAnsi="Courier New" w:cs="Courier New" w:hint="default"/>
      </w:rPr>
    </w:lvl>
    <w:lvl w:ilvl="8" w:tplc="EF50788C" w:tentative="1">
      <w:start w:val="1"/>
      <w:numFmt w:val="bullet"/>
      <w:lvlText w:val=""/>
      <w:lvlJc w:val="left"/>
      <w:pPr>
        <w:ind w:left="6480" w:hanging="360"/>
      </w:pPr>
      <w:rPr>
        <w:rFonts w:ascii="Wingdings" w:hAnsi="Wingdings" w:hint="default"/>
      </w:rPr>
    </w:lvl>
  </w:abstractNum>
  <w:abstractNum w:abstractNumId="20" w15:restartNumberingAfterBreak="0">
    <w:nsid w:val="5C782D54"/>
    <w:multiLevelType w:val="hybridMultilevel"/>
    <w:tmpl w:val="77C075A6"/>
    <w:lvl w:ilvl="0" w:tplc="2F2C2440">
      <w:start w:val="1"/>
      <w:numFmt w:val="bullet"/>
      <w:lvlText w:val=""/>
      <w:lvlJc w:val="left"/>
      <w:pPr>
        <w:tabs>
          <w:tab w:val="num" w:pos="720"/>
        </w:tabs>
        <w:ind w:left="720" w:hanging="360"/>
      </w:pPr>
      <w:rPr>
        <w:rFonts w:ascii="Symbol" w:hAnsi="Symbol" w:hint="default"/>
      </w:rPr>
    </w:lvl>
    <w:lvl w:ilvl="1" w:tplc="2D32358A" w:tentative="1">
      <w:start w:val="1"/>
      <w:numFmt w:val="bullet"/>
      <w:lvlText w:val="o"/>
      <w:lvlJc w:val="left"/>
      <w:pPr>
        <w:ind w:left="1440" w:hanging="360"/>
      </w:pPr>
      <w:rPr>
        <w:rFonts w:ascii="Courier New" w:hAnsi="Courier New" w:cs="Courier New" w:hint="default"/>
      </w:rPr>
    </w:lvl>
    <w:lvl w:ilvl="2" w:tplc="4190C4FA" w:tentative="1">
      <w:start w:val="1"/>
      <w:numFmt w:val="bullet"/>
      <w:lvlText w:val=""/>
      <w:lvlJc w:val="left"/>
      <w:pPr>
        <w:ind w:left="2160" w:hanging="360"/>
      </w:pPr>
      <w:rPr>
        <w:rFonts w:ascii="Wingdings" w:hAnsi="Wingdings" w:hint="default"/>
      </w:rPr>
    </w:lvl>
    <w:lvl w:ilvl="3" w:tplc="4E2A2E78" w:tentative="1">
      <w:start w:val="1"/>
      <w:numFmt w:val="bullet"/>
      <w:lvlText w:val=""/>
      <w:lvlJc w:val="left"/>
      <w:pPr>
        <w:ind w:left="2880" w:hanging="360"/>
      </w:pPr>
      <w:rPr>
        <w:rFonts w:ascii="Symbol" w:hAnsi="Symbol" w:hint="default"/>
      </w:rPr>
    </w:lvl>
    <w:lvl w:ilvl="4" w:tplc="F5F0B04A" w:tentative="1">
      <w:start w:val="1"/>
      <w:numFmt w:val="bullet"/>
      <w:lvlText w:val="o"/>
      <w:lvlJc w:val="left"/>
      <w:pPr>
        <w:ind w:left="3600" w:hanging="360"/>
      </w:pPr>
      <w:rPr>
        <w:rFonts w:ascii="Courier New" w:hAnsi="Courier New" w:cs="Courier New" w:hint="default"/>
      </w:rPr>
    </w:lvl>
    <w:lvl w:ilvl="5" w:tplc="8F5E9B22" w:tentative="1">
      <w:start w:val="1"/>
      <w:numFmt w:val="bullet"/>
      <w:lvlText w:val=""/>
      <w:lvlJc w:val="left"/>
      <w:pPr>
        <w:ind w:left="4320" w:hanging="360"/>
      </w:pPr>
      <w:rPr>
        <w:rFonts w:ascii="Wingdings" w:hAnsi="Wingdings" w:hint="default"/>
      </w:rPr>
    </w:lvl>
    <w:lvl w:ilvl="6" w:tplc="0ACA5E7C" w:tentative="1">
      <w:start w:val="1"/>
      <w:numFmt w:val="bullet"/>
      <w:lvlText w:val=""/>
      <w:lvlJc w:val="left"/>
      <w:pPr>
        <w:ind w:left="5040" w:hanging="360"/>
      </w:pPr>
      <w:rPr>
        <w:rFonts w:ascii="Symbol" w:hAnsi="Symbol" w:hint="default"/>
      </w:rPr>
    </w:lvl>
    <w:lvl w:ilvl="7" w:tplc="453EA9CA" w:tentative="1">
      <w:start w:val="1"/>
      <w:numFmt w:val="bullet"/>
      <w:lvlText w:val="o"/>
      <w:lvlJc w:val="left"/>
      <w:pPr>
        <w:ind w:left="5760" w:hanging="360"/>
      </w:pPr>
      <w:rPr>
        <w:rFonts w:ascii="Courier New" w:hAnsi="Courier New" w:cs="Courier New" w:hint="default"/>
      </w:rPr>
    </w:lvl>
    <w:lvl w:ilvl="8" w:tplc="502655AE" w:tentative="1">
      <w:start w:val="1"/>
      <w:numFmt w:val="bullet"/>
      <w:lvlText w:val=""/>
      <w:lvlJc w:val="left"/>
      <w:pPr>
        <w:ind w:left="6480" w:hanging="360"/>
      </w:pPr>
      <w:rPr>
        <w:rFonts w:ascii="Wingdings" w:hAnsi="Wingdings" w:hint="default"/>
      </w:rPr>
    </w:lvl>
  </w:abstractNum>
  <w:abstractNum w:abstractNumId="21" w15:restartNumberingAfterBreak="0">
    <w:nsid w:val="5CE17424"/>
    <w:multiLevelType w:val="hybridMultilevel"/>
    <w:tmpl w:val="A62A4100"/>
    <w:lvl w:ilvl="0" w:tplc="8BF0F110">
      <w:start w:val="1"/>
      <w:numFmt w:val="bullet"/>
      <w:lvlText w:val=""/>
      <w:lvlJc w:val="left"/>
      <w:pPr>
        <w:tabs>
          <w:tab w:val="num" w:pos="720"/>
        </w:tabs>
        <w:ind w:left="720" w:hanging="360"/>
      </w:pPr>
      <w:rPr>
        <w:rFonts w:ascii="Symbol" w:hAnsi="Symbol" w:hint="default"/>
      </w:rPr>
    </w:lvl>
    <w:lvl w:ilvl="1" w:tplc="89F624A4" w:tentative="1">
      <w:start w:val="1"/>
      <w:numFmt w:val="bullet"/>
      <w:lvlText w:val="o"/>
      <w:lvlJc w:val="left"/>
      <w:pPr>
        <w:ind w:left="1440" w:hanging="360"/>
      </w:pPr>
      <w:rPr>
        <w:rFonts w:ascii="Courier New" w:hAnsi="Courier New" w:cs="Courier New" w:hint="default"/>
      </w:rPr>
    </w:lvl>
    <w:lvl w:ilvl="2" w:tplc="143A72A0" w:tentative="1">
      <w:start w:val="1"/>
      <w:numFmt w:val="bullet"/>
      <w:lvlText w:val=""/>
      <w:lvlJc w:val="left"/>
      <w:pPr>
        <w:ind w:left="2160" w:hanging="360"/>
      </w:pPr>
      <w:rPr>
        <w:rFonts w:ascii="Wingdings" w:hAnsi="Wingdings" w:hint="default"/>
      </w:rPr>
    </w:lvl>
    <w:lvl w:ilvl="3" w:tplc="D250D53A" w:tentative="1">
      <w:start w:val="1"/>
      <w:numFmt w:val="bullet"/>
      <w:lvlText w:val=""/>
      <w:lvlJc w:val="left"/>
      <w:pPr>
        <w:ind w:left="2880" w:hanging="360"/>
      </w:pPr>
      <w:rPr>
        <w:rFonts w:ascii="Symbol" w:hAnsi="Symbol" w:hint="default"/>
      </w:rPr>
    </w:lvl>
    <w:lvl w:ilvl="4" w:tplc="9B848BDC" w:tentative="1">
      <w:start w:val="1"/>
      <w:numFmt w:val="bullet"/>
      <w:lvlText w:val="o"/>
      <w:lvlJc w:val="left"/>
      <w:pPr>
        <w:ind w:left="3600" w:hanging="360"/>
      </w:pPr>
      <w:rPr>
        <w:rFonts w:ascii="Courier New" w:hAnsi="Courier New" w:cs="Courier New" w:hint="default"/>
      </w:rPr>
    </w:lvl>
    <w:lvl w:ilvl="5" w:tplc="18F6D79E" w:tentative="1">
      <w:start w:val="1"/>
      <w:numFmt w:val="bullet"/>
      <w:lvlText w:val=""/>
      <w:lvlJc w:val="left"/>
      <w:pPr>
        <w:ind w:left="4320" w:hanging="360"/>
      </w:pPr>
      <w:rPr>
        <w:rFonts w:ascii="Wingdings" w:hAnsi="Wingdings" w:hint="default"/>
      </w:rPr>
    </w:lvl>
    <w:lvl w:ilvl="6" w:tplc="40B8650A" w:tentative="1">
      <w:start w:val="1"/>
      <w:numFmt w:val="bullet"/>
      <w:lvlText w:val=""/>
      <w:lvlJc w:val="left"/>
      <w:pPr>
        <w:ind w:left="5040" w:hanging="360"/>
      </w:pPr>
      <w:rPr>
        <w:rFonts w:ascii="Symbol" w:hAnsi="Symbol" w:hint="default"/>
      </w:rPr>
    </w:lvl>
    <w:lvl w:ilvl="7" w:tplc="9718F5EE" w:tentative="1">
      <w:start w:val="1"/>
      <w:numFmt w:val="bullet"/>
      <w:lvlText w:val="o"/>
      <w:lvlJc w:val="left"/>
      <w:pPr>
        <w:ind w:left="5760" w:hanging="360"/>
      </w:pPr>
      <w:rPr>
        <w:rFonts w:ascii="Courier New" w:hAnsi="Courier New" w:cs="Courier New" w:hint="default"/>
      </w:rPr>
    </w:lvl>
    <w:lvl w:ilvl="8" w:tplc="371446D2" w:tentative="1">
      <w:start w:val="1"/>
      <w:numFmt w:val="bullet"/>
      <w:lvlText w:val=""/>
      <w:lvlJc w:val="left"/>
      <w:pPr>
        <w:ind w:left="6480" w:hanging="360"/>
      </w:pPr>
      <w:rPr>
        <w:rFonts w:ascii="Wingdings" w:hAnsi="Wingdings" w:hint="default"/>
      </w:rPr>
    </w:lvl>
  </w:abstractNum>
  <w:abstractNum w:abstractNumId="22" w15:restartNumberingAfterBreak="0">
    <w:nsid w:val="5EA5333D"/>
    <w:multiLevelType w:val="hybridMultilevel"/>
    <w:tmpl w:val="F288DB94"/>
    <w:lvl w:ilvl="0" w:tplc="34E47CC4">
      <w:start w:val="1"/>
      <w:numFmt w:val="bullet"/>
      <w:lvlText w:val=""/>
      <w:lvlJc w:val="left"/>
      <w:pPr>
        <w:ind w:left="781" w:hanging="360"/>
      </w:pPr>
      <w:rPr>
        <w:rFonts w:ascii="Symbol" w:hAnsi="Symbol" w:hint="default"/>
      </w:rPr>
    </w:lvl>
    <w:lvl w:ilvl="1" w:tplc="060A2968" w:tentative="1">
      <w:start w:val="1"/>
      <w:numFmt w:val="bullet"/>
      <w:lvlText w:val="o"/>
      <w:lvlJc w:val="left"/>
      <w:pPr>
        <w:ind w:left="1501" w:hanging="360"/>
      </w:pPr>
      <w:rPr>
        <w:rFonts w:ascii="Courier New" w:hAnsi="Courier New" w:cs="Courier New" w:hint="default"/>
      </w:rPr>
    </w:lvl>
    <w:lvl w:ilvl="2" w:tplc="F8C08C48" w:tentative="1">
      <w:start w:val="1"/>
      <w:numFmt w:val="bullet"/>
      <w:lvlText w:val=""/>
      <w:lvlJc w:val="left"/>
      <w:pPr>
        <w:ind w:left="2221" w:hanging="360"/>
      </w:pPr>
      <w:rPr>
        <w:rFonts w:ascii="Wingdings" w:hAnsi="Wingdings" w:hint="default"/>
      </w:rPr>
    </w:lvl>
    <w:lvl w:ilvl="3" w:tplc="375E7E84" w:tentative="1">
      <w:start w:val="1"/>
      <w:numFmt w:val="bullet"/>
      <w:lvlText w:val=""/>
      <w:lvlJc w:val="left"/>
      <w:pPr>
        <w:ind w:left="2941" w:hanging="360"/>
      </w:pPr>
      <w:rPr>
        <w:rFonts w:ascii="Symbol" w:hAnsi="Symbol" w:hint="default"/>
      </w:rPr>
    </w:lvl>
    <w:lvl w:ilvl="4" w:tplc="28B88CF8" w:tentative="1">
      <w:start w:val="1"/>
      <w:numFmt w:val="bullet"/>
      <w:lvlText w:val="o"/>
      <w:lvlJc w:val="left"/>
      <w:pPr>
        <w:ind w:left="3661" w:hanging="360"/>
      </w:pPr>
      <w:rPr>
        <w:rFonts w:ascii="Courier New" w:hAnsi="Courier New" w:cs="Courier New" w:hint="default"/>
      </w:rPr>
    </w:lvl>
    <w:lvl w:ilvl="5" w:tplc="8DBCDB30" w:tentative="1">
      <w:start w:val="1"/>
      <w:numFmt w:val="bullet"/>
      <w:lvlText w:val=""/>
      <w:lvlJc w:val="left"/>
      <w:pPr>
        <w:ind w:left="4381" w:hanging="360"/>
      </w:pPr>
      <w:rPr>
        <w:rFonts w:ascii="Wingdings" w:hAnsi="Wingdings" w:hint="default"/>
      </w:rPr>
    </w:lvl>
    <w:lvl w:ilvl="6" w:tplc="408CAFF4" w:tentative="1">
      <w:start w:val="1"/>
      <w:numFmt w:val="bullet"/>
      <w:lvlText w:val=""/>
      <w:lvlJc w:val="left"/>
      <w:pPr>
        <w:ind w:left="5101" w:hanging="360"/>
      </w:pPr>
      <w:rPr>
        <w:rFonts w:ascii="Symbol" w:hAnsi="Symbol" w:hint="default"/>
      </w:rPr>
    </w:lvl>
    <w:lvl w:ilvl="7" w:tplc="D3E6C12C" w:tentative="1">
      <w:start w:val="1"/>
      <w:numFmt w:val="bullet"/>
      <w:lvlText w:val="o"/>
      <w:lvlJc w:val="left"/>
      <w:pPr>
        <w:ind w:left="5821" w:hanging="360"/>
      </w:pPr>
      <w:rPr>
        <w:rFonts w:ascii="Courier New" w:hAnsi="Courier New" w:cs="Courier New" w:hint="default"/>
      </w:rPr>
    </w:lvl>
    <w:lvl w:ilvl="8" w:tplc="5540068C" w:tentative="1">
      <w:start w:val="1"/>
      <w:numFmt w:val="bullet"/>
      <w:lvlText w:val=""/>
      <w:lvlJc w:val="left"/>
      <w:pPr>
        <w:ind w:left="6541" w:hanging="360"/>
      </w:pPr>
      <w:rPr>
        <w:rFonts w:ascii="Wingdings" w:hAnsi="Wingdings" w:hint="default"/>
      </w:rPr>
    </w:lvl>
  </w:abstractNum>
  <w:abstractNum w:abstractNumId="23" w15:restartNumberingAfterBreak="0">
    <w:nsid w:val="6A5630D7"/>
    <w:multiLevelType w:val="hybridMultilevel"/>
    <w:tmpl w:val="E8E093DE"/>
    <w:lvl w:ilvl="0" w:tplc="14C053A0">
      <w:start w:val="1"/>
      <w:numFmt w:val="bullet"/>
      <w:lvlText w:val=""/>
      <w:lvlJc w:val="left"/>
      <w:pPr>
        <w:tabs>
          <w:tab w:val="num" w:pos="720"/>
        </w:tabs>
        <w:ind w:left="720" w:hanging="360"/>
      </w:pPr>
      <w:rPr>
        <w:rFonts w:ascii="Symbol" w:hAnsi="Symbol" w:hint="default"/>
      </w:rPr>
    </w:lvl>
    <w:lvl w:ilvl="1" w:tplc="829065C0" w:tentative="1">
      <w:start w:val="1"/>
      <w:numFmt w:val="bullet"/>
      <w:lvlText w:val="o"/>
      <w:lvlJc w:val="left"/>
      <w:pPr>
        <w:ind w:left="1440" w:hanging="360"/>
      </w:pPr>
      <w:rPr>
        <w:rFonts w:ascii="Courier New" w:hAnsi="Courier New" w:cs="Courier New" w:hint="default"/>
      </w:rPr>
    </w:lvl>
    <w:lvl w:ilvl="2" w:tplc="D9203BB2" w:tentative="1">
      <w:start w:val="1"/>
      <w:numFmt w:val="bullet"/>
      <w:lvlText w:val=""/>
      <w:lvlJc w:val="left"/>
      <w:pPr>
        <w:ind w:left="2160" w:hanging="360"/>
      </w:pPr>
      <w:rPr>
        <w:rFonts w:ascii="Wingdings" w:hAnsi="Wingdings" w:hint="default"/>
      </w:rPr>
    </w:lvl>
    <w:lvl w:ilvl="3" w:tplc="A82418B2" w:tentative="1">
      <w:start w:val="1"/>
      <w:numFmt w:val="bullet"/>
      <w:lvlText w:val=""/>
      <w:lvlJc w:val="left"/>
      <w:pPr>
        <w:ind w:left="2880" w:hanging="360"/>
      </w:pPr>
      <w:rPr>
        <w:rFonts w:ascii="Symbol" w:hAnsi="Symbol" w:hint="default"/>
      </w:rPr>
    </w:lvl>
    <w:lvl w:ilvl="4" w:tplc="DD1E89E6" w:tentative="1">
      <w:start w:val="1"/>
      <w:numFmt w:val="bullet"/>
      <w:lvlText w:val="o"/>
      <w:lvlJc w:val="left"/>
      <w:pPr>
        <w:ind w:left="3600" w:hanging="360"/>
      </w:pPr>
      <w:rPr>
        <w:rFonts w:ascii="Courier New" w:hAnsi="Courier New" w:cs="Courier New" w:hint="default"/>
      </w:rPr>
    </w:lvl>
    <w:lvl w:ilvl="5" w:tplc="B2E6D5D0" w:tentative="1">
      <w:start w:val="1"/>
      <w:numFmt w:val="bullet"/>
      <w:lvlText w:val=""/>
      <w:lvlJc w:val="left"/>
      <w:pPr>
        <w:ind w:left="4320" w:hanging="360"/>
      </w:pPr>
      <w:rPr>
        <w:rFonts w:ascii="Wingdings" w:hAnsi="Wingdings" w:hint="default"/>
      </w:rPr>
    </w:lvl>
    <w:lvl w:ilvl="6" w:tplc="08E45ED8" w:tentative="1">
      <w:start w:val="1"/>
      <w:numFmt w:val="bullet"/>
      <w:lvlText w:val=""/>
      <w:lvlJc w:val="left"/>
      <w:pPr>
        <w:ind w:left="5040" w:hanging="360"/>
      </w:pPr>
      <w:rPr>
        <w:rFonts w:ascii="Symbol" w:hAnsi="Symbol" w:hint="default"/>
      </w:rPr>
    </w:lvl>
    <w:lvl w:ilvl="7" w:tplc="FF786626" w:tentative="1">
      <w:start w:val="1"/>
      <w:numFmt w:val="bullet"/>
      <w:lvlText w:val="o"/>
      <w:lvlJc w:val="left"/>
      <w:pPr>
        <w:ind w:left="5760" w:hanging="360"/>
      </w:pPr>
      <w:rPr>
        <w:rFonts w:ascii="Courier New" w:hAnsi="Courier New" w:cs="Courier New" w:hint="default"/>
      </w:rPr>
    </w:lvl>
    <w:lvl w:ilvl="8" w:tplc="28C6AE26" w:tentative="1">
      <w:start w:val="1"/>
      <w:numFmt w:val="bullet"/>
      <w:lvlText w:val=""/>
      <w:lvlJc w:val="left"/>
      <w:pPr>
        <w:ind w:left="6480" w:hanging="360"/>
      </w:pPr>
      <w:rPr>
        <w:rFonts w:ascii="Wingdings" w:hAnsi="Wingdings" w:hint="default"/>
      </w:rPr>
    </w:lvl>
  </w:abstractNum>
  <w:abstractNum w:abstractNumId="24" w15:restartNumberingAfterBreak="0">
    <w:nsid w:val="6D0526BA"/>
    <w:multiLevelType w:val="hybridMultilevel"/>
    <w:tmpl w:val="DD8A9F6A"/>
    <w:lvl w:ilvl="0" w:tplc="578E5DBC">
      <w:start w:val="1"/>
      <w:numFmt w:val="bullet"/>
      <w:lvlText w:val=""/>
      <w:lvlJc w:val="left"/>
      <w:pPr>
        <w:ind w:left="720" w:hanging="360"/>
      </w:pPr>
      <w:rPr>
        <w:rFonts w:ascii="Symbol" w:hAnsi="Symbol" w:hint="default"/>
      </w:rPr>
    </w:lvl>
    <w:lvl w:ilvl="1" w:tplc="8A602E68" w:tentative="1">
      <w:start w:val="1"/>
      <w:numFmt w:val="bullet"/>
      <w:lvlText w:val="o"/>
      <w:lvlJc w:val="left"/>
      <w:pPr>
        <w:ind w:left="1440" w:hanging="360"/>
      </w:pPr>
      <w:rPr>
        <w:rFonts w:ascii="Courier New" w:hAnsi="Courier New" w:cs="Courier New" w:hint="default"/>
      </w:rPr>
    </w:lvl>
    <w:lvl w:ilvl="2" w:tplc="AF3AD164" w:tentative="1">
      <w:start w:val="1"/>
      <w:numFmt w:val="bullet"/>
      <w:lvlText w:val=""/>
      <w:lvlJc w:val="left"/>
      <w:pPr>
        <w:ind w:left="2160" w:hanging="360"/>
      </w:pPr>
      <w:rPr>
        <w:rFonts w:ascii="Wingdings" w:hAnsi="Wingdings" w:hint="default"/>
      </w:rPr>
    </w:lvl>
    <w:lvl w:ilvl="3" w:tplc="7D525186" w:tentative="1">
      <w:start w:val="1"/>
      <w:numFmt w:val="bullet"/>
      <w:lvlText w:val=""/>
      <w:lvlJc w:val="left"/>
      <w:pPr>
        <w:ind w:left="2880" w:hanging="360"/>
      </w:pPr>
      <w:rPr>
        <w:rFonts w:ascii="Symbol" w:hAnsi="Symbol" w:hint="default"/>
      </w:rPr>
    </w:lvl>
    <w:lvl w:ilvl="4" w:tplc="1778CC5E" w:tentative="1">
      <w:start w:val="1"/>
      <w:numFmt w:val="bullet"/>
      <w:lvlText w:val="o"/>
      <w:lvlJc w:val="left"/>
      <w:pPr>
        <w:ind w:left="3600" w:hanging="360"/>
      </w:pPr>
      <w:rPr>
        <w:rFonts w:ascii="Courier New" w:hAnsi="Courier New" w:cs="Courier New" w:hint="default"/>
      </w:rPr>
    </w:lvl>
    <w:lvl w:ilvl="5" w:tplc="B058C976" w:tentative="1">
      <w:start w:val="1"/>
      <w:numFmt w:val="bullet"/>
      <w:lvlText w:val=""/>
      <w:lvlJc w:val="left"/>
      <w:pPr>
        <w:ind w:left="4320" w:hanging="360"/>
      </w:pPr>
      <w:rPr>
        <w:rFonts w:ascii="Wingdings" w:hAnsi="Wingdings" w:hint="default"/>
      </w:rPr>
    </w:lvl>
    <w:lvl w:ilvl="6" w:tplc="392836C8" w:tentative="1">
      <w:start w:val="1"/>
      <w:numFmt w:val="bullet"/>
      <w:lvlText w:val=""/>
      <w:lvlJc w:val="left"/>
      <w:pPr>
        <w:ind w:left="5040" w:hanging="360"/>
      </w:pPr>
      <w:rPr>
        <w:rFonts w:ascii="Symbol" w:hAnsi="Symbol" w:hint="default"/>
      </w:rPr>
    </w:lvl>
    <w:lvl w:ilvl="7" w:tplc="EE6A03C0" w:tentative="1">
      <w:start w:val="1"/>
      <w:numFmt w:val="bullet"/>
      <w:lvlText w:val="o"/>
      <w:lvlJc w:val="left"/>
      <w:pPr>
        <w:ind w:left="5760" w:hanging="360"/>
      </w:pPr>
      <w:rPr>
        <w:rFonts w:ascii="Courier New" w:hAnsi="Courier New" w:cs="Courier New" w:hint="default"/>
      </w:rPr>
    </w:lvl>
    <w:lvl w:ilvl="8" w:tplc="30C204AC" w:tentative="1">
      <w:start w:val="1"/>
      <w:numFmt w:val="bullet"/>
      <w:lvlText w:val=""/>
      <w:lvlJc w:val="left"/>
      <w:pPr>
        <w:ind w:left="6480" w:hanging="360"/>
      </w:pPr>
      <w:rPr>
        <w:rFonts w:ascii="Wingdings" w:hAnsi="Wingdings" w:hint="default"/>
      </w:rPr>
    </w:lvl>
  </w:abstractNum>
  <w:abstractNum w:abstractNumId="25" w15:restartNumberingAfterBreak="0">
    <w:nsid w:val="6D66267A"/>
    <w:multiLevelType w:val="hybridMultilevel"/>
    <w:tmpl w:val="58FC270C"/>
    <w:lvl w:ilvl="0" w:tplc="5DE0B806">
      <w:start w:val="1"/>
      <w:numFmt w:val="bullet"/>
      <w:lvlText w:val=""/>
      <w:lvlJc w:val="left"/>
      <w:pPr>
        <w:ind w:left="720" w:hanging="360"/>
      </w:pPr>
      <w:rPr>
        <w:rFonts w:ascii="Symbol" w:hAnsi="Symbol" w:hint="default"/>
      </w:rPr>
    </w:lvl>
    <w:lvl w:ilvl="1" w:tplc="41860578" w:tentative="1">
      <w:start w:val="1"/>
      <w:numFmt w:val="bullet"/>
      <w:lvlText w:val="o"/>
      <w:lvlJc w:val="left"/>
      <w:pPr>
        <w:ind w:left="1440" w:hanging="360"/>
      </w:pPr>
      <w:rPr>
        <w:rFonts w:ascii="Courier New" w:hAnsi="Courier New" w:cs="Courier New" w:hint="default"/>
      </w:rPr>
    </w:lvl>
    <w:lvl w:ilvl="2" w:tplc="0E88EBFA" w:tentative="1">
      <w:start w:val="1"/>
      <w:numFmt w:val="bullet"/>
      <w:lvlText w:val=""/>
      <w:lvlJc w:val="left"/>
      <w:pPr>
        <w:ind w:left="2160" w:hanging="360"/>
      </w:pPr>
      <w:rPr>
        <w:rFonts w:ascii="Wingdings" w:hAnsi="Wingdings" w:hint="default"/>
      </w:rPr>
    </w:lvl>
    <w:lvl w:ilvl="3" w:tplc="67F45DC2" w:tentative="1">
      <w:start w:val="1"/>
      <w:numFmt w:val="bullet"/>
      <w:lvlText w:val=""/>
      <w:lvlJc w:val="left"/>
      <w:pPr>
        <w:ind w:left="2880" w:hanging="360"/>
      </w:pPr>
      <w:rPr>
        <w:rFonts w:ascii="Symbol" w:hAnsi="Symbol" w:hint="default"/>
      </w:rPr>
    </w:lvl>
    <w:lvl w:ilvl="4" w:tplc="746E400A" w:tentative="1">
      <w:start w:val="1"/>
      <w:numFmt w:val="bullet"/>
      <w:lvlText w:val="o"/>
      <w:lvlJc w:val="left"/>
      <w:pPr>
        <w:ind w:left="3600" w:hanging="360"/>
      </w:pPr>
      <w:rPr>
        <w:rFonts w:ascii="Courier New" w:hAnsi="Courier New" w:cs="Courier New" w:hint="default"/>
      </w:rPr>
    </w:lvl>
    <w:lvl w:ilvl="5" w:tplc="48FA0402" w:tentative="1">
      <w:start w:val="1"/>
      <w:numFmt w:val="bullet"/>
      <w:lvlText w:val=""/>
      <w:lvlJc w:val="left"/>
      <w:pPr>
        <w:ind w:left="4320" w:hanging="360"/>
      </w:pPr>
      <w:rPr>
        <w:rFonts w:ascii="Wingdings" w:hAnsi="Wingdings" w:hint="default"/>
      </w:rPr>
    </w:lvl>
    <w:lvl w:ilvl="6" w:tplc="2C6A4162" w:tentative="1">
      <w:start w:val="1"/>
      <w:numFmt w:val="bullet"/>
      <w:lvlText w:val=""/>
      <w:lvlJc w:val="left"/>
      <w:pPr>
        <w:ind w:left="5040" w:hanging="360"/>
      </w:pPr>
      <w:rPr>
        <w:rFonts w:ascii="Symbol" w:hAnsi="Symbol" w:hint="default"/>
      </w:rPr>
    </w:lvl>
    <w:lvl w:ilvl="7" w:tplc="9FC24E50" w:tentative="1">
      <w:start w:val="1"/>
      <w:numFmt w:val="bullet"/>
      <w:lvlText w:val="o"/>
      <w:lvlJc w:val="left"/>
      <w:pPr>
        <w:ind w:left="5760" w:hanging="360"/>
      </w:pPr>
      <w:rPr>
        <w:rFonts w:ascii="Courier New" w:hAnsi="Courier New" w:cs="Courier New" w:hint="default"/>
      </w:rPr>
    </w:lvl>
    <w:lvl w:ilvl="8" w:tplc="CD0E1590" w:tentative="1">
      <w:start w:val="1"/>
      <w:numFmt w:val="bullet"/>
      <w:lvlText w:val=""/>
      <w:lvlJc w:val="left"/>
      <w:pPr>
        <w:ind w:left="6480" w:hanging="360"/>
      </w:pPr>
      <w:rPr>
        <w:rFonts w:ascii="Wingdings" w:hAnsi="Wingdings" w:hint="default"/>
      </w:rPr>
    </w:lvl>
  </w:abstractNum>
  <w:abstractNum w:abstractNumId="26" w15:restartNumberingAfterBreak="0">
    <w:nsid w:val="711A4B7F"/>
    <w:multiLevelType w:val="hybridMultilevel"/>
    <w:tmpl w:val="0FC2E562"/>
    <w:lvl w:ilvl="0" w:tplc="9238EC54">
      <w:start w:val="1"/>
      <w:numFmt w:val="bullet"/>
      <w:lvlText w:val=""/>
      <w:lvlJc w:val="left"/>
      <w:pPr>
        <w:tabs>
          <w:tab w:val="num" w:pos="720"/>
        </w:tabs>
        <w:ind w:left="720" w:hanging="360"/>
      </w:pPr>
      <w:rPr>
        <w:rFonts w:ascii="Symbol" w:hAnsi="Symbol" w:hint="default"/>
      </w:rPr>
    </w:lvl>
    <w:lvl w:ilvl="1" w:tplc="050604C8" w:tentative="1">
      <w:start w:val="1"/>
      <w:numFmt w:val="bullet"/>
      <w:lvlText w:val="o"/>
      <w:lvlJc w:val="left"/>
      <w:pPr>
        <w:ind w:left="1440" w:hanging="360"/>
      </w:pPr>
      <w:rPr>
        <w:rFonts w:ascii="Courier New" w:hAnsi="Courier New" w:cs="Courier New" w:hint="default"/>
      </w:rPr>
    </w:lvl>
    <w:lvl w:ilvl="2" w:tplc="E2D0E55E" w:tentative="1">
      <w:start w:val="1"/>
      <w:numFmt w:val="bullet"/>
      <w:lvlText w:val=""/>
      <w:lvlJc w:val="left"/>
      <w:pPr>
        <w:ind w:left="2160" w:hanging="360"/>
      </w:pPr>
      <w:rPr>
        <w:rFonts w:ascii="Wingdings" w:hAnsi="Wingdings" w:hint="default"/>
      </w:rPr>
    </w:lvl>
    <w:lvl w:ilvl="3" w:tplc="F168CA58" w:tentative="1">
      <w:start w:val="1"/>
      <w:numFmt w:val="bullet"/>
      <w:lvlText w:val=""/>
      <w:lvlJc w:val="left"/>
      <w:pPr>
        <w:ind w:left="2880" w:hanging="360"/>
      </w:pPr>
      <w:rPr>
        <w:rFonts w:ascii="Symbol" w:hAnsi="Symbol" w:hint="default"/>
      </w:rPr>
    </w:lvl>
    <w:lvl w:ilvl="4" w:tplc="11E619BE" w:tentative="1">
      <w:start w:val="1"/>
      <w:numFmt w:val="bullet"/>
      <w:lvlText w:val="o"/>
      <w:lvlJc w:val="left"/>
      <w:pPr>
        <w:ind w:left="3600" w:hanging="360"/>
      </w:pPr>
      <w:rPr>
        <w:rFonts w:ascii="Courier New" w:hAnsi="Courier New" w:cs="Courier New" w:hint="default"/>
      </w:rPr>
    </w:lvl>
    <w:lvl w:ilvl="5" w:tplc="ED629044" w:tentative="1">
      <w:start w:val="1"/>
      <w:numFmt w:val="bullet"/>
      <w:lvlText w:val=""/>
      <w:lvlJc w:val="left"/>
      <w:pPr>
        <w:ind w:left="4320" w:hanging="360"/>
      </w:pPr>
      <w:rPr>
        <w:rFonts w:ascii="Wingdings" w:hAnsi="Wingdings" w:hint="default"/>
      </w:rPr>
    </w:lvl>
    <w:lvl w:ilvl="6" w:tplc="0BBC7AE8" w:tentative="1">
      <w:start w:val="1"/>
      <w:numFmt w:val="bullet"/>
      <w:lvlText w:val=""/>
      <w:lvlJc w:val="left"/>
      <w:pPr>
        <w:ind w:left="5040" w:hanging="360"/>
      </w:pPr>
      <w:rPr>
        <w:rFonts w:ascii="Symbol" w:hAnsi="Symbol" w:hint="default"/>
      </w:rPr>
    </w:lvl>
    <w:lvl w:ilvl="7" w:tplc="ABCE9142" w:tentative="1">
      <w:start w:val="1"/>
      <w:numFmt w:val="bullet"/>
      <w:lvlText w:val="o"/>
      <w:lvlJc w:val="left"/>
      <w:pPr>
        <w:ind w:left="5760" w:hanging="360"/>
      </w:pPr>
      <w:rPr>
        <w:rFonts w:ascii="Courier New" w:hAnsi="Courier New" w:cs="Courier New" w:hint="default"/>
      </w:rPr>
    </w:lvl>
    <w:lvl w:ilvl="8" w:tplc="36D4E2C0" w:tentative="1">
      <w:start w:val="1"/>
      <w:numFmt w:val="bullet"/>
      <w:lvlText w:val=""/>
      <w:lvlJc w:val="left"/>
      <w:pPr>
        <w:ind w:left="6480" w:hanging="360"/>
      </w:pPr>
      <w:rPr>
        <w:rFonts w:ascii="Wingdings" w:hAnsi="Wingdings" w:hint="default"/>
      </w:rPr>
    </w:lvl>
  </w:abstractNum>
  <w:abstractNum w:abstractNumId="27" w15:restartNumberingAfterBreak="0">
    <w:nsid w:val="714D6EB3"/>
    <w:multiLevelType w:val="hybridMultilevel"/>
    <w:tmpl w:val="B5A4F9BA"/>
    <w:lvl w:ilvl="0" w:tplc="C6B2118E">
      <w:start w:val="1"/>
      <w:numFmt w:val="bullet"/>
      <w:lvlText w:val=""/>
      <w:lvlJc w:val="left"/>
      <w:pPr>
        <w:ind w:left="720" w:hanging="360"/>
      </w:pPr>
      <w:rPr>
        <w:rFonts w:ascii="Symbol" w:hAnsi="Symbol" w:hint="default"/>
      </w:rPr>
    </w:lvl>
    <w:lvl w:ilvl="1" w:tplc="DE388572" w:tentative="1">
      <w:start w:val="1"/>
      <w:numFmt w:val="bullet"/>
      <w:lvlText w:val="o"/>
      <w:lvlJc w:val="left"/>
      <w:pPr>
        <w:ind w:left="1440" w:hanging="360"/>
      </w:pPr>
      <w:rPr>
        <w:rFonts w:ascii="Courier New" w:hAnsi="Courier New" w:cs="Courier New" w:hint="default"/>
      </w:rPr>
    </w:lvl>
    <w:lvl w:ilvl="2" w:tplc="CE08A920" w:tentative="1">
      <w:start w:val="1"/>
      <w:numFmt w:val="bullet"/>
      <w:lvlText w:val=""/>
      <w:lvlJc w:val="left"/>
      <w:pPr>
        <w:ind w:left="2160" w:hanging="360"/>
      </w:pPr>
      <w:rPr>
        <w:rFonts w:ascii="Wingdings" w:hAnsi="Wingdings" w:hint="default"/>
      </w:rPr>
    </w:lvl>
    <w:lvl w:ilvl="3" w:tplc="A942F5BC" w:tentative="1">
      <w:start w:val="1"/>
      <w:numFmt w:val="bullet"/>
      <w:lvlText w:val=""/>
      <w:lvlJc w:val="left"/>
      <w:pPr>
        <w:ind w:left="2880" w:hanging="360"/>
      </w:pPr>
      <w:rPr>
        <w:rFonts w:ascii="Symbol" w:hAnsi="Symbol" w:hint="default"/>
      </w:rPr>
    </w:lvl>
    <w:lvl w:ilvl="4" w:tplc="B91E6804" w:tentative="1">
      <w:start w:val="1"/>
      <w:numFmt w:val="bullet"/>
      <w:lvlText w:val="o"/>
      <w:lvlJc w:val="left"/>
      <w:pPr>
        <w:ind w:left="3600" w:hanging="360"/>
      </w:pPr>
      <w:rPr>
        <w:rFonts w:ascii="Courier New" w:hAnsi="Courier New" w:cs="Courier New" w:hint="default"/>
      </w:rPr>
    </w:lvl>
    <w:lvl w:ilvl="5" w:tplc="CA023ED8" w:tentative="1">
      <w:start w:val="1"/>
      <w:numFmt w:val="bullet"/>
      <w:lvlText w:val=""/>
      <w:lvlJc w:val="left"/>
      <w:pPr>
        <w:ind w:left="4320" w:hanging="360"/>
      </w:pPr>
      <w:rPr>
        <w:rFonts w:ascii="Wingdings" w:hAnsi="Wingdings" w:hint="default"/>
      </w:rPr>
    </w:lvl>
    <w:lvl w:ilvl="6" w:tplc="52F637B4" w:tentative="1">
      <w:start w:val="1"/>
      <w:numFmt w:val="bullet"/>
      <w:lvlText w:val=""/>
      <w:lvlJc w:val="left"/>
      <w:pPr>
        <w:ind w:left="5040" w:hanging="360"/>
      </w:pPr>
      <w:rPr>
        <w:rFonts w:ascii="Symbol" w:hAnsi="Symbol" w:hint="default"/>
      </w:rPr>
    </w:lvl>
    <w:lvl w:ilvl="7" w:tplc="620498F4" w:tentative="1">
      <w:start w:val="1"/>
      <w:numFmt w:val="bullet"/>
      <w:lvlText w:val="o"/>
      <w:lvlJc w:val="left"/>
      <w:pPr>
        <w:ind w:left="5760" w:hanging="360"/>
      </w:pPr>
      <w:rPr>
        <w:rFonts w:ascii="Courier New" w:hAnsi="Courier New" w:cs="Courier New" w:hint="default"/>
      </w:rPr>
    </w:lvl>
    <w:lvl w:ilvl="8" w:tplc="4D366BDA" w:tentative="1">
      <w:start w:val="1"/>
      <w:numFmt w:val="bullet"/>
      <w:lvlText w:val=""/>
      <w:lvlJc w:val="left"/>
      <w:pPr>
        <w:ind w:left="6480" w:hanging="360"/>
      </w:pPr>
      <w:rPr>
        <w:rFonts w:ascii="Wingdings" w:hAnsi="Wingdings" w:hint="default"/>
      </w:rPr>
    </w:lvl>
  </w:abstractNum>
  <w:abstractNum w:abstractNumId="28" w15:restartNumberingAfterBreak="0">
    <w:nsid w:val="72CE22D6"/>
    <w:multiLevelType w:val="hybridMultilevel"/>
    <w:tmpl w:val="4C76BD20"/>
    <w:lvl w:ilvl="0" w:tplc="65F869B8">
      <w:start w:val="1"/>
      <w:numFmt w:val="bullet"/>
      <w:lvlText w:val=""/>
      <w:lvlJc w:val="left"/>
      <w:pPr>
        <w:tabs>
          <w:tab w:val="num" w:pos="720"/>
        </w:tabs>
        <w:ind w:left="720" w:hanging="360"/>
      </w:pPr>
      <w:rPr>
        <w:rFonts w:ascii="Symbol" w:hAnsi="Symbol" w:hint="default"/>
      </w:rPr>
    </w:lvl>
    <w:lvl w:ilvl="1" w:tplc="3ABE17FE" w:tentative="1">
      <w:start w:val="1"/>
      <w:numFmt w:val="bullet"/>
      <w:lvlText w:val="o"/>
      <w:lvlJc w:val="left"/>
      <w:pPr>
        <w:ind w:left="1440" w:hanging="360"/>
      </w:pPr>
      <w:rPr>
        <w:rFonts w:ascii="Courier New" w:hAnsi="Courier New" w:cs="Courier New" w:hint="default"/>
      </w:rPr>
    </w:lvl>
    <w:lvl w:ilvl="2" w:tplc="B4884F20" w:tentative="1">
      <w:start w:val="1"/>
      <w:numFmt w:val="bullet"/>
      <w:lvlText w:val=""/>
      <w:lvlJc w:val="left"/>
      <w:pPr>
        <w:ind w:left="2160" w:hanging="360"/>
      </w:pPr>
      <w:rPr>
        <w:rFonts w:ascii="Wingdings" w:hAnsi="Wingdings" w:hint="default"/>
      </w:rPr>
    </w:lvl>
    <w:lvl w:ilvl="3" w:tplc="D87E0172" w:tentative="1">
      <w:start w:val="1"/>
      <w:numFmt w:val="bullet"/>
      <w:lvlText w:val=""/>
      <w:lvlJc w:val="left"/>
      <w:pPr>
        <w:ind w:left="2880" w:hanging="360"/>
      </w:pPr>
      <w:rPr>
        <w:rFonts w:ascii="Symbol" w:hAnsi="Symbol" w:hint="default"/>
      </w:rPr>
    </w:lvl>
    <w:lvl w:ilvl="4" w:tplc="AE603D3E" w:tentative="1">
      <w:start w:val="1"/>
      <w:numFmt w:val="bullet"/>
      <w:lvlText w:val="o"/>
      <w:lvlJc w:val="left"/>
      <w:pPr>
        <w:ind w:left="3600" w:hanging="360"/>
      </w:pPr>
      <w:rPr>
        <w:rFonts w:ascii="Courier New" w:hAnsi="Courier New" w:cs="Courier New" w:hint="default"/>
      </w:rPr>
    </w:lvl>
    <w:lvl w:ilvl="5" w:tplc="ED94E10E" w:tentative="1">
      <w:start w:val="1"/>
      <w:numFmt w:val="bullet"/>
      <w:lvlText w:val=""/>
      <w:lvlJc w:val="left"/>
      <w:pPr>
        <w:ind w:left="4320" w:hanging="360"/>
      </w:pPr>
      <w:rPr>
        <w:rFonts w:ascii="Wingdings" w:hAnsi="Wingdings" w:hint="default"/>
      </w:rPr>
    </w:lvl>
    <w:lvl w:ilvl="6" w:tplc="81504EA4" w:tentative="1">
      <w:start w:val="1"/>
      <w:numFmt w:val="bullet"/>
      <w:lvlText w:val=""/>
      <w:lvlJc w:val="left"/>
      <w:pPr>
        <w:ind w:left="5040" w:hanging="360"/>
      </w:pPr>
      <w:rPr>
        <w:rFonts w:ascii="Symbol" w:hAnsi="Symbol" w:hint="default"/>
      </w:rPr>
    </w:lvl>
    <w:lvl w:ilvl="7" w:tplc="4CA00AEC" w:tentative="1">
      <w:start w:val="1"/>
      <w:numFmt w:val="bullet"/>
      <w:lvlText w:val="o"/>
      <w:lvlJc w:val="left"/>
      <w:pPr>
        <w:ind w:left="5760" w:hanging="360"/>
      </w:pPr>
      <w:rPr>
        <w:rFonts w:ascii="Courier New" w:hAnsi="Courier New" w:cs="Courier New" w:hint="default"/>
      </w:rPr>
    </w:lvl>
    <w:lvl w:ilvl="8" w:tplc="435EEBD2" w:tentative="1">
      <w:start w:val="1"/>
      <w:numFmt w:val="bullet"/>
      <w:lvlText w:val=""/>
      <w:lvlJc w:val="left"/>
      <w:pPr>
        <w:ind w:left="6480" w:hanging="360"/>
      </w:pPr>
      <w:rPr>
        <w:rFonts w:ascii="Wingdings" w:hAnsi="Wingdings" w:hint="default"/>
      </w:rPr>
    </w:lvl>
  </w:abstractNum>
  <w:abstractNum w:abstractNumId="29" w15:restartNumberingAfterBreak="0">
    <w:nsid w:val="732B05A9"/>
    <w:multiLevelType w:val="hybridMultilevel"/>
    <w:tmpl w:val="9E14D2EA"/>
    <w:lvl w:ilvl="0" w:tplc="7D1C1BBA">
      <w:start w:val="1"/>
      <w:numFmt w:val="bullet"/>
      <w:lvlText w:val=""/>
      <w:lvlJc w:val="left"/>
      <w:pPr>
        <w:tabs>
          <w:tab w:val="num" w:pos="720"/>
        </w:tabs>
        <w:ind w:left="720" w:hanging="360"/>
      </w:pPr>
      <w:rPr>
        <w:rFonts w:ascii="Symbol" w:hAnsi="Symbol" w:hint="default"/>
      </w:rPr>
    </w:lvl>
    <w:lvl w:ilvl="1" w:tplc="ED56A9D4" w:tentative="1">
      <w:start w:val="1"/>
      <w:numFmt w:val="bullet"/>
      <w:lvlText w:val="o"/>
      <w:lvlJc w:val="left"/>
      <w:pPr>
        <w:ind w:left="1440" w:hanging="360"/>
      </w:pPr>
      <w:rPr>
        <w:rFonts w:ascii="Courier New" w:hAnsi="Courier New" w:cs="Courier New" w:hint="default"/>
      </w:rPr>
    </w:lvl>
    <w:lvl w:ilvl="2" w:tplc="9D30E302" w:tentative="1">
      <w:start w:val="1"/>
      <w:numFmt w:val="bullet"/>
      <w:lvlText w:val=""/>
      <w:lvlJc w:val="left"/>
      <w:pPr>
        <w:ind w:left="2160" w:hanging="360"/>
      </w:pPr>
      <w:rPr>
        <w:rFonts w:ascii="Wingdings" w:hAnsi="Wingdings" w:hint="default"/>
      </w:rPr>
    </w:lvl>
    <w:lvl w:ilvl="3" w:tplc="67B63298" w:tentative="1">
      <w:start w:val="1"/>
      <w:numFmt w:val="bullet"/>
      <w:lvlText w:val=""/>
      <w:lvlJc w:val="left"/>
      <w:pPr>
        <w:ind w:left="2880" w:hanging="360"/>
      </w:pPr>
      <w:rPr>
        <w:rFonts w:ascii="Symbol" w:hAnsi="Symbol" w:hint="default"/>
      </w:rPr>
    </w:lvl>
    <w:lvl w:ilvl="4" w:tplc="775C9378" w:tentative="1">
      <w:start w:val="1"/>
      <w:numFmt w:val="bullet"/>
      <w:lvlText w:val="o"/>
      <w:lvlJc w:val="left"/>
      <w:pPr>
        <w:ind w:left="3600" w:hanging="360"/>
      </w:pPr>
      <w:rPr>
        <w:rFonts w:ascii="Courier New" w:hAnsi="Courier New" w:cs="Courier New" w:hint="default"/>
      </w:rPr>
    </w:lvl>
    <w:lvl w:ilvl="5" w:tplc="F20EB774" w:tentative="1">
      <w:start w:val="1"/>
      <w:numFmt w:val="bullet"/>
      <w:lvlText w:val=""/>
      <w:lvlJc w:val="left"/>
      <w:pPr>
        <w:ind w:left="4320" w:hanging="360"/>
      </w:pPr>
      <w:rPr>
        <w:rFonts w:ascii="Wingdings" w:hAnsi="Wingdings" w:hint="default"/>
      </w:rPr>
    </w:lvl>
    <w:lvl w:ilvl="6" w:tplc="5D1EB102" w:tentative="1">
      <w:start w:val="1"/>
      <w:numFmt w:val="bullet"/>
      <w:lvlText w:val=""/>
      <w:lvlJc w:val="left"/>
      <w:pPr>
        <w:ind w:left="5040" w:hanging="360"/>
      </w:pPr>
      <w:rPr>
        <w:rFonts w:ascii="Symbol" w:hAnsi="Symbol" w:hint="default"/>
      </w:rPr>
    </w:lvl>
    <w:lvl w:ilvl="7" w:tplc="2C2AC16C" w:tentative="1">
      <w:start w:val="1"/>
      <w:numFmt w:val="bullet"/>
      <w:lvlText w:val="o"/>
      <w:lvlJc w:val="left"/>
      <w:pPr>
        <w:ind w:left="5760" w:hanging="360"/>
      </w:pPr>
      <w:rPr>
        <w:rFonts w:ascii="Courier New" w:hAnsi="Courier New" w:cs="Courier New" w:hint="default"/>
      </w:rPr>
    </w:lvl>
    <w:lvl w:ilvl="8" w:tplc="D25A4EA0" w:tentative="1">
      <w:start w:val="1"/>
      <w:numFmt w:val="bullet"/>
      <w:lvlText w:val=""/>
      <w:lvlJc w:val="left"/>
      <w:pPr>
        <w:ind w:left="6480" w:hanging="360"/>
      </w:pPr>
      <w:rPr>
        <w:rFonts w:ascii="Wingdings" w:hAnsi="Wingdings" w:hint="default"/>
      </w:rPr>
    </w:lvl>
  </w:abstractNum>
  <w:abstractNum w:abstractNumId="30" w15:restartNumberingAfterBreak="0">
    <w:nsid w:val="73C80AAE"/>
    <w:multiLevelType w:val="hybridMultilevel"/>
    <w:tmpl w:val="F19457C2"/>
    <w:lvl w:ilvl="0" w:tplc="87F2C612">
      <w:start w:val="1"/>
      <w:numFmt w:val="bullet"/>
      <w:lvlText w:val=""/>
      <w:lvlJc w:val="left"/>
      <w:pPr>
        <w:tabs>
          <w:tab w:val="num" w:pos="720"/>
        </w:tabs>
        <w:ind w:left="720" w:hanging="360"/>
      </w:pPr>
      <w:rPr>
        <w:rFonts w:ascii="Symbol" w:hAnsi="Symbol" w:hint="default"/>
      </w:rPr>
    </w:lvl>
    <w:lvl w:ilvl="1" w:tplc="1D801FEA" w:tentative="1">
      <w:start w:val="1"/>
      <w:numFmt w:val="bullet"/>
      <w:lvlText w:val="o"/>
      <w:lvlJc w:val="left"/>
      <w:pPr>
        <w:ind w:left="1440" w:hanging="360"/>
      </w:pPr>
      <w:rPr>
        <w:rFonts w:ascii="Courier New" w:hAnsi="Courier New" w:cs="Courier New" w:hint="default"/>
      </w:rPr>
    </w:lvl>
    <w:lvl w:ilvl="2" w:tplc="A34E87C6" w:tentative="1">
      <w:start w:val="1"/>
      <w:numFmt w:val="bullet"/>
      <w:lvlText w:val=""/>
      <w:lvlJc w:val="left"/>
      <w:pPr>
        <w:ind w:left="2160" w:hanging="360"/>
      </w:pPr>
      <w:rPr>
        <w:rFonts w:ascii="Wingdings" w:hAnsi="Wingdings" w:hint="default"/>
      </w:rPr>
    </w:lvl>
    <w:lvl w:ilvl="3" w:tplc="4DC26164" w:tentative="1">
      <w:start w:val="1"/>
      <w:numFmt w:val="bullet"/>
      <w:lvlText w:val=""/>
      <w:lvlJc w:val="left"/>
      <w:pPr>
        <w:ind w:left="2880" w:hanging="360"/>
      </w:pPr>
      <w:rPr>
        <w:rFonts w:ascii="Symbol" w:hAnsi="Symbol" w:hint="default"/>
      </w:rPr>
    </w:lvl>
    <w:lvl w:ilvl="4" w:tplc="93CEB8AA" w:tentative="1">
      <w:start w:val="1"/>
      <w:numFmt w:val="bullet"/>
      <w:lvlText w:val="o"/>
      <w:lvlJc w:val="left"/>
      <w:pPr>
        <w:ind w:left="3600" w:hanging="360"/>
      </w:pPr>
      <w:rPr>
        <w:rFonts w:ascii="Courier New" w:hAnsi="Courier New" w:cs="Courier New" w:hint="default"/>
      </w:rPr>
    </w:lvl>
    <w:lvl w:ilvl="5" w:tplc="CBF27F90" w:tentative="1">
      <w:start w:val="1"/>
      <w:numFmt w:val="bullet"/>
      <w:lvlText w:val=""/>
      <w:lvlJc w:val="left"/>
      <w:pPr>
        <w:ind w:left="4320" w:hanging="360"/>
      </w:pPr>
      <w:rPr>
        <w:rFonts w:ascii="Wingdings" w:hAnsi="Wingdings" w:hint="default"/>
      </w:rPr>
    </w:lvl>
    <w:lvl w:ilvl="6" w:tplc="1B921328" w:tentative="1">
      <w:start w:val="1"/>
      <w:numFmt w:val="bullet"/>
      <w:lvlText w:val=""/>
      <w:lvlJc w:val="left"/>
      <w:pPr>
        <w:ind w:left="5040" w:hanging="360"/>
      </w:pPr>
      <w:rPr>
        <w:rFonts w:ascii="Symbol" w:hAnsi="Symbol" w:hint="default"/>
      </w:rPr>
    </w:lvl>
    <w:lvl w:ilvl="7" w:tplc="589CB96E" w:tentative="1">
      <w:start w:val="1"/>
      <w:numFmt w:val="bullet"/>
      <w:lvlText w:val="o"/>
      <w:lvlJc w:val="left"/>
      <w:pPr>
        <w:ind w:left="5760" w:hanging="360"/>
      </w:pPr>
      <w:rPr>
        <w:rFonts w:ascii="Courier New" w:hAnsi="Courier New" w:cs="Courier New" w:hint="default"/>
      </w:rPr>
    </w:lvl>
    <w:lvl w:ilvl="8" w:tplc="514C3008" w:tentative="1">
      <w:start w:val="1"/>
      <w:numFmt w:val="bullet"/>
      <w:lvlText w:val=""/>
      <w:lvlJc w:val="left"/>
      <w:pPr>
        <w:ind w:left="6480" w:hanging="360"/>
      </w:pPr>
      <w:rPr>
        <w:rFonts w:ascii="Wingdings" w:hAnsi="Wingdings" w:hint="default"/>
      </w:rPr>
    </w:lvl>
  </w:abstractNum>
  <w:abstractNum w:abstractNumId="31" w15:restartNumberingAfterBreak="0">
    <w:nsid w:val="7FEE151E"/>
    <w:multiLevelType w:val="hybridMultilevel"/>
    <w:tmpl w:val="87A40A4A"/>
    <w:lvl w:ilvl="0" w:tplc="BA561CC8">
      <w:start w:val="1"/>
      <w:numFmt w:val="bullet"/>
      <w:lvlText w:val=""/>
      <w:lvlJc w:val="left"/>
      <w:pPr>
        <w:tabs>
          <w:tab w:val="num" w:pos="720"/>
        </w:tabs>
        <w:ind w:left="720" w:hanging="360"/>
      </w:pPr>
      <w:rPr>
        <w:rFonts w:ascii="Symbol" w:hAnsi="Symbol" w:hint="default"/>
      </w:rPr>
    </w:lvl>
    <w:lvl w:ilvl="1" w:tplc="741E2CA6">
      <w:start w:val="1"/>
      <w:numFmt w:val="bullet"/>
      <w:lvlText w:val="o"/>
      <w:lvlJc w:val="left"/>
      <w:pPr>
        <w:ind w:left="1440" w:hanging="360"/>
      </w:pPr>
      <w:rPr>
        <w:rFonts w:ascii="Courier New" w:hAnsi="Courier New" w:cs="Courier New" w:hint="default"/>
      </w:rPr>
    </w:lvl>
    <w:lvl w:ilvl="2" w:tplc="2788CE74" w:tentative="1">
      <w:start w:val="1"/>
      <w:numFmt w:val="bullet"/>
      <w:lvlText w:val=""/>
      <w:lvlJc w:val="left"/>
      <w:pPr>
        <w:ind w:left="2160" w:hanging="360"/>
      </w:pPr>
      <w:rPr>
        <w:rFonts w:ascii="Wingdings" w:hAnsi="Wingdings" w:hint="default"/>
      </w:rPr>
    </w:lvl>
    <w:lvl w:ilvl="3" w:tplc="C4C0AC1E" w:tentative="1">
      <w:start w:val="1"/>
      <w:numFmt w:val="bullet"/>
      <w:lvlText w:val=""/>
      <w:lvlJc w:val="left"/>
      <w:pPr>
        <w:ind w:left="2880" w:hanging="360"/>
      </w:pPr>
      <w:rPr>
        <w:rFonts w:ascii="Symbol" w:hAnsi="Symbol" w:hint="default"/>
      </w:rPr>
    </w:lvl>
    <w:lvl w:ilvl="4" w:tplc="A3C8BA16" w:tentative="1">
      <w:start w:val="1"/>
      <w:numFmt w:val="bullet"/>
      <w:lvlText w:val="o"/>
      <w:lvlJc w:val="left"/>
      <w:pPr>
        <w:ind w:left="3600" w:hanging="360"/>
      </w:pPr>
      <w:rPr>
        <w:rFonts w:ascii="Courier New" w:hAnsi="Courier New" w:cs="Courier New" w:hint="default"/>
      </w:rPr>
    </w:lvl>
    <w:lvl w:ilvl="5" w:tplc="4EFC6DEC" w:tentative="1">
      <w:start w:val="1"/>
      <w:numFmt w:val="bullet"/>
      <w:lvlText w:val=""/>
      <w:lvlJc w:val="left"/>
      <w:pPr>
        <w:ind w:left="4320" w:hanging="360"/>
      </w:pPr>
      <w:rPr>
        <w:rFonts w:ascii="Wingdings" w:hAnsi="Wingdings" w:hint="default"/>
      </w:rPr>
    </w:lvl>
    <w:lvl w:ilvl="6" w:tplc="538212B6" w:tentative="1">
      <w:start w:val="1"/>
      <w:numFmt w:val="bullet"/>
      <w:lvlText w:val=""/>
      <w:lvlJc w:val="left"/>
      <w:pPr>
        <w:ind w:left="5040" w:hanging="360"/>
      </w:pPr>
      <w:rPr>
        <w:rFonts w:ascii="Symbol" w:hAnsi="Symbol" w:hint="default"/>
      </w:rPr>
    </w:lvl>
    <w:lvl w:ilvl="7" w:tplc="2C669926" w:tentative="1">
      <w:start w:val="1"/>
      <w:numFmt w:val="bullet"/>
      <w:lvlText w:val="o"/>
      <w:lvlJc w:val="left"/>
      <w:pPr>
        <w:ind w:left="5760" w:hanging="360"/>
      </w:pPr>
      <w:rPr>
        <w:rFonts w:ascii="Courier New" w:hAnsi="Courier New" w:cs="Courier New" w:hint="default"/>
      </w:rPr>
    </w:lvl>
    <w:lvl w:ilvl="8" w:tplc="ACC6B952" w:tentative="1">
      <w:start w:val="1"/>
      <w:numFmt w:val="bullet"/>
      <w:lvlText w:val=""/>
      <w:lvlJc w:val="left"/>
      <w:pPr>
        <w:ind w:left="6480" w:hanging="360"/>
      </w:pPr>
      <w:rPr>
        <w:rFonts w:ascii="Wingdings" w:hAnsi="Wingdings" w:hint="default"/>
      </w:rPr>
    </w:lvl>
  </w:abstractNum>
  <w:num w:numId="1" w16cid:durableId="222447590">
    <w:abstractNumId w:val="4"/>
  </w:num>
  <w:num w:numId="2" w16cid:durableId="309403431">
    <w:abstractNumId w:val="20"/>
  </w:num>
  <w:num w:numId="3" w16cid:durableId="1344211442">
    <w:abstractNumId w:val="26"/>
  </w:num>
  <w:num w:numId="4" w16cid:durableId="437681977">
    <w:abstractNumId w:val="21"/>
  </w:num>
  <w:num w:numId="5" w16cid:durableId="694769027">
    <w:abstractNumId w:val="8"/>
  </w:num>
  <w:num w:numId="6" w16cid:durableId="2129423380">
    <w:abstractNumId w:val="31"/>
  </w:num>
  <w:num w:numId="7" w16cid:durableId="925768207">
    <w:abstractNumId w:val="12"/>
  </w:num>
  <w:num w:numId="8" w16cid:durableId="1467158129">
    <w:abstractNumId w:val="9"/>
  </w:num>
  <w:num w:numId="9" w16cid:durableId="1486825050">
    <w:abstractNumId w:val="30"/>
  </w:num>
  <w:num w:numId="10" w16cid:durableId="1779445165">
    <w:abstractNumId w:val="23"/>
  </w:num>
  <w:num w:numId="11" w16cid:durableId="13651395">
    <w:abstractNumId w:val="15"/>
  </w:num>
  <w:num w:numId="12" w16cid:durableId="1206722712">
    <w:abstractNumId w:val="19"/>
  </w:num>
  <w:num w:numId="13" w16cid:durableId="2102989198">
    <w:abstractNumId w:val="29"/>
  </w:num>
  <w:num w:numId="14" w16cid:durableId="1530146974">
    <w:abstractNumId w:val="2"/>
  </w:num>
  <w:num w:numId="15" w16cid:durableId="66077853">
    <w:abstractNumId w:val="5"/>
  </w:num>
  <w:num w:numId="16" w16cid:durableId="1130708740">
    <w:abstractNumId w:val="1"/>
  </w:num>
  <w:num w:numId="17" w16cid:durableId="1807045509">
    <w:abstractNumId w:val="6"/>
  </w:num>
  <w:num w:numId="18" w16cid:durableId="835996555">
    <w:abstractNumId w:val="3"/>
  </w:num>
  <w:num w:numId="19" w16cid:durableId="1767648599">
    <w:abstractNumId w:val="0"/>
  </w:num>
  <w:num w:numId="20" w16cid:durableId="952857821">
    <w:abstractNumId w:val="13"/>
  </w:num>
  <w:num w:numId="21" w16cid:durableId="1540973413">
    <w:abstractNumId w:val="18"/>
  </w:num>
  <w:num w:numId="22" w16cid:durableId="2006589415">
    <w:abstractNumId w:val="16"/>
  </w:num>
  <w:num w:numId="23" w16cid:durableId="1299143997">
    <w:abstractNumId w:val="10"/>
  </w:num>
  <w:num w:numId="24" w16cid:durableId="1117873135">
    <w:abstractNumId w:val="22"/>
  </w:num>
  <w:num w:numId="25" w16cid:durableId="136848303">
    <w:abstractNumId w:val="7"/>
  </w:num>
  <w:num w:numId="26" w16cid:durableId="1830442063">
    <w:abstractNumId w:val="24"/>
  </w:num>
  <w:num w:numId="27" w16cid:durableId="2040087677">
    <w:abstractNumId w:val="27"/>
  </w:num>
  <w:num w:numId="28" w16cid:durableId="166870629">
    <w:abstractNumId w:val="11"/>
  </w:num>
  <w:num w:numId="29" w16cid:durableId="474836195">
    <w:abstractNumId w:val="14"/>
  </w:num>
  <w:num w:numId="30" w16cid:durableId="118111543">
    <w:abstractNumId w:val="25"/>
  </w:num>
  <w:num w:numId="31" w16cid:durableId="97873910">
    <w:abstractNumId w:val="28"/>
  </w:num>
  <w:num w:numId="32" w16cid:durableId="150929716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5"/>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50000" w:hash="0zYnEPyJz+76Ggropc3EMfRlGMU=" w:salt="hIqOl99kIr/+N0hyovEq7Q=="/>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7221"/>
    <w:rsid w:val="00000A70"/>
    <w:rsid w:val="000032B8"/>
    <w:rsid w:val="00003B06"/>
    <w:rsid w:val="000054B9"/>
    <w:rsid w:val="00007461"/>
    <w:rsid w:val="0001117E"/>
    <w:rsid w:val="0001125F"/>
    <w:rsid w:val="000129E4"/>
    <w:rsid w:val="00012FE6"/>
    <w:rsid w:val="0001338E"/>
    <w:rsid w:val="00013D24"/>
    <w:rsid w:val="00014AF0"/>
    <w:rsid w:val="000155D6"/>
    <w:rsid w:val="00015D4E"/>
    <w:rsid w:val="00016D02"/>
    <w:rsid w:val="00020C1E"/>
    <w:rsid w:val="00020E9B"/>
    <w:rsid w:val="000236C1"/>
    <w:rsid w:val="000236EC"/>
    <w:rsid w:val="0002413D"/>
    <w:rsid w:val="000249F2"/>
    <w:rsid w:val="00025400"/>
    <w:rsid w:val="00025F14"/>
    <w:rsid w:val="00027E81"/>
    <w:rsid w:val="00030AD8"/>
    <w:rsid w:val="0003107A"/>
    <w:rsid w:val="00031C95"/>
    <w:rsid w:val="000327AB"/>
    <w:rsid w:val="000330D4"/>
    <w:rsid w:val="0003476E"/>
    <w:rsid w:val="0003572D"/>
    <w:rsid w:val="00035DB0"/>
    <w:rsid w:val="00037088"/>
    <w:rsid w:val="000400D5"/>
    <w:rsid w:val="00043B84"/>
    <w:rsid w:val="00044A80"/>
    <w:rsid w:val="0004512B"/>
    <w:rsid w:val="0004590B"/>
    <w:rsid w:val="000463F0"/>
    <w:rsid w:val="00046BDA"/>
    <w:rsid w:val="0004762E"/>
    <w:rsid w:val="00052069"/>
    <w:rsid w:val="000532BD"/>
    <w:rsid w:val="000555E0"/>
    <w:rsid w:val="00055C12"/>
    <w:rsid w:val="000575B9"/>
    <w:rsid w:val="000608B0"/>
    <w:rsid w:val="0006104C"/>
    <w:rsid w:val="0006254B"/>
    <w:rsid w:val="000628A3"/>
    <w:rsid w:val="00063EFC"/>
    <w:rsid w:val="00064BF2"/>
    <w:rsid w:val="00066258"/>
    <w:rsid w:val="000667BA"/>
    <w:rsid w:val="000676A7"/>
    <w:rsid w:val="000710D2"/>
    <w:rsid w:val="00073914"/>
    <w:rsid w:val="00074236"/>
    <w:rsid w:val="000746BD"/>
    <w:rsid w:val="0007497C"/>
    <w:rsid w:val="00076D7D"/>
    <w:rsid w:val="00080D95"/>
    <w:rsid w:val="00081AF5"/>
    <w:rsid w:val="00081C02"/>
    <w:rsid w:val="000842E2"/>
    <w:rsid w:val="00090E6B"/>
    <w:rsid w:val="0009151D"/>
    <w:rsid w:val="00091B2C"/>
    <w:rsid w:val="00092ABC"/>
    <w:rsid w:val="000979F3"/>
    <w:rsid w:val="00097AAF"/>
    <w:rsid w:val="00097D13"/>
    <w:rsid w:val="000A4893"/>
    <w:rsid w:val="000A54E0"/>
    <w:rsid w:val="000A5505"/>
    <w:rsid w:val="000A72C4"/>
    <w:rsid w:val="000A73B6"/>
    <w:rsid w:val="000B0F30"/>
    <w:rsid w:val="000B1486"/>
    <w:rsid w:val="000B3E61"/>
    <w:rsid w:val="000B474A"/>
    <w:rsid w:val="000B54AF"/>
    <w:rsid w:val="000B6090"/>
    <w:rsid w:val="000B6FEE"/>
    <w:rsid w:val="000B7FF1"/>
    <w:rsid w:val="000C12C4"/>
    <w:rsid w:val="000C1D99"/>
    <w:rsid w:val="000C49DA"/>
    <w:rsid w:val="000C4A9E"/>
    <w:rsid w:val="000C4B3D"/>
    <w:rsid w:val="000C6AB1"/>
    <w:rsid w:val="000C6DC1"/>
    <w:rsid w:val="000C6E20"/>
    <w:rsid w:val="000C76D7"/>
    <w:rsid w:val="000C7F1D"/>
    <w:rsid w:val="000D2EBA"/>
    <w:rsid w:val="000D32A1"/>
    <w:rsid w:val="000D3725"/>
    <w:rsid w:val="000D46E5"/>
    <w:rsid w:val="000D6BA0"/>
    <w:rsid w:val="000D769C"/>
    <w:rsid w:val="000E1976"/>
    <w:rsid w:val="000E1F1A"/>
    <w:rsid w:val="000E20F1"/>
    <w:rsid w:val="000E4A5A"/>
    <w:rsid w:val="000E5B20"/>
    <w:rsid w:val="000E7C14"/>
    <w:rsid w:val="000F094C"/>
    <w:rsid w:val="000F1392"/>
    <w:rsid w:val="000F18A2"/>
    <w:rsid w:val="000F2A7F"/>
    <w:rsid w:val="000F3DBD"/>
    <w:rsid w:val="000F5843"/>
    <w:rsid w:val="000F6A06"/>
    <w:rsid w:val="0010154D"/>
    <w:rsid w:val="00102D3F"/>
    <w:rsid w:val="00102EC7"/>
    <w:rsid w:val="0010347D"/>
    <w:rsid w:val="00110F8C"/>
    <w:rsid w:val="0011274A"/>
    <w:rsid w:val="00113522"/>
    <w:rsid w:val="0011378D"/>
    <w:rsid w:val="00115EE9"/>
    <w:rsid w:val="001169F9"/>
    <w:rsid w:val="00120797"/>
    <w:rsid w:val="001218D2"/>
    <w:rsid w:val="001219F8"/>
    <w:rsid w:val="0012371B"/>
    <w:rsid w:val="001245C8"/>
    <w:rsid w:val="00124653"/>
    <w:rsid w:val="001247C5"/>
    <w:rsid w:val="00127893"/>
    <w:rsid w:val="001312BB"/>
    <w:rsid w:val="00131D1A"/>
    <w:rsid w:val="00136AA2"/>
    <w:rsid w:val="00136E12"/>
    <w:rsid w:val="00137D90"/>
    <w:rsid w:val="001411E3"/>
    <w:rsid w:val="00141FB6"/>
    <w:rsid w:val="00142F8E"/>
    <w:rsid w:val="00143C8B"/>
    <w:rsid w:val="00147530"/>
    <w:rsid w:val="0015331F"/>
    <w:rsid w:val="00153844"/>
    <w:rsid w:val="00156AB2"/>
    <w:rsid w:val="00160402"/>
    <w:rsid w:val="00160571"/>
    <w:rsid w:val="00161E93"/>
    <w:rsid w:val="00162C7A"/>
    <w:rsid w:val="00162DAE"/>
    <w:rsid w:val="001639C5"/>
    <w:rsid w:val="00163E45"/>
    <w:rsid w:val="001664C2"/>
    <w:rsid w:val="00171BF2"/>
    <w:rsid w:val="0017347B"/>
    <w:rsid w:val="00175200"/>
    <w:rsid w:val="0017725B"/>
    <w:rsid w:val="0018050C"/>
    <w:rsid w:val="0018117F"/>
    <w:rsid w:val="001819DE"/>
    <w:rsid w:val="001824ED"/>
    <w:rsid w:val="00183262"/>
    <w:rsid w:val="0018478F"/>
    <w:rsid w:val="00184B03"/>
    <w:rsid w:val="00185C59"/>
    <w:rsid w:val="0018760E"/>
    <w:rsid w:val="00187C1B"/>
    <w:rsid w:val="001908AC"/>
    <w:rsid w:val="00190CFB"/>
    <w:rsid w:val="0019457A"/>
    <w:rsid w:val="00195257"/>
    <w:rsid w:val="00195388"/>
    <w:rsid w:val="0019539E"/>
    <w:rsid w:val="001968BC"/>
    <w:rsid w:val="001A0739"/>
    <w:rsid w:val="001A0F00"/>
    <w:rsid w:val="001A1F06"/>
    <w:rsid w:val="001A2BDD"/>
    <w:rsid w:val="001A3DDF"/>
    <w:rsid w:val="001A40B4"/>
    <w:rsid w:val="001A4310"/>
    <w:rsid w:val="001A482E"/>
    <w:rsid w:val="001A4D05"/>
    <w:rsid w:val="001B053A"/>
    <w:rsid w:val="001B0D18"/>
    <w:rsid w:val="001B26D8"/>
    <w:rsid w:val="001B347C"/>
    <w:rsid w:val="001B3BFA"/>
    <w:rsid w:val="001B75B8"/>
    <w:rsid w:val="001C1230"/>
    <w:rsid w:val="001C25A6"/>
    <w:rsid w:val="001C60B5"/>
    <w:rsid w:val="001C61B0"/>
    <w:rsid w:val="001C7957"/>
    <w:rsid w:val="001C7DB8"/>
    <w:rsid w:val="001C7EA8"/>
    <w:rsid w:val="001D06F1"/>
    <w:rsid w:val="001D1711"/>
    <w:rsid w:val="001D2A01"/>
    <w:rsid w:val="001D2EF6"/>
    <w:rsid w:val="001D3177"/>
    <w:rsid w:val="001D37A8"/>
    <w:rsid w:val="001D462E"/>
    <w:rsid w:val="001D5F6B"/>
    <w:rsid w:val="001D71FD"/>
    <w:rsid w:val="001E0A67"/>
    <w:rsid w:val="001E24B2"/>
    <w:rsid w:val="001E2CAD"/>
    <w:rsid w:val="001E32BA"/>
    <w:rsid w:val="001E34DB"/>
    <w:rsid w:val="001E37CD"/>
    <w:rsid w:val="001E4070"/>
    <w:rsid w:val="001E655E"/>
    <w:rsid w:val="001F2223"/>
    <w:rsid w:val="001F3B21"/>
    <w:rsid w:val="001F3CB8"/>
    <w:rsid w:val="001F6B91"/>
    <w:rsid w:val="001F703C"/>
    <w:rsid w:val="001F78B1"/>
    <w:rsid w:val="00200B9E"/>
    <w:rsid w:val="00200BF5"/>
    <w:rsid w:val="002010D1"/>
    <w:rsid w:val="00201338"/>
    <w:rsid w:val="0020775D"/>
    <w:rsid w:val="002116DD"/>
    <w:rsid w:val="00213525"/>
    <w:rsid w:val="0021383D"/>
    <w:rsid w:val="00216BBA"/>
    <w:rsid w:val="00216E12"/>
    <w:rsid w:val="00217466"/>
    <w:rsid w:val="0021751D"/>
    <w:rsid w:val="00217C49"/>
    <w:rsid w:val="00217D73"/>
    <w:rsid w:val="00221297"/>
    <w:rsid w:val="0022177D"/>
    <w:rsid w:val="002242DA"/>
    <w:rsid w:val="00224C37"/>
    <w:rsid w:val="00230309"/>
    <w:rsid w:val="002304DF"/>
    <w:rsid w:val="002317F6"/>
    <w:rsid w:val="0023341D"/>
    <w:rsid w:val="002338DA"/>
    <w:rsid w:val="00233D66"/>
    <w:rsid w:val="00233FDB"/>
    <w:rsid w:val="00234F58"/>
    <w:rsid w:val="0023507D"/>
    <w:rsid w:val="002354D4"/>
    <w:rsid w:val="00236ABE"/>
    <w:rsid w:val="0024049A"/>
    <w:rsid w:val="0024077A"/>
    <w:rsid w:val="00241EC1"/>
    <w:rsid w:val="002427A3"/>
    <w:rsid w:val="00242E94"/>
    <w:rsid w:val="002431DA"/>
    <w:rsid w:val="0024691D"/>
    <w:rsid w:val="00246CC5"/>
    <w:rsid w:val="00247D27"/>
    <w:rsid w:val="00250A50"/>
    <w:rsid w:val="00251ED5"/>
    <w:rsid w:val="00255EB6"/>
    <w:rsid w:val="00257429"/>
    <w:rsid w:val="00260FA4"/>
    <w:rsid w:val="00261183"/>
    <w:rsid w:val="0026243C"/>
    <w:rsid w:val="00262A66"/>
    <w:rsid w:val="00263140"/>
    <w:rsid w:val="002631C8"/>
    <w:rsid w:val="00265133"/>
    <w:rsid w:val="00265A23"/>
    <w:rsid w:val="00267841"/>
    <w:rsid w:val="002710C3"/>
    <w:rsid w:val="0027323D"/>
    <w:rsid w:val="002734D6"/>
    <w:rsid w:val="00274C45"/>
    <w:rsid w:val="00275109"/>
    <w:rsid w:val="00275BEE"/>
    <w:rsid w:val="00277434"/>
    <w:rsid w:val="00280123"/>
    <w:rsid w:val="00281343"/>
    <w:rsid w:val="00281883"/>
    <w:rsid w:val="00282E16"/>
    <w:rsid w:val="00286761"/>
    <w:rsid w:val="002874E3"/>
    <w:rsid w:val="00287656"/>
    <w:rsid w:val="002903F9"/>
    <w:rsid w:val="002911F8"/>
    <w:rsid w:val="00291518"/>
    <w:rsid w:val="002915D8"/>
    <w:rsid w:val="0029489D"/>
    <w:rsid w:val="002967AA"/>
    <w:rsid w:val="00296FF0"/>
    <w:rsid w:val="002A1592"/>
    <w:rsid w:val="002A17C0"/>
    <w:rsid w:val="002A48DF"/>
    <w:rsid w:val="002A5A84"/>
    <w:rsid w:val="002A6E6F"/>
    <w:rsid w:val="002A74E4"/>
    <w:rsid w:val="002A7CFE"/>
    <w:rsid w:val="002B26DD"/>
    <w:rsid w:val="002B2870"/>
    <w:rsid w:val="002B391B"/>
    <w:rsid w:val="002B4FAF"/>
    <w:rsid w:val="002B5B42"/>
    <w:rsid w:val="002B7BA7"/>
    <w:rsid w:val="002C0B3C"/>
    <w:rsid w:val="002C1C17"/>
    <w:rsid w:val="002C3203"/>
    <w:rsid w:val="002C3B07"/>
    <w:rsid w:val="002C4B99"/>
    <w:rsid w:val="002C532B"/>
    <w:rsid w:val="002C5713"/>
    <w:rsid w:val="002D0258"/>
    <w:rsid w:val="002D05CC"/>
    <w:rsid w:val="002D0BF8"/>
    <w:rsid w:val="002D215B"/>
    <w:rsid w:val="002D305A"/>
    <w:rsid w:val="002D68F6"/>
    <w:rsid w:val="002E05E1"/>
    <w:rsid w:val="002E21B8"/>
    <w:rsid w:val="002E305A"/>
    <w:rsid w:val="002E7DF9"/>
    <w:rsid w:val="002F085D"/>
    <w:rsid w:val="002F097B"/>
    <w:rsid w:val="002F2147"/>
    <w:rsid w:val="002F3111"/>
    <w:rsid w:val="002F3200"/>
    <w:rsid w:val="002F4AEC"/>
    <w:rsid w:val="002F795D"/>
    <w:rsid w:val="00300823"/>
    <w:rsid w:val="00300D7F"/>
    <w:rsid w:val="00301638"/>
    <w:rsid w:val="00303B0C"/>
    <w:rsid w:val="0030459C"/>
    <w:rsid w:val="0030472F"/>
    <w:rsid w:val="00304C7F"/>
    <w:rsid w:val="003063DA"/>
    <w:rsid w:val="0031213A"/>
    <w:rsid w:val="00313DFE"/>
    <w:rsid w:val="003143B2"/>
    <w:rsid w:val="00314821"/>
    <w:rsid w:val="0031483F"/>
    <w:rsid w:val="00316549"/>
    <w:rsid w:val="00316F41"/>
    <w:rsid w:val="0031741B"/>
    <w:rsid w:val="00321337"/>
    <w:rsid w:val="00321A7D"/>
    <w:rsid w:val="00321F2F"/>
    <w:rsid w:val="003237F6"/>
    <w:rsid w:val="00324077"/>
    <w:rsid w:val="0032453B"/>
    <w:rsid w:val="00324868"/>
    <w:rsid w:val="003305F5"/>
    <w:rsid w:val="00332E3B"/>
    <w:rsid w:val="00333930"/>
    <w:rsid w:val="00336BA4"/>
    <w:rsid w:val="00336C7A"/>
    <w:rsid w:val="00337392"/>
    <w:rsid w:val="00337659"/>
    <w:rsid w:val="00342279"/>
    <w:rsid w:val="003427C9"/>
    <w:rsid w:val="00343A92"/>
    <w:rsid w:val="00344530"/>
    <w:rsid w:val="003446DC"/>
    <w:rsid w:val="00347B4A"/>
    <w:rsid w:val="003500C3"/>
    <w:rsid w:val="0035091A"/>
    <w:rsid w:val="003523BD"/>
    <w:rsid w:val="00352681"/>
    <w:rsid w:val="003536AA"/>
    <w:rsid w:val="003544CE"/>
    <w:rsid w:val="00355A98"/>
    <w:rsid w:val="00355D7E"/>
    <w:rsid w:val="003568DE"/>
    <w:rsid w:val="00357CA1"/>
    <w:rsid w:val="00361FE9"/>
    <w:rsid w:val="003624F2"/>
    <w:rsid w:val="00363234"/>
    <w:rsid w:val="00363854"/>
    <w:rsid w:val="00364315"/>
    <w:rsid w:val="003643E2"/>
    <w:rsid w:val="00370155"/>
    <w:rsid w:val="003712D5"/>
    <w:rsid w:val="003747DF"/>
    <w:rsid w:val="003749AB"/>
    <w:rsid w:val="003779AD"/>
    <w:rsid w:val="00377E3D"/>
    <w:rsid w:val="003847E8"/>
    <w:rsid w:val="00385F42"/>
    <w:rsid w:val="0038731D"/>
    <w:rsid w:val="003875B1"/>
    <w:rsid w:val="00387B60"/>
    <w:rsid w:val="00390098"/>
    <w:rsid w:val="00392DA1"/>
    <w:rsid w:val="00393718"/>
    <w:rsid w:val="00394A6A"/>
    <w:rsid w:val="00395EBA"/>
    <w:rsid w:val="003A0296"/>
    <w:rsid w:val="003A10BC"/>
    <w:rsid w:val="003B1501"/>
    <w:rsid w:val="003B185E"/>
    <w:rsid w:val="003B198A"/>
    <w:rsid w:val="003B1CA3"/>
    <w:rsid w:val="003B1ED9"/>
    <w:rsid w:val="003B2891"/>
    <w:rsid w:val="003B3DF3"/>
    <w:rsid w:val="003B48E2"/>
    <w:rsid w:val="003B4FA1"/>
    <w:rsid w:val="003B5BAD"/>
    <w:rsid w:val="003B66B6"/>
    <w:rsid w:val="003B7984"/>
    <w:rsid w:val="003B7AF6"/>
    <w:rsid w:val="003C0411"/>
    <w:rsid w:val="003C1871"/>
    <w:rsid w:val="003C1C55"/>
    <w:rsid w:val="003C25EA"/>
    <w:rsid w:val="003C36FD"/>
    <w:rsid w:val="003C664C"/>
    <w:rsid w:val="003D081E"/>
    <w:rsid w:val="003D17EC"/>
    <w:rsid w:val="003D21C3"/>
    <w:rsid w:val="003D726D"/>
    <w:rsid w:val="003E0875"/>
    <w:rsid w:val="003E0BB8"/>
    <w:rsid w:val="003E3AFB"/>
    <w:rsid w:val="003E3BB8"/>
    <w:rsid w:val="003E5CE5"/>
    <w:rsid w:val="003E6CB0"/>
    <w:rsid w:val="003E6F78"/>
    <w:rsid w:val="003E725E"/>
    <w:rsid w:val="003F1F5E"/>
    <w:rsid w:val="003F286A"/>
    <w:rsid w:val="003F77F8"/>
    <w:rsid w:val="003F7D67"/>
    <w:rsid w:val="00400ACD"/>
    <w:rsid w:val="0040146D"/>
    <w:rsid w:val="00401F62"/>
    <w:rsid w:val="00403776"/>
    <w:rsid w:val="00403B15"/>
    <w:rsid w:val="00403E8A"/>
    <w:rsid w:val="004101E4"/>
    <w:rsid w:val="00410661"/>
    <w:rsid w:val="004108C3"/>
    <w:rsid w:val="00410B33"/>
    <w:rsid w:val="004120CC"/>
    <w:rsid w:val="00412ED2"/>
    <w:rsid w:val="00412F0F"/>
    <w:rsid w:val="004134CE"/>
    <w:rsid w:val="004136A8"/>
    <w:rsid w:val="00415139"/>
    <w:rsid w:val="00415258"/>
    <w:rsid w:val="004166BB"/>
    <w:rsid w:val="004174CD"/>
    <w:rsid w:val="00422039"/>
    <w:rsid w:val="00423FBC"/>
    <w:rsid w:val="004241AA"/>
    <w:rsid w:val="0042422E"/>
    <w:rsid w:val="00424932"/>
    <w:rsid w:val="0043190E"/>
    <w:rsid w:val="004324E9"/>
    <w:rsid w:val="0043430C"/>
    <w:rsid w:val="004350F3"/>
    <w:rsid w:val="00436980"/>
    <w:rsid w:val="00441016"/>
    <w:rsid w:val="00441F2F"/>
    <w:rsid w:val="0044228B"/>
    <w:rsid w:val="00447018"/>
    <w:rsid w:val="004470B1"/>
    <w:rsid w:val="00450561"/>
    <w:rsid w:val="00450A40"/>
    <w:rsid w:val="004518B4"/>
    <w:rsid w:val="00451D7C"/>
    <w:rsid w:val="00452FC3"/>
    <w:rsid w:val="00454715"/>
    <w:rsid w:val="00455936"/>
    <w:rsid w:val="00455ACE"/>
    <w:rsid w:val="00461B69"/>
    <w:rsid w:val="00462B3D"/>
    <w:rsid w:val="00465CA6"/>
    <w:rsid w:val="00467B44"/>
    <w:rsid w:val="00474927"/>
    <w:rsid w:val="00474F25"/>
    <w:rsid w:val="004750B7"/>
    <w:rsid w:val="00475913"/>
    <w:rsid w:val="00477A56"/>
    <w:rsid w:val="00480080"/>
    <w:rsid w:val="004824A7"/>
    <w:rsid w:val="00483AF0"/>
    <w:rsid w:val="00484167"/>
    <w:rsid w:val="00492211"/>
    <w:rsid w:val="00492325"/>
    <w:rsid w:val="00492A6D"/>
    <w:rsid w:val="004942DE"/>
    <w:rsid w:val="00494303"/>
    <w:rsid w:val="0049636E"/>
    <w:rsid w:val="0049682B"/>
    <w:rsid w:val="004977A3"/>
    <w:rsid w:val="004A03F7"/>
    <w:rsid w:val="004A081C"/>
    <w:rsid w:val="004A099D"/>
    <w:rsid w:val="004A123F"/>
    <w:rsid w:val="004A2172"/>
    <w:rsid w:val="004A239F"/>
    <w:rsid w:val="004A6994"/>
    <w:rsid w:val="004B138F"/>
    <w:rsid w:val="004B1834"/>
    <w:rsid w:val="004B2BC1"/>
    <w:rsid w:val="004B412A"/>
    <w:rsid w:val="004B4E7F"/>
    <w:rsid w:val="004B576C"/>
    <w:rsid w:val="004B772A"/>
    <w:rsid w:val="004C098B"/>
    <w:rsid w:val="004C1BCC"/>
    <w:rsid w:val="004C2773"/>
    <w:rsid w:val="004C28AF"/>
    <w:rsid w:val="004C302F"/>
    <w:rsid w:val="004C4609"/>
    <w:rsid w:val="004C4B8A"/>
    <w:rsid w:val="004C52EF"/>
    <w:rsid w:val="004C5F34"/>
    <w:rsid w:val="004C600C"/>
    <w:rsid w:val="004C7888"/>
    <w:rsid w:val="004D1AC9"/>
    <w:rsid w:val="004D24AD"/>
    <w:rsid w:val="004D27DE"/>
    <w:rsid w:val="004D36BB"/>
    <w:rsid w:val="004D3F41"/>
    <w:rsid w:val="004D5098"/>
    <w:rsid w:val="004D6497"/>
    <w:rsid w:val="004E0AFA"/>
    <w:rsid w:val="004E0E60"/>
    <w:rsid w:val="004E12A3"/>
    <w:rsid w:val="004E1CB8"/>
    <w:rsid w:val="004E1FCB"/>
    <w:rsid w:val="004E2492"/>
    <w:rsid w:val="004E2FB3"/>
    <w:rsid w:val="004E3096"/>
    <w:rsid w:val="004E47F2"/>
    <w:rsid w:val="004E4E2B"/>
    <w:rsid w:val="004E5D4F"/>
    <w:rsid w:val="004E5DEA"/>
    <w:rsid w:val="004E6639"/>
    <w:rsid w:val="004E6BAE"/>
    <w:rsid w:val="004F18AE"/>
    <w:rsid w:val="004F32AD"/>
    <w:rsid w:val="004F57CB"/>
    <w:rsid w:val="004F64F6"/>
    <w:rsid w:val="004F69C0"/>
    <w:rsid w:val="005000D1"/>
    <w:rsid w:val="00500121"/>
    <w:rsid w:val="005017AC"/>
    <w:rsid w:val="00501E8A"/>
    <w:rsid w:val="005045B9"/>
    <w:rsid w:val="00505121"/>
    <w:rsid w:val="00505C04"/>
    <w:rsid w:val="00505F1B"/>
    <w:rsid w:val="0050656D"/>
    <w:rsid w:val="005073E8"/>
    <w:rsid w:val="00510503"/>
    <w:rsid w:val="00511F27"/>
    <w:rsid w:val="0051324D"/>
    <w:rsid w:val="00514DDE"/>
    <w:rsid w:val="00515466"/>
    <w:rsid w:val="005154F7"/>
    <w:rsid w:val="005159DE"/>
    <w:rsid w:val="00524B43"/>
    <w:rsid w:val="005269CE"/>
    <w:rsid w:val="005272A2"/>
    <w:rsid w:val="00527D68"/>
    <w:rsid w:val="005304B2"/>
    <w:rsid w:val="005336BD"/>
    <w:rsid w:val="00533B5B"/>
    <w:rsid w:val="00533F36"/>
    <w:rsid w:val="00534A49"/>
    <w:rsid w:val="005363BB"/>
    <w:rsid w:val="0054054A"/>
    <w:rsid w:val="00541B98"/>
    <w:rsid w:val="00543374"/>
    <w:rsid w:val="00545548"/>
    <w:rsid w:val="00546923"/>
    <w:rsid w:val="00551CA6"/>
    <w:rsid w:val="00553009"/>
    <w:rsid w:val="00555034"/>
    <w:rsid w:val="005570D2"/>
    <w:rsid w:val="00561528"/>
    <w:rsid w:val="0056153F"/>
    <w:rsid w:val="00561B14"/>
    <w:rsid w:val="00561DCA"/>
    <w:rsid w:val="00562C87"/>
    <w:rsid w:val="00562DF5"/>
    <w:rsid w:val="005636BD"/>
    <w:rsid w:val="005666D5"/>
    <w:rsid w:val="005669A7"/>
    <w:rsid w:val="00573222"/>
    <w:rsid w:val="00573401"/>
    <w:rsid w:val="00576714"/>
    <w:rsid w:val="0057685A"/>
    <w:rsid w:val="00576B32"/>
    <w:rsid w:val="00580CAB"/>
    <w:rsid w:val="005832EE"/>
    <w:rsid w:val="005847EF"/>
    <w:rsid w:val="005851E6"/>
    <w:rsid w:val="005878B7"/>
    <w:rsid w:val="00591C7A"/>
    <w:rsid w:val="00592C9A"/>
    <w:rsid w:val="00593DEA"/>
    <w:rsid w:val="00593DF8"/>
    <w:rsid w:val="00595745"/>
    <w:rsid w:val="005A0E18"/>
    <w:rsid w:val="005A12A5"/>
    <w:rsid w:val="005A3790"/>
    <w:rsid w:val="005A3CCB"/>
    <w:rsid w:val="005A6773"/>
    <w:rsid w:val="005A6D13"/>
    <w:rsid w:val="005B031F"/>
    <w:rsid w:val="005B3298"/>
    <w:rsid w:val="005B3C13"/>
    <w:rsid w:val="005B5516"/>
    <w:rsid w:val="005B5D2B"/>
    <w:rsid w:val="005B6D53"/>
    <w:rsid w:val="005C0487"/>
    <w:rsid w:val="005C0E4F"/>
    <w:rsid w:val="005C1496"/>
    <w:rsid w:val="005C17C5"/>
    <w:rsid w:val="005C23FA"/>
    <w:rsid w:val="005C2B21"/>
    <w:rsid w:val="005C2C00"/>
    <w:rsid w:val="005C3CFC"/>
    <w:rsid w:val="005C4C6F"/>
    <w:rsid w:val="005C5127"/>
    <w:rsid w:val="005C7CCB"/>
    <w:rsid w:val="005D1444"/>
    <w:rsid w:val="005D4DAE"/>
    <w:rsid w:val="005D767D"/>
    <w:rsid w:val="005D7A30"/>
    <w:rsid w:val="005D7D3B"/>
    <w:rsid w:val="005E1999"/>
    <w:rsid w:val="005E232C"/>
    <w:rsid w:val="005E2B83"/>
    <w:rsid w:val="005E4AEB"/>
    <w:rsid w:val="005E738F"/>
    <w:rsid w:val="005E788B"/>
    <w:rsid w:val="005F1519"/>
    <w:rsid w:val="005F4448"/>
    <w:rsid w:val="005F4862"/>
    <w:rsid w:val="005F5679"/>
    <w:rsid w:val="005F5FDF"/>
    <w:rsid w:val="005F65A4"/>
    <w:rsid w:val="005F6960"/>
    <w:rsid w:val="005F7000"/>
    <w:rsid w:val="005F7AAA"/>
    <w:rsid w:val="006000C8"/>
    <w:rsid w:val="00600BAA"/>
    <w:rsid w:val="006012DA"/>
    <w:rsid w:val="006031E8"/>
    <w:rsid w:val="00603B0F"/>
    <w:rsid w:val="006049F5"/>
    <w:rsid w:val="00605F7B"/>
    <w:rsid w:val="00607E64"/>
    <w:rsid w:val="006106E9"/>
    <w:rsid w:val="0061159E"/>
    <w:rsid w:val="00611E7B"/>
    <w:rsid w:val="00612ABE"/>
    <w:rsid w:val="00614633"/>
    <w:rsid w:val="00614BC8"/>
    <w:rsid w:val="006151FB"/>
    <w:rsid w:val="00615F67"/>
    <w:rsid w:val="00617411"/>
    <w:rsid w:val="00623491"/>
    <w:rsid w:val="006249CB"/>
    <w:rsid w:val="006272DD"/>
    <w:rsid w:val="00627C41"/>
    <w:rsid w:val="00630963"/>
    <w:rsid w:val="00631897"/>
    <w:rsid w:val="00632928"/>
    <w:rsid w:val="006330DA"/>
    <w:rsid w:val="00633262"/>
    <w:rsid w:val="00633460"/>
    <w:rsid w:val="006402E7"/>
    <w:rsid w:val="00640CB6"/>
    <w:rsid w:val="00641B42"/>
    <w:rsid w:val="00645750"/>
    <w:rsid w:val="00650692"/>
    <w:rsid w:val="0065080D"/>
    <w:rsid w:val="006508D3"/>
    <w:rsid w:val="00650AFA"/>
    <w:rsid w:val="00657FBA"/>
    <w:rsid w:val="00662B77"/>
    <w:rsid w:val="00662D0E"/>
    <w:rsid w:val="00663265"/>
    <w:rsid w:val="0066345F"/>
    <w:rsid w:val="006640A3"/>
    <w:rsid w:val="0066485B"/>
    <w:rsid w:val="00665DC5"/>
    <w:rsid w:val="0067036E"/>
    <w:rsid w:val="00671693"/>
    <w:rsid w:val="006757AA"/>
    <w:rsid w:val="00680112"/>
    <w:rsid w:val="0068127E"/>
    <w:rsid w:val="00681790"/>
    <w:rsid w:val="006823AA"/>
    <w:rsid w:val="0068302A"/>
    <w:rsid w:val="00684B98"/>
    <w:rsid w:val="006850A7"/>
    <w:rsid w:val="00685DC9"/>
    <w:rsid w:val="00687465"/>
    <w:rsid w:val="006907CF"/>
    <w:rsid w:val="00691CCF"/>
    <w:rsid w:val="00693AFA"/>
    <w:rsid w:val="00695101"/>
    <w:rsid w:val="00695B9A"/>
    <w:rsid w:val="00696563"/>
    <w:rsid w:val="00696566"/>
    <w:rsid w:val="006979F8"/>
    <w:rsid w:val="006A1E92"/>
    <w:rsid w:val="006A3487"/>
    <w:rsid w:val="006A6068"/>
    <w:rsid w:val="006B129D"/>
    <w:rsid w:val="006B12AE"/>
    <w:rsid w:val="006B16B3"/>
    <w:rsid w:val="006B1918"/>
    <w:rsid w:val="006B233E"/>
    <w:rsid w:val="006B23D8"/>
    <w:rsid w:val="006B23FA"/>
    <w:rsid w:val="006B28D5"/>
    <w:rsid w:val="006B2970"/>
    <w:rsid w:val="006B2A01"/>
    <w:rsid w:val="006B2B8C"/>
    <w:rsid w:val="006B2DEB"/>
    <w:rsid w:val="006B54C5"/>
    <w:rsid w:val="006B5E80"/>
    <w:rsid w:val="006B79A4"/>
    <w:rsid w:val="006B7A2E"/>
    <w:rsid w:val="006C4709"/>
    <w:rsid w:val="006C7E0B"/>
    <w:rsid w:val="006D011B"/>
    <w:rsid w:val="006D2F45"/>
    <w:rsid w:val="006D3005"/>
    <w:rsid w:val="006D4162"/>
    <w:rsid w:val="006D504F"/>
    <w:rsid w:val="006D70D9"/>
    <w:rsid w:val="006E02F0"/>
    <w:rsid w:val="006E0CAC"/>
    <w:rsid w:val="006E1CFB"/>
    <w:rsid w:val="006E1F94"/>
    <w:rsid w:val="006E26C1"/>
    <w:rsid w:val="006E30A8"/>
    <w:rsid w:val="006E45B0"/>
    <w:rsid w:val="006E5692"/>
    <w:rsid w:val="006F1498"/>
    <w:rsid w:val="006F365D"/>
    <w:rsid w:val="006F4BB0"/>
    <w:rsid w:val="0070164A"/>
    <w:rsid w:val="00702C43"/>
    <w:rsid w:val="007031BD"/>
    <w:rsid w:val="00703E80"/>
    <w:rsid w:val="00705276"/>
    <w:rsid w:val="007066A0"/>
    <w:rsid w:val="007075FB"/>
    <w:rsid w:val="0070787B"/>
    <w:rsid w:val="0071131D"/>
    <w:rsid w:val="00711E3D"/>
    <w:rsid w:val="00711E85"/>
    <w:rsid w:val="00712DDA"/>
    <w:rsid w:val="00713C86"/>
    <w:rsid w:val="0071527B"/>
    <w:rsid w:val="00717739"/>
    <w:rsid w:val="00717DE4"/>
    <w:rsid w:val="00721724"/>
    <w:rsid w:val="00722EC5"/>
    <w:rsid w:val="00723326"/>
    <w:rsid w:val="0072366C"/>
    <w:rsid w:val="00724252"/>
    <w:rsid w:val="00727E7A"/>
    <w:rsid w:val="00727F69"/>
    <w:rsid w:val="0073163C"/>
    <w:rsid w:val="00731DE3"/>
    <w:rsid w:val="00733DF1"/>
    <w:rsid w:val="00735B9D"/>
    <w:rsid w:val="007365A5"/>
    <w:rsid w:val="00736FB0"/>
    <w:rsid w:val="00737E5D"/>
    <w:rsid w:val="007404BC"/>
    <w:rsid w:val="00740D13"/>
    <w:rsid w:val="00740F5F"/>
    <w:rsid w:val="00742794"/>
    <w:rsid w:val="00742A91"/>
    <w:rsid w:val="00743C4C"/>
    <w:rsid w:val="007445B7"/>
    <w:rsid w:val="00744920"/>
    <w:rsid w:val="0075055E"/>
    <w:rsid w:val="007509BE"/>
    <w:rsid w:val="00750AC0"/>
    <w:rsid w:val="0075287B"/>
    <w:rsid w:val="007531C4"/>
    <w:rsid w:val="00754EDC"/>
    <w:rsid w:val="00755C7B"/>
    <w:rsid w:val="00764786"/>
    <w:rsid w:val="00766E12"/>
    <w:rsid w:val="0077098E"/>
    <w:rsid w:val="00771287"/>
    <w:rsid w:val="0077149E"/>
    <w:rsid w:val="00771698"/>
    <w:rsid w:val="00777518"/>
    <w:rsid w:val="0077779E"/>
    <w:rsid w:val="00780FB6"/>
    <w:rsid w:val="0078552A"/>
    <w:rsid w:val="00785729"/>
    <w:rsid w:val="00786058"/>
    <w:rsid w:val="007941E6"/>
    <w:rsid w:val="0079487D"/>
    <w:rsid w:val="007966D4"/>
    <w:rsid w:val="00796A0A"/>
    <w:rsid w:val="00797717"/>
    <w:rsid w:val="0079790B"/>
    <w:rsid w:val="0079792C"/>
    <w:rsid w:val="007A0989"/>
    <w:rsid w:val="007A331F"/>
    <w:rsid w:val="007A3844"/>
    <w:rsid w:val="007A4381"/>
    <w:rsid w:val="007A5466"/>
    <w:rsid w:val="007A7EC1"/>
    <w:rsid w:val="007B4FCA"/>
    <w:rsid w:val="007B767C"/>
    <w:rsid w:val="007B7B85"/>
    <w:rsid w:val="007C3184"/>
    <w:rsid w:val="007C462E"/>
    <w:rsid w:val="007C496B"/>
    <w:rsid w:val="007C6355"/>
    <w:rsid w:val="007C6803"/>
    <w:rsid w:val="007D1F84"/>
    <w:rsid w:val="007D2540"/>
    <w:rsid w:val="007D2892"/>
    <w:rsid w:val="007D2DCC"/>
    <w:rsid w:val="007D47E1"/>
    <w:rsid w:val="007D64B2"/>
    <w:rsid w:val="007D7FCB"/>
    <w:rsid w:val="007E2E89"/>
    <w:rsid w:val="007E33B6"/>
    <w:rsid w:val="007E59E8"/>
    <w:rsid w:val="007F34D1"/>
    <w:rsid w:val="007F3861"/>
    <w:rsid w:val="007F4162"/>
    <w:rsid w:val="007F5441"/>
    <w:rsid w:val="007F65AA"/>
    <w:rsid w:val="007F7668"/>
    <w:rsid w:val="00800C63"/>
    <w:rsid w:val="00802243"/>
    <w:rsid w:val="008023D4"/>
    <w:rsid w:val="00804124"/>
    <w:rsid w:val="00805402"/>
    <w:rsid w:val="0080765F"/>
    <w:rsid w:val="00810D8B"/>
    <w:rsid w:val="00812BE3"/>
    <w:rsid w:val="00814516"/>
    <w:rsid w:val="00815C9D"/>
    <w:rsid w:val="00815EAE"/>
    <w:rsid w:val="008160FA"/>
    <w:rsid w:val="00816445"/>
    <w:rsid w:val="008170E2"/>
    <w:rsid w:val="00817B69"/>
    <w:rsid w:val="00822C03"/>
    <w:rsid w:val="00823E4C"/>
    <w:rsid w:val="00827749"/>
    <w:rsid w:val="00827B7E"/>
    <w:rsid w:val="008305D5"/>
    <w:rsid w:val="00830EEB"/>
    <w:rsid w:val="008347A9"/>
    <w:rsid w:val="00835628"/>
    <w:rsid w:val="00835E90"/>
    <w:rsid w:val="0084176D"/>
    <w:rsid w:val="008423E4"/>
    <w:rsid w:val="00842900"/>
    <w:rsid w:val="00850CF0"/>
    <w:rsid w:val="00851869"/>
    <w:rsid w:val="00851C04"/>
    <w:rsid w:val="008531A1"/>
    <w:rsid w:val="00853A94"/>
    <w:rsid w:val="008547A3"/>
    <w:rsid w:val="00857611"/>
    <w:rsid w:val="0085797D"/>
    <w:rsid w:val="00860020"/>
    <w:rsid w:val="008618E7"/>
    <w:rsid w:val="00861995"/>
    <w:rsid w:val="0086231A"/>
    <w:rsid w:val="0086477C"/>
    <w:rsid w:val="00864BAD"/>
    <w:rsid w:val="00866F9D"/>
    <w:rsid w:val="008673D9"/>
    <w:rsid w:val="008676D4"/>
    <w:rsid w:val="00871775"/>
    <w:rsid w:val="00871AEF"/>
    <w:rsid w:val="008726E5"/>
    <w:rsid w:val="0087289E"/>
    <w:rsid w:val="00872EED"/>
    <w:rsid w:val="00874C05"/>
    <w:rsid w:val="00875022"/>
    <w:rsid w:val="0087588B"/>
    <w:rsid w:val="0087680A"/>
    <w:rsid w:val="0087691B"/>
    <w:rsid w:val="008806EB"/>
    <w:rsid w:val="008826F2"/>
    <w:rsid w:val="00883166"/>
    <w:rsid w:val="008845BA"/>
    <w:rsid w:val="00884AE3"/>
    <w:rsid w:val="00885203"/>
    <w:rsid w:val="008859CA"/>
    <w:rsid w:val="008861EE"/>
    <w:rsid w:val="00887C84"/>
    <w:rsid w:val="00890B59"/>
    <w:rsid w:val="00891D09"/>
    <w:rsid w:val="008930D7"/>
    <w:rsid w:val="008947A7"/>
    <w:rsid w:val="00897B40"/>
    <w:rsid w:val="00897E80"/>
    <w:rsid w:val="008A04FA"/>
    <w:rsid w:val="008A3188"/>
    <w:rsid w:val="008A3FDF"/>
    <w:rsid w:val="008A5904"/>
    <w:rsid w:val="008A6418"/>
    <w:rsid w:val="008B05D8"/>
    <w:rsid w:val="008B0B3D"/>
    <w:rsid w:val="008B2B1A"/>
    <w:rsid w:val="008B3428"/>
    <w:rsid w:val="008B356F"/>
    <w:rsid w:val="008B4A91"/>
    <w:rsid w:val="008B66D8"/>
    <w:rsid w:val="008B7785"/>
    <w:rsid w:val="008B79F2"/>
    <w:rsid w:val="008C0809"/>
    <w:rsid w:val="008C132C"/>
    <w:rsid w:val="008C2012"/>
    <w:rsid w:val="008C3FD0"/>
    <w:rsid w:val="008D27A5"/>
    <w:rsid w:val="008D2AAB"/>
    <w:rsid w:val="008D309C"/>
    <w:rsid w:val="008D4E9D"/>
    <w:rsid w:val="008D58F9"/>
    <w:rsid w:val="008D7427"/>
    <w:rsid w:val="008E1BE5"/>
    <w:rsid w:val="008E24F0"/>
    <w:rsid w:val="008E3338"/>
    <w:rsid w:val="008E47BE"/>
    <w:rsid w:val="008F09DF"/>
    <w:rsid w:val="008F3053"/>
    <w:rsid w:val="008F3136"/>
    <w:rsid w:val="008F40DF"/>
    <w:rsid w:val="008F5B33"/>
    <w:rsid w:val="008F5E16"/>
    <w:rsid w:val="008F5EFC"/>
    <w:rsid w:val="00901670"/>
    <w:rsid w:val="00902212"/>
    <w:rsid w:val="00903E0A"/>
    <w:rsid w:val="00904721"/>
    <w:rsid w:val="00907780"/>
    <w:rsid w:val="00907EDD"/>
    <w:rsid w:val="009107AD"/>
    <w:rsid w:val="009144A1"/>
    <w:rsid w:val="00915568"/>
    <w:rsid w:val="00917E0C"/>
    <w:rsid w:val="00920226"/>
    <w:rsid w:val="00920711"/>
    <w:rsid w:val="00921A1E"/>
    <w:rsid w:val="00924EA9"/>
    <w:rsid w:val="00925CE1"/>
    <w:rsid w:val="00925F5C"/>
    <w:rsid w:val="00927C47"/>
    <w:rsid w:val="00930897"/>
    <w:rsid w:val="009320D2"/>
    <w:rsid w:val="00932470"/>
    <w:rsid w:val="00932931"/>
    <w:rsid w:val="009329FB"/>
    <w:rsid w:val="00932C77"/>
    <w:rsid w:val="0093417F"/>
    <w:rsid w:val="00934AC2"/>
    <w:rsid w:val="009375BB"/>
    <w:rsid w:val="009407FD"/>
    <w:rsid w:val="00940C62"/>
    <w:rsid w:val="00941204"/>
    <w:rsid w:val="009418E9"/>
    <w:rsid w:val="00946044"/>
    <w:rsid w:val="0094653B"/>
    <w:rsid w:val="009465AB"/>
    <w:rsid w:val="00946DE0"/>
    <w:rsid w:val="00946DEE"/>
    <w:rsid w:val="00953499"/>
    <w:rsid w:val="0095474B"/>
    <w:rsid w:val="00954A16"/>
    <w:rsid w:val="0095696D"/>
    <w:rsid w:val="00960F2D"/>
    <w:rsid w:val="0096199C"/>
    <w:rsid w:val="0096482F"/>
    <w:rsid w:val="00964E3A"/>
    <w:rsid w:val="00967126"/>
    <w:rsid w:val="00970EAE"/>
    <w:rsid w:val="00971627"/>
    <w:rsid w:val="00972797"/>
    <w:rsid w:val="0097279D"/>
    <w:rsid w:val="00976837"/>
    <w:rsid w:val="00980311"/>
    <w:rsid w:val="00980919"/>
    <w:rsid w:val="0098170E"/>
    <w:rsid w:val="00981B37"/>
    <w:rsid w:val="00981B9E"/>
    <w:rsid w:val="0098285C"/>
    <w:rsid w:val="00983B56"/>
    <w:rsid w:val="009847FD"/>
    <w:rsid w:val="009851B3"/>
    <w:rsid w:val="00985300"/>
    <w:rsid w:val="00986720"/>
    <w:rsid w:val="00987F00"/>
    <w:rsid w:val="0099403D"/>
    <w:rsid w:val="00994972"/>
    <w:rsid w:val="00995B0B"/>
    <w:rsid w:val="009965D7"/>
    <w:rsid w:val="009A1883"/>
    <w:rsid w:val="009A2602"/>
    <w:rsid w:val="009A39F5"/>
    <w:rsid w:val="009A4588"/>
    <w:rsid w:val="009A5AE5"/>
    <w:rsid w:val="009A5EA5"/>
    <w:rsid w:val="009B00C2"/>
    <w:rsid w:val="009B26AB"/>
    <w:rsid w:val="009B3476"/>
    <w:rsid w:val="009B39BC"/>
    <w:rsid w:val="009B4976"/>
    <w:rsid w:val="009B5069"/>
    <w:rsid w:val="009B69AD"/>
    <w:rsid w:val="009B7021"/>
    <w:rsid w:val="009B7806"/>
    <w:rsid w:val="009C05C1"/>
    <w:rsid w:val="009C1E9A"/>
    <w:rsid w:val="009C2A33"/>
    <w:rsid w:val="009C2E49"/>
    <w:rsid w:val="009C36CD"/>
    <w:rsid w:val="009C43A5"/>
    <w:rsid w:val="009C5A1D"/>
    <w:rsid w:val="009C6774"/>
    <w:rsid w:val="009C6B08"/>
    <w:rsid w:val="009C70FC"/>
    <w:rsid w:val="009D002B"/>
    <w:rsid w:val="009D37C7"/>
    <w:rsid w:val="009D3D3D"/>
    <w:rsid w:val="009D4BBD"/>
    <w:rsid w:val="009D54D7"/>
    <w:rsid w:val="009D5A41"/>
    <w:rsid w:val="009D6644"/>
    <w:rsid w:val="009E13BF"/>
    <w:rsid w:val="009E3631"/>
    <w:rsid w:val="009E3EB9"/>
    <w:rsid w:val="009E65A6"/>
    <w:rsid w:val="009E69C2"/>
    <w:rsid w:val="009E70AF"/>
    <w:rsid w:val="009E7AEB"/>
    <w:rsid w:val="009F1B37"/>
    <w:rsid w:val="009F4B4A"/>
    <w:rsid w:val="009F4EB0"/>
    <w:rsid w:val="009F4F2B"/>
    <w:rsid w:val="009F513E"/>
    <w:rsid w:val="009F5802"/>
    <w:rsid w:val="009F64AE"/>
    <w:rsid w:val="009F71EF"/>
    <w:rsid w:val="00A0042D"/>
    <w:rsid w:val="00A0053A"/>
    <w:rsid w:val="00A00C33"/>
    <w:rsid w:val="00A01103"/>
    <w:rsid w:val="00A012C0"/>
    <w:rsid w:val="00A014BB"/>
    <w:rsid w:val="00A01E10"/>
    <w:rsid w:val="00A02588"/>
    <w:rsid w:val="00A02D81"/>
    <w:rsid w:val="00A03F54"/>
    <w:rsid w:val="00A0432D"/>
    <w:rsid w:val="00A0707C"/>
    <w:rsid w:val="00A07689"/>
    <w:rsid w:val="00A07906"/>
    <w:rsid w:val="00A10908"/>
    <w:rsid w:val="00A12330"/>
    <w:rsid w:val="00A1259F"/>
    <w:rsid w:val="00A1446F"/>
    <w:rsid w:val="00A151B5"/>
    <w:rsid w:val="00A220FF"/>
    <w:rsid w:val="00A227E0"/>
    <w:rsid w:val="00A22FB8"/>
    <w:rsid w:val="00A232E4"/>
    <w:rsid w:val="00A2369E"/>
    <w:rsid w:val="00A24AAD"/>
    <w:rsid w:val="00A25439"/>
    <w:rsid w:val="00A26A8A"/>
    <w:rsid w:val="00A27255"/>
    <w:rsid w:val="00A32304"/>
    <w:rsid w:val="00A33C09"/>
    <w:rsid w:val="00A3420E"/>
    <w:rsid w:val="00A35D66"/>
    <w:rsid w:val="00A3627C"/>
    <w:rsid w:val="00A40D33"/>
    <w:rsid w:val="00A41085"/>
    <w:rsid w:val="00A41A7C"/>
    <w:rsid w:val="00A425FA"/>
    <w:rsid w:val="00A43120"/>
    <w:rsid w:val="00A43960"/>
    <w:rsid w:val="00A43C35"/>
    <w:rsid w:val="00A46902"/>
    <w:rsid w:val="00A50CDB"/>
    <w:rsid w:val="00A51F3E"/>
    <w:rsid w:val="00A5364B"/>
    <w:rsid w:val="00A54142"/>
    <w:rsid w:val="00A54C42"/>
    <w:rsid w:val="00A572B1"/>
    <w:rsid w:val="00A577AF"/>
    <w:rsid w:val="00A60177"/>
    <w:rsid w:val="00A61C27"/>
    <w:rsid w:val="00A62638"/>
    <w:rsid w:val="00A62FD8"/>
    <w:rsid w:val="00A6344D"/>
    <w:rsid w:val="00A644B8"/>
    <w:rsid w:val="00A67D4D"/>
    <w:rsid w:val="00A70E35"/>
    <w:rsid w:val="00A71C8E"/>
    <w:rsid w:val="00A720DC"/>
    <w:rsid w:val="00A72828"/>
    <w:rsid w:val="00A753A2"/>
    <w:rsid w:val="00A75C7D"/>
    <w:rsid w:val="00A7758A"/>
    <w:rsid w:val="00A803CF"/>
    <w:rsid w:val="00A8133F"/>
    <w:rsid w:val="00A82CB4"/>
    <w:rsid w:val="00A837A8"/>
    <w:rsid w:val="00A83C36"/>
    <w:rsid w:val="00A84A9C"/>
    <w:rsid w:val="00A932BB"/>
    <w:rsid w:val="00A93579"/>
    <w:rsid w:val="00A93934"/>
    <w:rsid w:val="00A95D51"/>
    <w:rsid w:val="00AA18AE"/>
    <w:rsid w:val="00AA228B"/>
    <w:rsid w:val="00AA363E"/>
    <w:rsid w:val="00AA3C91"/>
    <w:rsid w:val="00AA597A"/>
    <w:rsid w:val="00AA66AD"/>
    <w:rsid w:val="00AA67A3"/>
    <w:rsid w:val="00AA67ED"/>
    <w:rsid w:val="00AA7E52"/>
    <w:rsid w:val="00AB1655"/>
    <w:rsid w:val="00AB1873"/>
    <w:rsid w:val="00AB2A5F"/>
    <w:rsid w:val="00AB2C05"/>
    <w:rsid w:val="00AB3536"/>
    <w:rsid w:val="00AB474B"/>
    <w:rsid w:val="00AB5CCC"/>
    <w:rsid w:val="00AB74E2"/>
    <w:rsid w:val="00AC2E9A"/>
    <w:rsid w:val="00AC5AAB"/>
    <w:rsid w:val="00AC5AEC"/>
    <w:rsid w:val="00AC5F28"/>
    <w:rsid w:val="00AC6900"/>
    <w:rsid w:val="00AD06EA"/>
    <w:rsid w:val="00AD304B"/>
    <w:rsid w:val="00AD4497"/>
    <w:rsid w:val="00AD5A7E"/>
    <w:rsid w:val="00AD7780"/>
    <w:rsid w:val="00AE2263"/>
    <w:rsid w:val="00AE248E"/>
    <w:rsid w:val="00AE2D12"/>
    <w:rsid w:val="00AE2F06"/>
    <w:rsid w:val="00AE4F1C"/>
    <w:rsid w:val="00AF1433"/>
    <w:rsid w:val="00AF2A47"/>
    <w:rsid w:val="00AF48B4"/>
    <w:rsid w:val="00AF4923"/>
    <w:rsid w:val="00AF7C74"/>
    <w:rsid w:val="00B000AF"/>
    <w:rsid w:val="00B0259F"/>
    <w:rsid w:val="00B04E79"/>
    <w:rsid w:val="00B07488"/>
    <w:rsid w:val="00B075A2"/>
    <w:rsid w:val="00B10DD2"/>
    <w:rsid w:val="00B115DC"/>
    <w:rsid w:val="00B11952"/>
    <w:rsid w:val="00B149AC"/>
    <w:rsid w:val="00B14BD2"/>
    <w:rsid w:val="00B1557F"/>
    <w:rsid w:val="00B1668D"/>
    <w:rsid w:val="00B16F4A"/>
    <w:rsid w:val="00B177E5"/>
    <w:rsid w:val="00B17981"/>
    <w:rsid w:val="00B20CAD"/>
    <w:rsid w:val="00B22066"/>
    <w:rsid w:val="00B22F49"/>
    <w:rsid w:val="00B233BB"/>
    <w:rsid w:val="00B25612"/>
    <w:rsid w:val="00B26437"/>
    <w:rsid w:val="00B2678E"/>
    <w:rsid w:val="00B27992"/>
    <w:rsid w:val="00B30647"/>
    <w:rsid w:val="00B31F0E"/>
    <w:rsid w:val="00B33B81"/>
    <w:rsid w:val="00B34F25"/>
    <w:rsid w:val="00B4354D"/>
    <w:rsid w:val="00B43672"/>
    <w:rsid w:val="00B45DEB"/>
    <w:rsid w:val="00B473D8"/>
    <w:rsid w:val="00B47464"/>
    <w:rsid w:val="00B5165A"/>
    <w:rsid w:val="00B524C1"/>
    <w:rsid w:val="00B52C8D"/>
    <w:rsid w:val="00B564BF"/>
    <w:rsid w:val="00B6104E"/>
    <w:rsid w:val="00B610C7"/>
    <w:rsid w:val="00B62106"/>
    <w:rsid w:val="00B626A8"/>
    <w:rsid w:val="00B639DA"/>
    <w:rsid w:val="00B65695"/>
    <w:rsid w:val="00B66526"/>
    <w:rsid w:val="00B665A3"/>
    <w:rsid w:val="00B73BB4"/>
    <w:rsid w:val="00B80532"/>
    <w:rsid w:val="00B82039"/>
    <w:rsid w:val="00B82454"/>
    <w:rsid w:val="00B87EB9"/>
    <w:rsid w:val="00B90097"/>
    <w:rsid w:val="00B90999"/>
    <w:rsid w:val="00B91AD7"/>
    <w:rsid w:val="00B92D23"/>
    <w:rsid w:val="00B95BC8"/>
    <w:rsid w:val="00B95F84"/>
    <w:rsid w:val="00B96E87"/>
    <w:rsid w:val="00BA01B7"/>
    <w:rsid w:val="00BA0E59"/>
    <w:rsid w:val="00BA146A"/>
    <w:rsid w:val="00BA32EE"/>
    <w:rsid w:val="00BA4F05"/>
    <w:rsid w:val="00BA52D6"/>
    <w:rsid w:val="00BB56A8"/>
    <w:rsid w:val="00BB5B36"/>
    <w:rsid w:val="00BB6F5A"/>
    <w:rsid w:val="00BC027B"/>
    <w:rsid w:val="00BC1994"/>
    <w:rsid w:val="00BC30A6"/>
    <w:rsid w:val="00BC3ED3"/>
    <w:rsid w:val="00BC3EF6"/>
    <w:rsid w:val="00BC4E34"/>
    <w:rsid w:val="00BC51D0"/>
    <w:rsid w:val="00BC5633"/>
    <w:rsid w:val="00BC58E1"/>
    <w:rsid w:val="00BC59CA"/>
    <w:rsid w:val="00BC6462"/>
    <w:rsid w:val="00BD0A32"/>
    <w:rsid w:val="00BD4E55"/>
    <w:rsid w:val="00BD513B"/>
    <w:rsid w:val="00BD5E52"/>
    <w:rsid w:val="00BE00CD"/>
    <w:rsid w:val="00BE0E75"/>
    <w:rsid w:val="00BE1789"/>
    <w:rsid w:val="00BE3634"/>
    <w:rsid w:val="00BE3E30"/>
    <w:rsid w:val="00BE5274"/>
    <w:rsid w:val="00BE71CD"/>
    <w:rsid w:val="00BE7748"/>
    <w:rsid w:val="00BE7BDA"/>
    <w:rsid w:val="00BF0548"/>
    <w:rsid w:val="00BF1FDF"/>
    <w:rsid w:val="00BF4949"/>
    <w:rsid w:val="00BF4D7C"/>
    <w:rsid w:val="00BF5085"/>
    <w:rsid w:val="00C013F4"/>
    <w:rsid w:val="00C01DBD"/>
    <w:rsid w:val="00C040AB"/>
    <w:rsid w:val="00C04762"/>
    <w:rsid w:val="00C0499B"/>
    <w:rsid w:val="00C05406"/>
    <w:rsid w:val="00C05529"/>
    <w:rsid w:val="00C05CF0"/>
    <w:rsid w:val="00C0756D"/>
    <w:rsid w:val="00C119AC"/>
    <w:rsid w:val="00C14EE6"/>
    <w:rsid w:val="00C151DA"/>
    <w:rsid w:val="00C152A1"/>
    <w:rsid w:val="00C164BA"/>
    <w:rsid w:val="00C16CCB"/>
    <w:rsid w:val="00C17931"/>
    <w:rsid w:val="00C2142B"/>
    <w:rsid w:val="00C22987"/>
    <w:rsid w:val="00C2323C"/>
    <w:rsid w:val="00C23956"/>
    <w:rsid w:val="00C248E6"/>
    <w:rsid w:val="00C261F4"/>
    <w:rsid w:val="00C2766F"/>
    <w:rsid w:val="00C3223B"/>
    <w:rsid w:val="00C333C6"/>
    <w:rsid w:val="00C349D2"/>
    <w:rsid w:val="00C34BE5"/>
    <w:rsid w:val="00C353D5"/>
    <w:rsid w:val="00C35CC5"/>
    <w:rsid w:val="00C361C5"/>
    <w:rsid w:val="00C377D1"/>
    <w:rsid w:val="00C37BDA"/>
    <w:rsid w:val="00C37C84"/>
    <w:rsid w:val="00C42841"/>
    <w:rsid w:val="00C42B41"/>
    <w:rsid w:val="00C4359F"/>
    <w:rsid w:val="00C46166"/>
    <w:rsid w:val="00C4710D"/>
    <w:rsid w:val="00C50CAD"/>
    <w:rsid w:val="00C50E82"/>
    <w:rsid w:val="00C522F4"/>
    <w:rsid w:val="00C57933"/>
    <w:rsid w:val="00C60206"/>
    <w:rsid w:val="00C615D4"/>
    <w:rsid w:val="00C61B5D"/>
    <w:rsid w:val="00C61C0E"/>
    <w:rsid w:val="00C61C64"/>
    <w:rsid w:val="00C61CDA"/>
    <w:rsid w:val="00C66A0B"/>
    <w:rsid w:val="00C711A3"/>
    <w:rsid w:val="00C72956"/>
    <w:rsid w:val="00C73045"/>
    <w:rsid w:val="00C73212"/>
    <w:rsid w:val="00C7354A"/>
    <w:rsid w:val="00C74379"/>
    <w:rsid w:val="00C74DD8"/>
    <w:rsid w:val="00C75C5E"/>
    <w:rsid w:val="00C7669F"/>
    <w:rsid w:val="00C76DFF"/>
    <w:rsid w:val="00C80B8F"/>
    <w:rsid w:val="00C82743"/>
    <w:rsid w:val="00C82AEE"/>
    <w:rsid w:val="00C834CE"/>
    <w:rsid w:val="00C83E76"/>
    <w:rsid w:val="00C85B82"/>
    <w:rsid w:val="00C879BA"/>
    <w:rsid w:val="00C9047F"/>
    <w:rsid w:val="00C91F65"/>
    <w:rsid w:val="00C92310"/>
    <w:rsid w:val="00C92D8A"/>
    <w:rsid w:val="00C95150"/>
    <w:rsid w:val="00C95A73"/>
    <w:rsid w:val="00CA02B0"/>
    <w:rsid w:val="00CA032E"/>
    <w:rsid w:val="00CA2182"/>
    <w:rsid w:val="00CA2186"/>
    <w:rsid w:val="00CA26EF"/>
    <w:rsid w:val="00CA3608"/>
    <w:rsid w:val="00CA4CA0"/>
    <w:rsid w:val="00CA5E5E"/>
    <w:rsid w:val="00CA7D7B"/>
    <w:rsid w:val="00CB0131"/>
    <w:rsid w:val="00CB0954"/>
    <w:rsid w:val="00CB0AE4"/>
    <w:rsid w:val="00CB0AF3"/>
    <w:rsid w:val="00CB0C21"/>
    <w:rsid w:val="00CB0D1A"/>
    <w:rsid w:val="00CB2509"/>
    <w:rsid w:val="00CB3627"/>
    <w:rsid w:val="00CB4B4B"/>
    <w:rsid w:val="00CB4B73"/>
    <w:rsid w:val="00CB74CB"/>
    <w:rsid w:val="00CB7E04"/>
    <w:rsid w:val="00CC24B7"/>
    <w:rsid w:val="00CC7131"/>
    <w:rsid w:val="00CC7B9E"/>
    <w:rsid w:val="00CD06CA"/>
    <w:rsid w:val="00CD076A"/>
    <w:rsid w:val="00CD180C"/>
    <w:rsid w:val="00CD243E"/>
    <w:rsid w:val="00CD37DA"/>
    <w:rsid w:val="00CD4F2C"/>
    <w:rsid w:val="00CD731C"/>
    <w:rsid w:val="00CE08E8"/>
    <w:rsid w:val="00CE2133"/>
    <w:rsid w:val="00CE245D"/>
    <w:rsid w:val="00CE300F"/>
    <w:rsid w:val="00CE3582"/>
    <w:rsid w:val="00CE3795"/>
    <w:rsid w:val="00CE3E20"/>
    <w:rsid w:val="00CF1358"/>
    <w:rsid w:val="00CF4047"/>
    <w:rsid w:val="00CF4827"/>
    <w:rsid w:val="00CF4C69"/>
    <w:rsid w:val="00CF581C"/>
    <w:rsid w:val="00CF71E0"/>
    <w:rsid w:val="00CF76B1"/>
    <w:rsid w:val="00D001B1"/>
    <w:rsid w:val="00D015E7"/>
    <w:rsid w:val="00D015EF"/>
    <w:rsid w:val="00D02F16"/>
    <w:rsid w:val="00D03176"/>
    <w:rsid w:val="00D05294"/>
    <w:rsid w:val="00D060A8"/>
    <w:rsid w:val="00D06605"/>
    <w:rsid w:val="00D0720F"/>
    <w:rsid w:val="00D074E2"/>
    <w:rsid w:val="00D11B0B"/>
    <w:rsid w:val="00D12A3E"/>
    <w:rsid w:val="00D21593"/>
    <w:rsid w:val="00D22160"/>
    <w:rsid w:val="00D22172"/>
    <w:rsid w:val="00D2301B"/>
    <w:rsid w:val="00D239EE"/>
    <w:rsid w:val="00D25141"/>
    <w:rsid w:val="00D26B78"/>
    <w:rsid w:val="00D30534"/>
    <w:rsid w:val="00D31CE7"/>
    <w:rsid w:val="00D35728"/>
    <w:rsid w:val="00D359A7"/>
    <w:rsid w:val="00D36DA4"/>
    <w:rsid w:val="00D37BCF"/>
    <w:rsid w:val="00D40F93"/>
    <w:rsid w:val="00D42277"/>
    <w:rsid w:val="00D43C59"/>
    <w:rsid w:val="00D44ADE"/>
    <w:rsid w:val="00D500AA"/>
    <w:rsid w:val="00D50D65"/>
    <w:rsid w:val="00D512E0"/>
    <w:rsid w:val="00D519F3"/>
    <w:rsid w:val="00D51D2A"/>
    <w:rsid w:val="00D53B7C"/>
    <w:rsid w:val="00D55F52"/>
    <w:rsid w:val="00D56508"/>
    <w:rsid w:val="00D57221"/>
    <w:rsid w:val="00D60236"/>
    <w:rsid w:val="00D60EBA"/>
    <w:rsid w:val="00D6131A"/>
    <w:rsid w:val="00D61611"/>
    <w:rsid w:val="00D61784"/>
    <w:rsid w:val="00D6178A"/>
    <w:rsid w:val="00D63B53"/>
    <w:rsid w:val="00D64B88"/>
    <w:rsid w:val="00D64DC5"/>
    <w:rsid w:val="00D66BA6"/>
    <w:rsid w:val="00D700B1"/>
    <w:rsid w:val="00D730FA"/>
    <w:rsid w:val="00D74F15"/>
    <w:rsid w:val="00D76631"/>
    <w:rsid w:val="00D768B7"/>
    <w:rsid w:val="00D77492"/>
    <w:rsid w:val="00D77F32"/>
    <w:rsid w:val="00D811E8"/>
    <w:rsid w:val="00D81A44"/>
    <w:rsid w:val="00D83072"/>
    <w:rsid w:val="00D83ABC"/>
    <w:rsid w:val="00D84870"/>
    <w:rsid w:val="00D905B1"/>
    <w:rsid w:val="00D91B92"/>
    <w:rsid w:val="00D926B3"/>
    <w:rsid w:val="00D92F63"/>
    <w:rsid w:val="00D947B6"/>
    <w:rsid w:val="00D94A53"/>
    <w:rsid w:val="00D958B4"/>
    <w:rsid w:val="00D963D9"/>
    <w:rsid w:val="00D97E00"/>
    <w:rsid w:val="00DA00BC"/>
    <w:rsid w:val="00DA0E22"/>
    <w:rsid w:val="00DA1EFA"/>
    <w:rsid w:val="00DA25E7"/>
    <w:rsid w:val="00DA3687"/>
    <w:rsid w:val="00DA39F2"/>
    <w:rsid w:val="00DA564B"/>
    <w:rsid w:val="00DA6A5C"/>
    <w:rsid w:val="00DB1212"/>
    <w:rsid w:val="00DB311F"/>
    <w:rsid w:val="00DB4DE4"/>
    <w:rsid w:val="00DB53C6"/>
    <w:rsid w:val="00DB59E3"/>
    <w:rsid w:val="00DB6CB6"/>
    <w:rsid w:val="00DB758F"/>
    <w:rsid w:val="00DC0540"/>
    <w:rsid w:val="00DC1F1B"/>
    <w:rsid w:val="00DC3D8F"/>
    <w:rsid w:val="00DC42E8"/>
    <w:rsid w:val="00DC6DBB"/>
    <w:rsid w:val="00DC7761"/>
    <w:rsid w:val="00DD0022"/>
    <w:rsid w:val="00DD073C"/>
    <w:rsid w:val="00DD128C"/>
    <w:rsid w:val="00DD1B8F"/>
    <w:rsid w:val="00DD3761"/>
    <w:rsid w:val="00DD47A7"/>
    <w:rsid w:val="00DD5BCC"/>
    <w:rsid w:val="00DD7509"/>
    <w:rsid w:val="00DD79C7"/>
    <w:rsid w:val="00DD7D6E"/>
    <w:rsid w:val="00DE1AB6"/>
    <w:rsid w:val="00DE34B2"/>
    <w:rsid w:val="00DE49DE"/>
    <w:rsid w:val="00DE618B"/>
    <w:rsid w:val="00DE6E97"/>
    <w:rsid w:val="00DE6EC2"/>
    <w:rsid w:val="00DF0834"/>
    <w:rsid w:val="00DF0873"/>
    <w:rsid w:val="00DF2707"/>
    <w:rsid w:val="00DF4D90"/>
    <w:rsid w:val="00DF5EBD"/>
    <w:rsid w:val="00DF6B6C"/>
    <w:rsid w:val="00DF6BA8"/>
    <w:rsid w:val="00DF78EA"/>
    <w:rsid w:val="00DF7CA3"/>
    <w:rsid w:val="00DF7F0D"/>
    <w:rsid w:val="00E00D5A"/>
    <w:rsid w:val="00E01462"/>
    <w:rsid w:val="00E01A76"/>
    <w:rsid w:val="00E04B30"/>
    <w:rsid w:val="00E05FB7"/>
    <w:rsid w:val="00E066E6"/>
    <w:rsid w:val="00E06807"/>
    <w:rsid w:val="00E06C5E"/>
    <w:rsid w:val="00E0752B"/>
    <w:rsid w:val="00E1228E"/>
    <w:rsid w:val="00E13374"/>
    <w:rsid w:val="00E14079"/>
    <w:rsid w:val="00E15F90"/>
    <w:rsid w:val="00E16BB6"/>
    <w:rsid w:val="00E16D3E"/>
    <w:rsid w:val="00E17167"/>
    <w:rsid w:val="00E20520"/>
    <w:rsid w:val="00E21D55"/>
    <w:rsid w:val="00E21FDC"/>
    <w:rsid w:val="00E253E4"/>
    <w:rsid w:val="00E2551E"/>
    <w:rsid w:val="00E26B13"/>
    <w:rsid w:val="00E26C81"/>
    <w:rsid w:val="00E27E5A"/>
    <w:rsid w:val="00E31135"/>
    <w:rsid w:val="00E317BA"/>
    <w:rsid w:val="00E3469B"/>
    <w:rsid w:val="00E353C9"/>
    <w:rsid w:val="00E3679D"/>
    <w:rsid w:val="00E3795D"/>
    <w:rsid w:val="00E4098A"/>
    <w:rsid w:val="00E41CAE"/>
    <w:rsid w:val="00E42014"/>
    <w:rsid w:val="00E42B85"/>
    <w:rsid w:val="00E42BB2"/>
    <w:rsid w:val="00E43263"/>
    <w:rsid w:val="00E436A5"/>
    <w:rsid w:val="00E438AE"/>
    <w:rsid w:val="00E4428A"/>
    <w:rsid w:val="00E443CE"/>
    <w:rsid w:val="00E449EF"/>
    <w:rsid w:val="00E45547"/>
    <w:rsid w:val="00E500F1"/>
    <w:rsid w:val="00E51446"/>
    <w:rsid w:val="00E529C8"/>
    <w:rsid w:val="00E55769"/>
    <w:rsid w:val="00E55DA0"/>
    <w:rsid w:val="00E56033"/>
    <w:rsid w:val="00E61159"/>
    <w:rsid w:val="00E6236F"/>
    <w:rsid w:val="00E625DA"/>
    <w:rsid w:val="00E634DC"/>
    <w:rsid w:val="00E667F3"/>
    <w:rsid w:val="00E67794"/>
    <w:rsid w:val="00E70CC6"/>
    <w:rsid w:val="00E71254"/>
    <w:rsid w:val="00E73CCD"/>
    <w:rsid w:val="00E7433A"/>
    <w:rsid w:val="00E76453"/>
    <w:rsid w:val="00E77353"/>
    <w:rsid w:val="00E775AE"/>
    <w:rsid w:val="00E8272C"/>
    <w:rsid w:val="00E827C7"/>
    <w:rsid w:val="00E85DBD"/>
    <w:rsid w:val="00E873EE"/>
    <w:rsid w:val="00E87A99"/>
    <w:rsid w:val="00E90702"/>
    <w:rsid w:val="00E9241E"/>
    <w:rsid w:val="00E93DEF"/>
    <w:rsid w:val="00E947B1"/>
    <w:rsid w:val="00E96852"/>
    <w:rsid w:val="00EA0283"/>
    <w:rsid w:val="00EA16AC"/>
    <w:rsid w:val="00EA249F"/>
    <w:rsid w:val="00EA385A"/>
    <w:rsid w:val="00EA3931"/>
    <w:rsid w:val="00EA658E"/>
    <w:rsid w:val="00EA7A88"/>
    <w:rsid w:val="00EB27F2"/>
    <w:rsid w:val="00EB2DCC"/>
    <w:rsid w:val="00EB3928"/>
    <w:rsid w:val="00EB508F"/>
    <w:rsid w:val="00EB5373"/>
    <w:rsid w:val="00EC02A2"/>
    <w:rsid w:val="00EC379B"/>
    <w:rsid w:val="00EC37DF"/>
    <w:rsid w:val="00EC3A99"/>
    <w:rsid w:val="00EC3FC6"/>
    <w:rsid w:val="00EC41B1"/>
    <w:rsid w:val="00EC41C0"/>
    <w:rsid w:val="00EC579A"/>
    <w:rsid w:val="00ED0665"/>
    <w:rsid w:val="00ED12C0"/>
    <w:rsid w:val="00ED19F0"/>
    <w:rsid w:val="00ED2188"/>
    <w:rsid w:val="00ED2B50"/>
    <w:rsid w:val="00ED3A32"/>
    <w:rsid w:val="00ED3BDE"/>
    <w:rsid w:val="00ED68FB"/>
    <w:rsid w:val="00ED783A"/>
    <w:rsid w:val="00EE1BB9"/>
    <w:rsid w:val="00EE2E34"/>
    <w:rsid w:val="00EE2E91"/>
    <w:rsid w:val="00EE3370"/>
    <w:rsid w:val="00EE43A2"/>
    <w:rsid w:val="00EE46B7"/>
    <w:rsid w:val="00EE5A49"/>
    <w:rsid w:val="00EE664B"/>
    <w:rsid w:val="00EF10BA"/>
    <w:rsid w:val="00EF1738"/>
    <w:rsid w:val="00EF2BAF"/>
    <w:rsid w:val="00EF3B8F"/>
    <w:rsid w:val="00EF543E"/>
    <w:rsid w:val="00EF559F"/>
    <w:rsid w:val="00EF5AA2"/>
    <w:rsid w:val="00EF7E26"/>
    <w:rsid w:val="00F01DFA"/>
    <w:rsid w:val="00F02096"/>
    <w:rsid w:val="00F02457"/>
    <w:rsid w:val="00F036C3"/>
    <w:rsid w:val="00F0417E"/>
    <w:rsid w:val="00F05397"/>
    <w:rsid w:val="00F0638C"/>
    <w:rsid w:val="00F11E04"/>
    <w:rsid w:val="00F12B24"/>
    <w:rsid w:val="00F12BC7"/>
    <w:rsid w:val="00F15223"/>
    <w:rsid w:val="00F15431"/>
    <w:rsid w:val="00F164B4"/>
    <w:rsid w:val="00F176E4"/>
    <w:rsid w:val="00F20119"/>
    <w:rsid w:val="00F20E5F"/>
    <w:rsid w:val="00F21DCF"/>
    <w:rsid w:val="00F22690"/>
    <w:rsid w:val="00F2343D"/>
    <w:rsid w:val="00F242AC"/>
    <w:rsid w:val="00F25C26"/>
    <w:rsid w:val="00F25CC2"/>
    <w:rsid w:val="00F27573"/>
    <w:rsid w:val="00F307B6"/>
    <w:rsid w:val="00F30EB8"/>
    <w:rsid w:val="00F31594"/>
    <w:rsid w:val="00F31876"/>
    <w:rsid w:val="00F31C67"/>
    <w:rsid w:val="00F36FE0"/>
    <w:rsid w:val="00F37EA8"/>
    <w:rsid w:val="00F40B14"/>
    <w:rsid w:val="00F41186"/>
    <w:rsid w:val="00F41EEF"/>
    <w:rsid w:val="00F41FAC"/>
    <w:rsid w:val="00F420C6"/>
    <w:rsid w:val="00F423D3"/>
    <w:rsid w:val="00F44349"/>
    <w:rsid w:val="00F4569E"/>
    <w:rsid w:val="00F45AFC"/>
    <w:rsid w:val="00F462F4"/>
    <w:rsid w:val="00F50130"/>
    <w:rsid w:val="00F512D9"/>
    <w:rsid w:val="00F52402"/>
    <w:rsid w:val="00F54054"/>
    <w:rsid w:val="00F5605D"/>
    <w:rsid w:val="00F6514B"/>
    <w:rsid w:val="00F6533E"/>
    <w:rsid w:val="00F6587F"/>
    <w:rsid w:val="00F67981"/>
    <w:rsid w:val="00F706CA"/>
    <w:rsid w:val="00F70F8D"/>
    <w:rsid w:val="00F71C5A"/>
    <w:rsid w:val="00F726D3"/>
    <w:rsid w:val="00F733A4"/>
    <w:rsid w:val="00F751D4"/>
    <w:rsid w:val="00F7758F"/>
    <w:rsid w:val="00F80E7D"/>
    <w:rsid w:val="00F82811"/>
    <w:rsid w:val="00F83F8D"/>
    <w:rsid w:val="00F84153"/>
    <w:rsid w:val="00F85661"/>
    <w:rsid w:val="00F879CD"/>
    <w:rsid w:val="00F943B1"/>
    <w:rsid w:val="00F96602"/>
    <w:rsid w:val="00F9735A"/>
    <w:rsid w:val="00FA32FC"/>
    <w:rsid w:val="00FA5046"/>
    <w:rsid w:val="00FA59FD"/>
    <w:rsid w:val="00FA5D8C"/>
    <w:rsid w:val="00FA6403"/>
    <w:rsid w:val="00FB16CD"/>
    <w:rsid w:val="00FB1DC4"/>
    <w:rsid w:val="00FB3E3C"/>
    <w:rsid w:val="00FB73AE"/>
    <w:rsid w:val="00FC197F"/>
    <w:rsid w:val="00FC5388"/>
    <w:rsid w:val="00FC5F45"/>
    <w:rsid w:val="00FC726C"/>
    <w:rsid w:val="00FD1B4B"/>
    <w:rsid w:val="00FD1B94"/>
    <w:rsid w:val="00FD3434"/>
    <w:rsid w:val="00FE19C5"/>
    <w:rsid w:val="00FE4286"/>
    <w:rsid w:val="00FE48C3"/>
    <w:rsid w:val="00FE5909"/>
    <w:rsid w:val="00FE652E"/>
    <w:rsid w:val="00FE71FE"/>
    <w:rsid w:val="00FF0A28"/>
    <w:rsid w:val="00FF0B8B"/>
    <w:rsid w:val="00FF0E93"/>
    <w:rsid w:val="00FF13C3"/>
    <w:rsid w:val="00FF2B50"/>
    <w:rsid w:val="00FF34C8"/>
    <w:rsid w:val="00FF4341"/>
    <w:rsid w:val="00FF517B"/>
    <w:rsid w:val="00FF6F72"/>
    <w:rsid w:val="00FF7565"/>
    <w:rsid w:val="00FF7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0C082CD4-5C90-45F8-BC72-D1FA31719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B4B73"/>
    <w:rPr>
      <w:sz w:val="24"/>
      <w:szCs w:val="24"/>
    </w:rPr>
  </w:style>
  <w:style w:type="paragraph" w:styleId="Heading1">
    <w:name w:val="heading 1"/>
    <w:basedOn w:val="Normal"/>
    <w:next w:val="Normal"/>
    <w:link w:val="Heading1Char"/>
    <w:qFormat/>
    <w:rsid w:val="00DF0834"/>
    <w:pPr>
      <w:keepNext/>
      <w:jc w:val="center"/>
      <w:outlineLvl w:val="0"/>
    </w:pPr>
    <w:rPr>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D513B"/>
    <w:pPr>
      <w:tabs>
        <w:tab w:val="center" w:pos="4320"/>
        <w:tab w:val="right" w:pos="8640"/>
      </w:tabs>
    </w:pPr>
  </w:style>
  <w:style w:type="paragraph" w:styleId="Footer">
    <w:name w:val="footer"/>
    <w:basedOn w:val="Normal"/>
    <w:rsid w:val="00BD513B"/>
    <w:pPr>
      <w:tabs>
        <w:tab w:val="center" w:pos="4320"/>
        <w:tab w:val="right" w:pos="8640"/>
      </w:tabs>
    </w:pPr>
  </w:style>
  <w:style w:type="character" w:styleId="PageNumber">
    <w:name w:val="page number"/>
    <w:basedOn w:val="DefaultParagraphFont"/>
    <w:rsid w:val="00BD513B"/>
  </w:style>
  <w:style w:type="paragraph" w:styleId="BalloonText">
    <w:name w:val="Balloon Text"/>
    <w:basedOn w:val="Normal"/>
    <w:semiHidden/>
    <w:rsid w:val="00A232E4"/>
    <w:rPr>
      <w:rFonts w:ascii="Tahoma" w:hAnsi="Tahoma" w:cs="Tahoma"/>
      <w:sz w:val="16"/>
      <w:szCs w:val="16"/>
    </w:rPr>
  </w:style>
  <w:style w:type="table" w:styleId="TableGrid">
    <w:name w:val="Table Grid"/>
    <w:basedOn w:val="TableNormal"/>
    <w:rsid w:val="008619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8423E4"/>
    <w:rPr>
      <w:b/>
      <w:sz w:val="24"/>
      <w:szCs w:val="24"/>
      <w:u w:val="single"/>
    </w:rPr>
  </w:style>
  <w:style w:type="character" w:customStyle="1" w:styleId="HeaderChar">
    <w:name w:val="Header Char"/>
    <w:basedOn w:val="DefaultParagraphFont"/>
    <w:link w:val="Header"/>
    <w:rsid w:val="008423E4"/>
    <w:rPr>
      <w:sz w:val="24"/>
      <w:szCs w:val="24"/>
    </w:rPr>
  </w:style>
  <w:style w:type="character" w:styleId="CommentReference">
    <w:name w:val="annotation reference"/>
    <w:basedOn w:val="DefaultParagraphFont"/>
    <w:semiHidden/>
    <w:unhideWhenUsed/>
    <w:rsid w:val="00C82AEE"/>
    <w:rPr>
      <w:sz w:val="16"/>
      <w:szCs w:val="16"/>
    </w:rPr>
  </w:style>
  <w:style w:type="paragraph" w:styleId="CommentText">
    <w:name w:val="annotation text"/>
    <w:basedOn w:val="Normal"/>
    <w:link w:val="CommentTextChar"/>
    <w:unhideWhenUsed/>
    <w:rsid w:val="00C82AEE"/>
    <w:rPr>
      <w:sz w:val="20"/>
      <w:szCs w:val="20"/>
    </w:rPr>
  </w:style>
  <w:style w:type="character" w:customStyle="1" w:styleId="CommentTextChar">
    <w:name w:val="Comment Text Char"/>
    <w:basedOn w:val="DefaultParagraphFont"/>
    <w:link w:val="CommentText"/>
    <w:rsid w:val="00C82AEE"/>
  </w:style>
  <w:style w:type="paragraph" w:styleId="CommentSubject">
    <w:name w:val="annotation subject"/>
    <w:basedOn w:val="CommentText"/>
    <w:next w:val="CommentText"/>
    <w:link w:val="CommentSubjectChar"/>
    <w:semiHidden/>
    <w:unhideWhenUsed/>
    <w:rsid w:val="00C82AEE"/>
    <w:rPr>
      <w:b/>
      <w:bCs/>
    </w:rPr>
  </w:style>
  <w:style w:type="character" w:customStyle="1" w:styleId="CommentSubjectChar">
    <w:name w:val="Comment Subject Char"/>
    <w:basedOn w:val="CommentTextChar"/>
    <w:link w:val="CommentSubject"/>
    <w:semiHidden/>
    <w:rsid w:val="00C82AEE"/>
    <w:rPr>
      <w:b/>
      <w:bCs/>
    </w:rPr>
  </w:style>
  <w:style w:type="paragraph" w:styleId="Revision">
    <w:name w:val="Revision"/>
    <w:hidden/>
    <w:uiPriority w:val="99"/>
    <w:semiHidden/>
    <w:rsid w:val="00474F25"/>
    <w:rPr>
      <w:sz w:val="24"/>
      <w:szCs w:val="24"/>
    </w:rPr>
  </w:style>
  <w:style w:type="paragraph" w:styleId="ListParagraph">
    <w:name w:val="List Paragraph"/>
    <w:basedOn w:val="Normal"/>
    <w:uiPriority w:val="34"/>
    <w:qFormat/>
    <w:rsid w:val="00477A56"/>
    <w:pPr>
      <w:ind w:left="720"/>
      <w:contextualSpacing/>
    </w:pPr>
  </w:style>
  <w:style w:type="character" w:styleId="Hyperlink">
    <w:name w:val="Hyperlink"/>
    <w:basedOn w:val="DefaultParagraphFont"/>
    <w:unhideWhenUsed/>
    <w:rsid w:val="0018760E"/>
    <w:rPr>
      <w:color w:val="0000FF" w:themeColor="hyperlink"/>
      <w:u w:val="single"/>
    </w:rPr>
  </w:style>
  <w:style w:type="character" w:customStyle="1" w:styleId="UnresolvedMention1">
    <w:name w:val="Unresolved Mention1"/>
    <w:basedOn w:val="DefaultParagraphFont"/>
    <w:uiPriority w:val="99"/>
    <w:semiHidden/>
    <w:unhideWhenUsed/>
    <w:rsid w:val="00187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4875</Words>
  <Characters>27930</Characters>
  <Application>Microsoft Office Word</Application>
  <DocSecurity>0</DocSecurity>
  <Lines>502</Lines>
  <Paragraphs>148</Paragraphs>
  <ScaleCrop>false</ScaleCrop>
  <HeadingPairs>
    <vt:vector size="2" baseType="variant">
      <vt:variant>
        <vt:lpstr>Title</vt:lpstr>
      </vt:variant>
      <vt:variant>
        <vt:i4>1</vt:i4>
      </vt:variant>
    </vt:vector>
  </HeadingPairs>
  <TitlesOfParts>
    <vt:vector size="1" baseType="lpstr">
      <vt:lpstr>BA - HB00025 (Committee Report (Substituted))</vt:lpstr>
    </vt:vector>
  </TitlesOfParts>
  <Company>State of Texas</Company>
  <LinksUpToDate>false</LinksUpToDate>
  <CharactersWithSpaces>32738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DOCX</dc:title>
  <dc:subject>89R 26527</dc:subject>
  <dc:creator>State of Texas</dc:creator>
  <dc:description>HB 25 by Hull-(H)Public Health (Substitute Document Number: 89R 23839)</dc:description>
  <cp:lastModifiedBy>Damian Duarte</cp:lastModifiedBy>
  <cp:revision>2</cp:revision>
  <cp:lastPrinted>2003-11-26T17:21:00Z</cp:lastPrinted>
  <dcterms:created xsi:type="dcterms:W3CDTF">2025-04-25T20:05:00Z</dcterms:created>
  <dcterms:modified xsi:type="dcterms:W3CDTF">2025-04-25T20:05:00Z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TID">
    <vt:lpwstr>25.115.755</vt:lpwstr>
  </property>
</Properties>
</file>