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61B1" w14:paraId="114DA6D6" w14:textId="77777777" w:rsidTr="00345119">
        <w:tc>
          <w:tcPr>
            <w:tcW w:w="9576" w:type="dxa"/>
            <w:noWrap/>
          </w:tcPr>
          <w:p w14:paraId="7EF82919" w14:textId="77777777" w:rsidR="008423E4" w:rsidRPr="0022177D" w:rsidRDefault="00381CF6" w:rsidP="00D7634D">
            <w:pPr>
              <w:pStyle w:val="Heading1"/>
            </w:pPr>
            <w:r w:rsidRPr="00631897">
              <w:t>BILL ANALYSIS</w:t>
            </w:r>
          </w:p>
        </w:tc>
      </w:tr>
    </w:tbl>
    <w:p w14:paraId="6B0611DE" w14:textId="77777777" w:rsidR="008423E4" w:rsidRPr="0022177D" w:rsidRDefault="008423E4" w:rsidP="00D7634D">
      <w:pPr>
        <w:jc w:val="center"/>
      </w:pPr>
    </w:p>
    <w:p w14:paraId="62E85F57" w14:textId="77777777" w:rsidR="008423E4" w:rsidRPr="00B31F0E" w:rsidRDefault="008423E4" w:rsidP="00D7634D"/>
    <w:p w14:paraId="079E89D0" w14:textId="77777777" w:rsidR="008423E4" w:rsidRPr="00742794" w:rsidRDefault="008423E4" w:rsidP="00D7634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61B1" w14:paraId="3DB662C6" w14:textId="77777777" w:rsidTr="00345119">
        <w:tc>
          <w:tcPr>
            <w:tcW w:w="9576" w:type="dxa"/>
          </w:tcPr>
          <w:p w14:paraId="6819B80B" w14:textId="575F65D3" w:rsidR="008423E4" w:rsidRPr="00861995" w:rsidRDefault="00381CF6" w:rsidP="00D7634D">
            <w:pPr>
              <w:jc w:val="right"/>
            </w:pPr>
            <w:r>
              <w:t>C.S.H.B. 46</w:t>
            </w:r>
          </w:p>
        </w:tc>
      </w:tr>
      <w:tr w:rsidR="006461B1" w14:paraId="03AAE5F0" w14:textId="77777777" w:rsidTr="00345119">
        <w:tc>
          <w:tcPr>
            <w:tcW w:w="9576" w:type="dxa"/>
          </w:tcPr>
          <w:p w14:paraId="18F82B89" w14:textId="71EE6728" w:rsidR="008423E4" w:rsidRPr="00861995" w:rsidRDefault="00381CF6" w:rsidP="00D7634D">
            <w:pPr>
              <w:jc w:val="right"/>
            </w:pPr>
            <w:r>
              <w:t xml:space="preserve">By: </w:t>
            </w:r>
            <w:r w:rsidR="007668EF">
              <w:t>King</w:t>
            </w:r>
          </w:p>
        </w:tc>
      </w:tr>
      <w:tr w:rsidR="006461B1" w14:paraId="1D03F249" w14:textId="77777777" w:rsidTr="00345119">
        <w:tc>
          <w:tcPr>
            <w:tcW w:w="9576" w:type="dxa"/>
          </w:tcPr>
          <w:p w14:paraId="4E43E062" w14:textId="3CC0B974" w:rsidR="008423E4" w:rsidRPr="00861995" w:rsidRDefault="00381CF6" w:rsidP="00D7634D">
            <w:pPr>
              <w:jc w:val="right"/>
            </w:pPr>
            <w:r>
              <w:t>Public Health</w:t>
            </w:r>
          </w:p>
        </w:tc>
      </w:tr>
      <w:tr w:rsidR="006461B1" w14:paraId="360312B2" w14:textId="77777777" w:rsidTr="00345119">
        <w:tc>
          <w:tcPr>
            <w:tcW w:w="9576" w:type="dxa"/>
          </w:tcPr>
          <w:p w14:paraId="3B729676" w14:textId="7F33D728" w:rsidR="008423E4" w:rsidRDefault="00381CF6" w:rsidP="00D7634D">
            <w:pPr>
              <w:jc w:val="right"/>
            </w:pPr>
            <w:r>
              <w:t>Committee Report (Substituted)</w:t>
            </w:r>
          </w:p>
        </w:tc>
      </w:tr>
    </w:tbl>
    <w:p w14:paraId="2EF10ABC" w14:textId="77777777" w:rsidR="008423E4" w:rsidRDefault="008423E4" w:rsidP="00D7634D">
      <w:pPr>
        <w:tabs>
          <w:tab w:val="right" w:pos="9360"/>
        </w:tabs>
      </w:pPr>
    </w:p>
    <w:p w14:paraId="7035A07E" w14:textId="77777777" w:rsidR="008423E4" w:rsidRDefault="008423E4" w:rsidP="00D7634D"/>
    <w:p w14:paraId="545AE594" w14:textId="77777777" w:rsidR="008423E4" w:rsidRDefault="008423E4" w:rsidP="00D7634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61B1" w14:paraId="6D9753E8" w14:textId="77777777" w:rsidTr="00FE7B6E">
        <w:tc>
          <w:tcPr>
            <w:tcW w:w="9360" w:type="dxa"/>
          </w:tcPr>
          <w:p w14:paraId="3E263682" w14:textId="77777777" w:rsidR="008423E4" w:rsidRPr="00A8133F" w:rsidRDefault="00381CF6" w:rsidP="00D7634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05E79A" w14:textId="77777777" w:rsidR="008423E4" w:rsidRDefault="008423E4" w:rsidP="00D7634D"/>
          <w:p w14:paraId="0C92D8A3" w14:textId="223FBB93" w:rsidR="008423E4" w:rsidRDefault="00381CF6" w:rsidP="00D7634D">
            <w:pPr>
              <w:pStyle w:val="Header"/>
              <w:jc w:val="both"/>
            </w:pPr>
            <w:r>
              <w:t xml:space="preserve">In 2015, </w:t>
            </w:r>
            <w:r w:rsidR="00934214">
              <w:t xml:space="preserve">the </w:t>
            </w:r>
            <w:r>
              <w:t xml:space="preserve">Texas </w:t>
            </w:r>
            <w:r w:rsidR="00934214">
              <w:t>Legislature enacted S.B. 339, which provided for</w:t>
            </w:r>
            <w:r>
              <w:t xml:space="preserve"> the first legal use of </w:t>
            </w:r>
            <w:r w:rsidR="00D27CA2">
              <w:br/>
            </w:r>
            <w:r>
              <w:t xml:space="preserve">low-THC cannabis </w:t>
            </w:r>
            <w:r w:rsidR="00934214">
              <w:t xml:space="preserve">for compassionate use </w:t>
            </w:r>
            <w:r>
              <w:t xml:space="preserve">in </w:t>
            </w:r>
            <w:r w:rsidR="00934214">
              <w:t>Texas</w:t>
            </w:r>
            <w:r>
              <w:t xml:space="preserve">. The bill author has informed the committee that this authorization </w:t>
            </w:r>
            <w:r w:rsidR="00934214">
              <w:t xml:space="preserve">was initially limited to patients with intractable epilepsy, but it </w:t>
            </w:r>
            <w:r>
              <w:t>was expanded in 2019 and 2021 to include other conditions</w:t>
            </w:r>
            <w:r w:rsidR="00EF2974">
              <w:t>.</w:t>
            </w:r>
            <w:r>
              <w:t xml:space="preserve"> </w:t>
            </w:r>
            <w:r w:rsidR="00EF2974">
              <w:t>H</w:t>
            </w:r>
            <w:r w:rsidR="00934214">
              <w:t>owever,</w:t>
            </w:r>
            <w:r>
              <w:t xml:space="preserve"> there are </w:t>
            </w:r>
            <w:r w:rsidR="0040428B">
              <w:t xml:space="preserve">other patients who could benefit from inclusion in this authorization and </w:t>
            </w:r>
            <w:r>
              <w:t xml:space="preserve">some obstacles </w:t>
            </w:r>
            <w:r w:rsidR="0040428B">
              <w:t xml:space="preserve">to </w:t>
            </w:r>
            <w:r>
              <w:t xml:space="preserve">providing </w:t>
            </w:r>
            <w:r w:rsidR="0040428B">
              <w:t>needed</w:t>
            </w:r>
            <w:r>
              <w:t xml:space="preserve"> services to Texans</w:t>
            </w:r>
            <w:r w:rsidR="00D27CA2">
              <w:t xml:space="preserve"> persist</w:t>
            </w:r>
            <w:r>
              <w:t xml:space="preserve">. C.S.H.B. 46 seeks to resolve these issues by expanding the </w:t>
            </w:r>
            <w:r w:rsidR="0040428B">
              <w:t>Texas Compassionate-Use P</w:t>
            </w:r>
            <w:r>
              <w:t>rogram, with the proper safeguards</w:t>
            </w:r>
            <w:r w:rsidR="0040428B">
              <w:t>.</w:t>
            </w:r>
            <w:r>
              <w:t xml:space="preserve"> </w:t>
            </w:r>
            <w:r w:rsidR="0040428B">
              <w:t xml:space="preserve">The bill, among other provisions, </w:t>
            </w:r>
            <w:r>
              <w:t>allow</w:t>
            </w:r>
            <w:r w:rsidR="0040428B">
              <w:t>s</w:t>
            </w:r>
            <w:r>
              <w:t xml:space="preserve"> license holders to open secure storage facilities without the need for additional licenses, requires </w:t>
            </w:r>
            <w:r w:rsidR="00D27CA2">
              <w:t xml:space="preserve">the </w:t>
            </w:r>
            <w:r>
              <w:t>D</w:t>
            </w:r>
            <w:r w:rsidR="00D27CA2">
              <w:t xml:space="preserve">epartment of </w:t>
            </w:r>
            <w:r>
              <w:t>P</w:t>
            </w:r>
            <w:r w:rsidR="00D27CA2">
              <w:t xml:space="preserve">ublic </w:t>
            </w:r>
            <w:r>
              <w:t>S</w:t>
            </w:r>
            <w:r w:rsidR="00D27CA2">
              <w:t>afety</w:t>
            </w:r>
            <w:r>
              <w:t xml:space="preserve"> to issue 11 licenses to dispensing organizations in an attempt to house one in each public health region</w:t>
            </w:r>
            <w:r w:rsidR="0040428B">
              <w:t>, limits prescription quantities, provides for the authorized use of prescribed inhalers</w:t>
            </w:r>
            <w:r w:rsidR="006544A1">
              <w:t>, and expands the medical conditions for which low-THC cannabis may be prescribed</w:t>
            </w:r>
            <w:r>
              <w:t>.</w:t>
            </w:r>
          </w:p>
          <w:p w14:paraId="788DA8F2" w14:textId="77777777" w:rsidR="008423E4" w:rsidRPr="00E26B13" w:rsidRDefault="008423E4" w:rsidP="00D7634D">
            <w:pPr>
              <w:rPr>
                <w:b/>
              </w:rPr>
            </w:pPr>
          </w:p>
        </w:tc>
      </w:tr>
      <w:tr w:rsidR="006461B1" w14:paraId="3C2FCA9F" w14:textId="77777777" w:rsidTr="00FE7B6E">
        <w:tc>
          <w:tcPr>
            <w:tcW w:w="9360" w:type="dxa"/>
          </w:tcPr>
          <w:p w14:paraId="617ADF32" w14:textId="77777777" w:rsidR="0017725B" w:rsidRDefault="00381CF6" w:rsidP="00D763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D15B01" w14:textId="77777777" w:rsidR="0017725B" w:rsidRDefault="0017725B" w:rsidP="00D7634D">
            <w:pPr>
              <w:rPr>
                <w:b/>
                <w:u w:val="single"/>
              </w:rPr>
            </w:pPr>
          </w:p>
          <w:p w14:paraId="6DFAFBAA" w14:textId="50959E52" w:rsidR="00094818" w:rsidRPr="00094818" w:rsidRDefault="00381CF6" w:rsidP="00D7634D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E23BDA8" w14:textId="77777777" w:rsidR="0017725B" w:rsidRPr="0017725B" w:rsidRDefault="0017725B" w:rsidP="00D7634D">
            <w:pPr>
              <w:rPr>
                <w:b/>
                <w:u w:val="single"/>
              </w:rPr>
            </w:pPr>
          </w:p>
        </w:tc>
      </w:tr>
      <w:tr w:rsidR="006461B1" w14:paraId="39D6D80E" w14:textId="77777777" w:rsidTr="00FE7B6E">
        <w:tc>
          <w:tcPr>
            <w:tcW w:w="9360" w:type="dxa"/>
          </w:tcPr>
          <w:p w14:paraId="107D0184" w14:textId="77777777" w:rsidR="008423E4" w:rsidRPr="00A8133F" w:rsidRDefault="00381CF6" w:rsidP="00D7634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AFF0EF" w14:textId="77777777" w:rsidR="008423E4" w:rsidRDefault="008423E4" w:rsidP="00D7634D"/>
          <w:p w14:paraId="4A92BAF4" w14:textId="677A46F4" w:rsidR="003D4AEF" w:rsidRDefault="00381CF6" w:rsidP="00D763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 w:rsidR="00316E32">
              <w:t xml:space="preserve"> </w:t>
            </w:r>
            <w:r w:rsidR="00237D81">
              <w:t>public safety d</w:t>
            </w:r>
            <w:r w:rsidR="00316E32">
              <w:t>irector of the</w:t>
            </w:r>
            <w:r>
              <w:t xml:space="preserve"> Department of Public Safety in SECTION</w:t>
            </w:r>
            <w:r w:rsidR="00B678B9">
              <w:t>S</w:t>
            </w:r>
            <w:r>
              <w:t xml:space="preserve"> </w:t>
            </w:r>
            <w:r w:rsidR="00316E32">
              <w:t>6, 7,</w:t>
            </w:r>
            <w:r>
              <w:t xml:space="preserve"> </w:t>
            </w:r>
            <w:r w:rsidR="00DD0750">
              <w:t xml:space="preserve">and </w:t>
            </w:r>
            <w:r w:rsidR="00316E32">
              <w:t>8</w:t>
            </w:r>
            <w:r w:rsidR="00DD0750">
              <w:t xml:space="preserve"> of this bi</w:t>
            </w:r>
            <w:r>
              <w:t>ll</w:t>
            </w:r>
            <w:r w:rsidR="00E53E63">
              <w:t xml:space="preserve"> and to t</w:t>
            </w:r>
            <w:r w:rsidR="00E53E63" w:rsidRPr="00E53E63">
              <w:t>he executive commissioner of the Health and Human Services Commission</w:t>
            </w:r>
            <w:r w:rsidR="00E53E63">
              <w:t xml:space="preserve"> in SECTION</w:t>
            </w:r>
            <w:r w:rsidR="00316E32">
              <w:t>S 15 and</w:t>
            </w:r>
            <w:r w:rsidR="00E53E63">
              <w:t xml:space="preserve"> </w:t>
            </w:r>
            <w:r w:rsidR="00316E32">
              <w:t>16</w:t>
            </w:r>
            <w:r w:rsidR="00E53E63">
              <w:t xml:space="preserve"> of this bill</w:t>
            </w:r>
            <w:r>
              <w:t>.</w:t>
            </w:r>
          </w:p>
          <w:p w14:paraId="04B1F37E" w14:textId="77777777" w:rsidR="008423E4" w:rsidRPr="00E21FDC" w:rsidRDefault="008423E4" w:rsidP="00D7634D">
            <w:pPr>
              <w:rPr>
                <w:b/>
              </w:rPr>
            </w:pPr>
          </w:p>
        </w:tc>
      </w:tr>
      <w:tr w:rsidR="006461B1" w14:paraId="5398B1CA" w14:textId="77777777" w:rsidTr="00FE7B6E">
        <w:tc>
          <w:tcPr>
            <w:tcW w:w="9360" w:type="dxa"/>
          </w:tcPr>
          <w:p w14:paraId="547B913F" w14:textId="2CA37CF3" w:rsidR="008423E4" w:rsidRDefault="00381CF6" w:rsidP="00D7634D"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9A66CB" w14:textId="77777777" w:rsidR="008C4175" w:rsidRDefault="008C4175" w:rsidP="00D7634D">
            <w:pPr>
              <w:pStyle w:val="Header"/>
              <w:jc w:val="both"/>
            </w:pPr>
          </w:p>
          <w:p w14:paraId="3DADBE1D" w14:textId="5C85F156" w:rsidR="00EE7015" w:rsidRDefault="00381CF6" w:rsidP="00D7634D">
            <w:pPr>
              <w:pStyle w:val="Header"/>
              <w:jc w:val="both"/>
            </w:pPr>
            <w:r>
              <w:t>C.S.</w:t>
            </w:r>
            <w:r w:rsidR="003D4AEF">
              <w:t>H.B. 46 amends the Health and Safety Code</w:t>
            </w:r>
            <w:r w:rsidR="000C2EC5">
              <w:t xml:space="preserve">, with respect to </w:t>
            </w:r>
            <w:r w:rsidR="003D4AEF">
              <w:t xml:space="preserve">a dispensing organization licensed </w:t>
            </w:r>
            <w:r w:rsidR="00C4615A">
              <w:t xml:space="preserve">under applicable state law to cultivate, process, and dispense low-THC cannabis to a patient for whom low-THC cannabis is prescribed </w:t>
            </w:r>
            <w:r w:rsidR="000C2EC5">
              <w:t>for compassionate use, to authorize such an organization</w:t>
            </w:r>
            <w:r w:rsidR="003D4AEF">
              <w:t xml:space="preserve"> to operate one or more satellite locations in addition to the organization's primary location to securely store low-THC cannabis for distribution</w:t>
            </w:r>
            <w:r w:rsidR="007C2B0D">
              <w:t>. The bill provides</w:t>
            </w:r>
            <w:r>
              <w:t xml:space="preserve"> the following:</w:t>
            </w:r>
          </w:p>
          <w:p w14:paraId="08171666" w14:textId="79BD95A1" w:rsidR="00EE7015" w:rsidRDefault="00381CF6" w:rsidP="00D7634D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satellite location must be approved by the Department of Public Safety (DPS) before a licensed dispensing organization may operate the location;</w:t>
            </w:r>
          </w:p>
          <w:p w14:paraId="20CA888C" w14:textId="77777777" w:rsidR="00D25957" w:rsidRDefault="00381CF6" w:rsidP="00D7634D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 licensed </w:t>
            </w:r>
            <w:r w:rsidR="003D4AEF">
              <w:t xml:space="preserve">dispensing organization </w:t>
            </w:r>
            <w:r>
              <w:t>may</w:t>
            </w:r>
            <w:r w:rsidR="003D4AEF">
              <w:t xml:space="preserve"> apply for approval in the form and manner prescribed by DPS</w:t>
            </w:r>
            <w:r>
              <w:t>;</w:t>
            </w:r>
            <w:r w:rsidR="003D4AEF">
              <w:t xml:space="preserve"> </w:t>
            </w:r>
          </w:p>
          <w:p w14:paraId="73B1C3D1" w14:textId="6B1F0FC0" w:rsidR="00EE7015" w:rsidRDefault="00381CF6" w:rsidP="00D7634D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DPS must act on </w:t>
            </w:r>
            <w:r w:rsidR="00530C08">
              <w:t xml:space="preserve">such </w:t>
            </w:r>
            <w:r>
              <w:t>a</w:t>
            </w:r>
            <w:r w:rsidR="00530C08">
              <w:t xml:space="preserve"> submitted</w:t>
            </w:r>
            <w:r>
              <w:t xml:space="preserve"> application not later than the 180th day after the date the application is submitted to DPS; </w:t>
            </w:r>
          </w:p>
          <w:p w14:paraId="68E8E372" w14:textId="1D0A43C0" w:rsidR="00AE3C76" w:rsidRDefault="00381CF6" w:rsidP="00D7634D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the </w:t>
            </w:r>
            <w:r w:rsidR="00530C08">
              <w:t xml:space="preserve">public safety </w:t>
            </w:r>
            <w:r>
              <w:t xml:space="preserve">director of </w:t>
            </w:r>
            <w:r w:rsidR="003D4AEF">
              <w:t xml:space="preserve">DPS </w:t>
            </w:r>
            <w:r w:rsidR="00EE7015">
              <w:t xml:space="preserve">must </w:t>
            </w:r>
            <w:r w:rsidR="003D4AEF">
              <w:t>adopt rules regarding the design and security requirements for satellite locations</w:t>
            </w:r>
            <w:r>
              <w:t>; and</w:t>
            </w:r>
          </w:p>
          <w:p w14:paraId="5F01A7C4" w14:textId="428256A6" w:rsidR="00D33774" w:rsidRDefault="00381CF6" w:rsidP="00D7634D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dispen</w:t>
            </w:r>
            <w:r w:rsidR="0069695E">
              <w:t>s</w:t>
            </w:r>
            <w:r>
              <w:t xml:space="preserve">ing organization may not operate more than one </w:t>
            </w:r>
            <w:r w:rsidRPr="00AE3C76">
              <w:t xml:space="preserve">satellite location in a public health region </w:t>
            </w:r>
            <w:r>
              <w:t xml:space="preserve">designated under the Local Public Health Reorganization Act </w:t>
            </w:r>
            <w:r w:rsidRPr="00AE3C76">
              <w:t>until the dispensing organization operates one satellite location in each public health region</w:t>
            </w:r>
            <w:r>
              <w:t>.</w:t>
            </w:r>
          </w:p>
          <w:p w14:paraId="19A0434D" w14:textId="277C179E" w:rsidR="002E0462" w:rsidRDefault="00381CF6" w:rsidP="00D7634D">
            <w:pPr>
              <w:pStyle w:val="Header"/>
              <w:jc w:val="both"/>
            </w:pPr>
            <w:r>
              <w:t xml:space="preserve">The bill requires an application for a license to operate as a dispensing organization to include </w:t>
            </w:r>
            <w:r w:rsidRPr="003D4AEF">
              <w:t xml:space="preserve">the address of any satellite location that will be used by the applicant for secure storage of </w:t>
            </w:r>
            <w:r w:rsidR="00F952F0">
              <w:br/>
            </w:r>
            <w:r w:rsidRPr="003D4AEF">
              <w:t>low-THC cannabi</w:t>
            </w:r>
            <w:r>
              <w:t xml:space="preserve">s as provided by the bill. </w:t>
            </w:r>
            <w:r w:rsidR="003C149D">
              <w:t xml:space="preserve">The bill establishes that a licensed </w:t>
            </w:r>
            <w:r w:rsidR="003C149D" w:rsidRPr="00CC4C65">
              <w:t>dispensing organization is not required to apply for an additional license for the use of a satellite location for secure storage of low-THC cannabis if</w:t>
            </w:r>
            <w:r>
              <w:t xml:space="preserve"> </w:t>
            </w:r>
            <w:r w:rsidR="003C149D" w:rsidRPr="00CC4C65">
              <w:t>the address of the satellite location was included in the application</w:t>
            </w:r>
            <w:r>
              <w:t xml:space="preserve"> or </w:t>
            </w:r>
            <w:r w:rsidR="003C149D" w:rsidRPr="00CC4C65">
              <w:t xml:space="preserve">the organization obtains approval from </w:t>
            </w:r>
            <w:r w:rsidR="003C149D">
              <w:t xml:space="preserve">DPS </w:t>
            </w:r>
            <w:r w:rsidR="00FE263E">
              <w:t>as provided by the bill</w:t>
            </w:r>
            <w:r>
              <w:t xml:space="preserve">. </w:t>
            </w:r>
          </w:p>
          <w:p w14:paraId="7D235229" w14:textId="77777777" w:rsidR="000724F6" w:rsidRDefault="000724F6" w:rsidP="00D7634D">
            <w:pPr>
              <w:pStyle w:val="Header"/>
              <w:jc w:val="both"/>
            </w:pPr>
          </w:p>
          <w:p w14:paraId="618EEFA5" w14:textId="7703EAC2" w:rsidR="00D33774" w:rsidRDefault="00381CF6" w:rsidP="00D7634D">
            <w:pPr>
              <w:pStyle w:val="Header"/>
              <w:jc w:val="both"/>
            </w:pPr>
            <w:r>
              <w:t xml:space="preserve">C.S.H.B. 46 requires </w:t>
            </w:r>
            <w:r w:rsidR="00764499">
              <w:t xml:space="preserve">an individual who is an </w:t>
            </w:r>
            <w:r>
              <w:t>owner</w:t>
            </w:r>
            <w:r w:rsidR="00764499">
              <w:t xml:space="preserve"> or</w:t>
            </w:r>
            <w:r>
              <w:t xml:space="preserve"> member of </w:t>
            </w:r>
            <w:r w:rsidR="00764499">
              <w:t>a</w:t>
            </w:r>
            <w:r>
              <w:t xml:space="preserve"> dispensing organization </w:t>
            </w:r>
            <w:r w:rsidRPr="00B578FD">
              <w:t>to apply for and obtain a registration</w:t>
            </w:r>
            <w:r w:rsidR="00540F72">
              <w:t xml:space="preserve"> relating to the operation of a dispensing organization</w:t>
            </w:r>
            <w:r>
              <w:t>.</w:t>
            </w:r>
            <w:r w:rsidR="00764499">
              <w:t xml:space="preserve"> Accordingly</w:t>
            </w:r>
            <w:r>
              <w:t xml:space="preserve">, the bill </w:t>
            </w:r>
            <w:r w:rsidR="00764499">
              <w:t xml:space="preserve">does </w:t>
            </w:r>
            <w:r>
              <w:t>the following:</w:t>
            </w:r>
          </w:p>
          <w:p w14:paraId="29434975" w14:textId="79D6A0F5" w:rsidR="00764499" w:rsidRDefault="00381CF6" w:rsidP="00D7634D">
            <w:pPr>
              <w:pStyle w:val="Header"/>
              <w:numPr>
                <w:ilvl w:val="0"/>
                <w:numId w:val="5"/>
              </w:numPr>
              <w:jc w:val="both"/>
            </w:pPr>
            <w:r>
              <w:t>requires DPS to register owners and members of each dispensing organization;</w:t>
            </w:r>
          </w:p>
          <w:p w14:paraId="354059BF" w14:textId="0E2316A4" w:rsidR="00A43021" w:rsidRDefault="00381CF6" w:rsidP="00D7634D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includes among the eligibility requirements </w:t>
            </w:r>
            <w:r w:rsidR="00A47540">
              <w:t>for</w:t>
            </w:r>
            <w:r>
              <w:t xml:space="preserve"> a</w:t>
            </w:r>
            <w:r w:rsidR="00A47540">
              <w:t>n initial or renewal</w:t>
            </w:r>
            <w:r>
              <w:t xml:space="preserve"> license to operate as a dispensing organization </w:t>
            </w:r>
            <w:r w:rsidR="00A47540">
              <w:t>that the license applicant's owners and members are registered;</w:t>
            </w:r>
          </w:p>
          <w:p w14:paraId="715A908C" w14:textId="0116860D" w:rsidR="00D33774" w:rsidRDefault="00381CF6" w:rsidP="00D7634D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includes </w:t>
            </w:r>
            <w:r w:rsidR="00A43021">
              <w:t>among the information that must be included in an application for a</w:t>
            </w:r>
            <w:r w:rsidR="00A47540">
              <w:t>n initial or renewal</w:t>
            </w:r>
            <w:r w:rsidR="00A43021">
              <w:t xml:space="preserve"> license to operate as a dispensing organization the name and address of each of the applicant's owners and members</w:t>
            </w:r>
            <w:r>
              <w:t>; and</w:t>
            </w:r>
          </w:p>
          <w:p w14:paraId="61E8721A" w14:textId="4DDC817B" w:rsidR="00B63828" w:rsidRDefault="00381CF6" w:rsidP="00D7634D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includes the applicant's owners and members among </w:t>
            </w:r>
            <w:r w:rsidR="003C149D">
              <w:t>the individuals whose names the applicant must provide to DPS and who must pass a criminal history background check before a licensee may transfer the license to another person.</w:t>
            </w:r>
          </w:p>
          <w:p w14:paraId="333D291E" w14:textId="659370F6" w:rsidR="00B373C2" w:rsidRDefault="00B373C2" w:rsidP="00D7634D">
            <w:pPr>
              <w:pStyle w:val="Header"/>
              <w:jc w:val="both"/>
            </w:pPr>
          </w:p>
          <w:p w14:paraId="1D789351" w14:textId="3B370A42" w:rsidR="003D4AEF" w:rsidRDefault="00381CF6" w:rsidP="00D7634D">
            <w:pPr>
              <w:pStyle w:val="Header"/>
              <w:jc w:val="both"/>
            </w:pPr>
            <w:r>
              <w:t>C.S.</w:t>
            </w:r>
            <w:r w:rsidR="000F50E5">
              <w:t xml:space="preserve">H.B. 46 </w:t>
            </w:r>
            <w:r w:rsidR="00CA0AFE">
              <w:t xml:space="preserve">establishes </w:t>
            </w:r>
            <w:r w:rsidR="00F31D19">
              <w:t>that</w:t>
            </w:r>
            <w:r w:rsidR="00CA0AFE">
              <w:t xml:space="preserve">, if </w:t>
            </w:r>
            <w:r w:rsidR="00CA0AFE" w:rsidRPr="008F6065">
              <w:t xml:space="preserve">DPS denies the issuance of </w:t>
            </w:r>
            <w:r w:rsidR="00F31D19">
              <w:t>a</w:t>
            </w:r>
            <w:r w:rsidR="00CA0AFE">
              <w:t xml:space="preserve"> </w:t>
            </w:r>
            <w:r w:rsidR="00CA0AFE" w:rsidRPr="008F6065">
              <w:t xml:space="preserve">license </w:t>
            </w:r>
            <w:r w:rsidR="00CA0AFE" w:rsidRPr="005D4212">
              <w:t xml:space="preserve">to operate as a dispensing organization </w:t>
            </w:r>
            <w:r w:rsidR="00CA0AFE" w:rsidRPr="008F6065">
              <w:t xml:space="preserve">to </w:t>
            </w:r>
            <w:r w:rsidR="00CA0AFE">
              <w:t>an</w:t>
            </w:r>
            <w:r w:rsidR="00CA0AFE" w:rsidRPr="008F6065">
              <w:t xml:space="preserve"> applicant </w:t>
            </w:r>
            <w:r w:rsidR="00F31D19">
              <w:t>that</w:t>
            </w:r>
            <w:r w:rsidR="00CA0AFE" w:rsidRPr="008F6065">
              <w:t xml:space="preserve"> has never held </w:t>
            </w:r>
            <w:r w:rsidR="00CA0AFE">
              <w:t>such a</w:t>
            </w:r>
            <w:r w:rsidR="00CA0AFE" w:rsidRPr="008F6065">
              <w:t xml:space="preserve"> license</w:t>
            </w:r>
            <w:r w:rsidR="00F31D19">
              <w:t>, the applicant is not entitled to a hearing</w:t>
            </w:r>
            <w:r w:rsidR="00CA0AFE">
              <w:t xml:space="preserve">. The bill </w:t>
            </w:r>
            <w:r w:rsidR="00FB1F57">
              <w:t>requires DPS to issue 11 licenses</w:t>
            </w:r>
            <w:r w:rsidR="000F50E5">
              <w:t xml:space="preserve"> </w:t>
            </w:r>
            <w:r w:rsidR="007C2B0D">
              <w:t xml:space="preserve">to </w:t>
            </w:r>
            <w:r w:rsidR="00FB1F57">
              <w:t>dispensing organization</w:t>
            </w:r>
            <w:r w:rsidR="00AD434A">
              <w:t>s</w:t>
            </w:r>
            <w:r w:rsidR="00FB1F57">
              <w:t xml:space="preserve"> in Texas provided that DPS receives applications from a sufficient number of applicants meeting the requirements for </w:t>
            </w:r>
            <w:r w:rsidR="008F6065">
              <w:t xml:space="preserve">eligibility </w:t>
            </w:r>
            <w:r w:rsidR="000F50E5">
              <w:t>to operate as a dispensing organization</w:t>
            </w:r>
            <w:r w:rsidR="00AD434A">
              <w:t xml:space="preserve"> under </w:t>
            </w:r>
            <w:r w:rsidR="007C2B0D">
              <w:t>applicable state law</w:t>
            </w:r>
            <w:r w:rsidR="00AD434A">
              <w:t>. The bill requires DPS t</w:t>
            </w:r>
            <w:r w:rsidR="00FB1F57">
              <w:t>o issue and renew licenses in a manner that ensures adequate access to low-THC cannabis for patients registered in the compassionate-use registry in each public health region designated under the Local Public Health Reorganization Act.</w:t>
            </w:r>
            <w:r w:rsidR="008F6065">
              <w:t xml:space="preserve"> The bill requires the </w:t>
            </w:r>
            <w:r w:rsidR="00CA0AFE" w:rsidRPr="00CA0AFE">
              <w:t>director</w:t>
            </w:r>
            <w:r w:rsidR="008F6065">
              <w:t xml:space="preserve"> to adopt rules to establish a timeline for reviewing and taking action on an application</w:t>
            </w:r>
            <w:r w:rsidR="00F31D19">
              <w:t xml:space="preserve"> for a license to operate as a dispensing organization</w:t>
            </w:r>
            <w:r w:rsidR="008F6065">
              <w:t>.</w:t>
            </w:r>
          </w:p>
          <w:p w14:paraId="688BCE36" w14:textId="77777777" w:rsidR="0031613D" w:rsidRDefault="0031613D" w:rsidP="00D7634D">
            <w:pPr>
              <w:pStyle w:val="Header"/>
              <w:jc w:val="both"/>
            </w:pPr>
          </w:p>
          <w:p w14:paraId="4AD3C38E" w14:textId="1203E05C" w:rsidR="00CC4C65" w:rsidRDefault="00381CF6" w:rsidP="00D7634D">
            <w:pPr>
              <w:pStyle w:val="Header"/>
              <w:jc w:val="both"/>
            </w:pPr>
            <w:r>
              <w:t>C.S.H.B. 46 establishes that information within the compassionate use registry regarding patient identification, including the fact that a person is listed as a patient in the registry, is confidential and may only be accessed by DPS, registered physicians, and dispensing organizations for the purposes of provisions relating to the compassionate use of low-THC cannabis in Texas. The bill prohibits such confidential information from being disclosed except as otherwise authorized under those provisions and es</w:t>
            </w:r>
            <w:r>
              <w:t xml:space="preserve">tablishes that the information is not subject to disclosure under state public information law. The bill authorizes DPS, </w:t>
            </w:r>
            <w:r w:rsidRPr="008A61A1">
              <w:t>on request by a patient</w:t>
            </w:r>
            <w:r>
              <w:t>, to release patient information contained in the registry to the patient or a person designated by the patient.</w:t>
            </w:r>
          </w:p>
          <w:p w14:paraId="04AB7ADB" w14:textId="77777777" w:rsidR="0031613D" w:rsidRDefault="0031613D" w:rsidP="00D7634D">
            <w:pPr>
              <w:pStyle w:val="Header"/>
              <w:jc w:val="both"/>
            </w:pPr>
          </w:p>
          <w:p w14:paraId="6F3EF590" w14:textId="661DE541" w:rsidR="00FB1F57" w:rsidRDefault="00381CF6" w:rsidP="00D7634D">
            <w:pPr>
              <w:pStyle w:val="Header"/>
              <w:jc w:val="both"/>
            </w:pPr>
            <w:r>
              <w:t xml:space="preserve">C.S.H.B. 46 requires </w:t>
            </w:r>
            <w:r w:rsidR="00060F98">
              <w:t>a</w:t>
            </w:r>
            <w:r>
              <w:t>n applicant issued</w:t>
            </w:r>
            <w:r w:rsidR="00DD0750">
              <w:t xml:space="preserve"> a</w:t>
            </w:r>
            <w:r>
              <w:t xml:space="preserve"> license </w:t>
            </w:r>
            <w:r w:rsidR="00DD0750">
              <w:t>to</w:t>
            </w:r>
            <w:r>
              <w:t xml:space="preserve"> </w:t>
            </w:r>
            <w:r w:rsidR="00F81272">
              <w:t xml:space="preserve">operate a dispensing organization to </w:t>
            </w:r>
            <w:r>
              <w:t>begin dispensing low-THC cannabis</w:t>
            </w:r>
            <w:r>
              <w:t xml:space="preserve"> not later than 24 months after the date the license is issued and continue dispensing low-THC cannabis during the term of </w:t>
            </w:r>
            <w:r w:rsidR="00913BB2">
              <w:t>the issued</w:t>
            </w:r>
            <w:r>
              <w:t xml:space="preserve"> license</w:t>
            </w:r>
            <w:r w:rsidR="00913BB2">
              <w:t>.</w:t>
            </w:r>
            <w:r>
              <w:t xml:space="preserve"> </w:t>
            </w:r>
            <w:r w:rsidR="00DD0750">
              <w:t xml:space="preserve">The bill requires </w:t>
            </w:r>
            <w:r w:rsidR="000E32E4" w:rsidRPr="000E32E4">
              <w:t xml:space="preserve">the director </w:t>
            </w:r>
            <w:r w:rsidR="00DD0750">
              <w:t>to</w:t>
            </w:r>
            <w:r>
              <w:t xml:space="preserve"> adopt rules</w:t>
            </w:r>
            <w:r w:rsidR="00AD434A">
              <w:t xml:space="preserve"> </w:t>
            </w:r>
            <w:r w:rsidR="00F81272">
              <w:t>t</w:t>
            </w:r>
            <w:r w:rsidR="00094818">
              <w:t>o do the following</w:t>
            </w:r>
            <w:r>
              <w:t>:</w:t>
            </w:r>
          </w:p>
          <w:p w14:paraId="37455749" w14:textId="7E37B7EB" w:rsidR="00FB1F57" w:rsidRDefault="00381CF6" w:rsidP="00D7634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monitor whether a </w:t>
            </w:r>
            <w:r w:rsidR="007A6D2D">
              <w:t xml:space="preserve">licensed </w:t>
            </w:r>
            <w:r>
              <w:t xml:space="preserve">dispensing organization is using </w:t>
            </w:r>
            <w:r w:rsidR="007A6D2D">
              <w:t>the</w:t>
            </w:r>
            <w:r>
              <w:t xml:space="preserve"> license to dispense low</w:t>
            </w:r>
            <w:r w:rsidR="00D9662E">
              <w:noBreakHyphen/>
            </w:r>
            <w:r>
              <w:t>THC cannabis; and</w:t>
            </w:r>
          </w:p>
          <w:p w14:paraId="471330A5" w14:textId="67968F90" w:rsidR="00FB1F57" w:rsidRDefault="00381CF6" w:rsidP="00D7634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revoke the license of a dispensing organization that does not dispense low-THC cannabis within the time required by </w:t>
            </w:r>
            <w:r w:rsidR="007A6D2D">
              <w:t>the bill</w:t>
            </w:r>
            <w:r w:rsidR="00094818">
              <w:t xml:space="preserve"> </w:t>
            </w:r>
            <w:r>
              <w:t>or that discontinues dispensing low-THC cannabis during the term of a license.</w:t>
            </w:r>
          </w:p>
          <w:p w14:paraId="18CBD44B" w14:textId="77777777" w:rsidR="00F81272" w:rsidRDefault="00F81272" w:rsidP="00D7634D">
            <w:pPr>
              <w:pStyle w:val="Header"/>
              <w:jc w:val="both"/>
            </w:pPr>
          </w:p>
          <w:p w14:paraId="2B8064FA" w14:textId="52CB3CA2" w:rsidR="008B15DB" w:rsidRDefault="00381CF6" w:rsidP="00D7634D">
            <w:pPr>
              <w:pStyle w:val="Header"/>
              <w:jc w:val="both"/>
            </w:pPr>
            <w:r>
              <w:t>C.S.</w:t>
            </w:r>
            <w:r w:rsidR="00C65D69">
              <w:t>H.B. 46</w:t>
            </w:r>
            <w:r w:rsidR="00DD0750">
              <w:t xml:space="preserve"> prohibits a </w:t>
            </w:r>
            <w:r w:rsidR="00DD0750" w:rsidRPr="00DD0750">
              <w:t xml:space="preserve">dispensing organization </w:t>
            </w:r>
            <w:r w:rsidR="00DD0750">
              <w:t>from dispensing</w:t>
            </w:r>
            <w:r w:rsidR="00DD0750" w:rsidRPr="00DD0750">
              <w:t xml:space="preserve"> to a person low-THC cannabis in a package or container that contains more than a total of 1.2 grams of tetrahydrocannabinols.</w:t>
            </w:r>
            <w:r w:rsidR="00EC1BB3">
              <w:t xml:space="preserve"> The bill also </w:t>
            </w:r>
            <w:r>
              <w:t xml:space="preserve">prohibits a dispensing organization from dispensing a low-THC cannabis product that contains a cannabinoid that is not a phytocannabinoid and from including in a product any naturally occurring chemical substance from the cannabis plant that is not a phytocannabinoid, unless the dispensing organization obtains </w:t>
            </w:r>
            <w:r>
              <w:t xml:space="preserve">approval from </w:t>
            </w:r>
            <w:r w:rsidR="00817AD8">
              <w:t>DPS</w:t>
            </w:r>
            <w:r>
              <w:t>. For these purposes, the bill defines "phytocannabinoid" as a chemical substance:</w:t>
            </w:r>
          </w:p>
          <w:p w14:paraId="77AE9D17" w14:textId="01925406" w:rsidR="008B15DB" w:rsidRDefault="00381CF6" w:rsidP="00D7634D">
            <w:pPr>
              <w:pStyle w:val="Header"/>
              <w:numPr>
                <w:ilvl w:val="0"/>
                <w:numId w:val="8"/>
              </w:numPr>
              <w:jc w:val="both"/>
            </w:pPr>
            <w:r>
              <w:t>created naturally by a plant of the species Cannabis sativa L. that is separated from the plant by a mechanical or chemical extraction process;</w:t>
            </w:r>
          </w:p>
          <w:p w14:paraId="00CD6622" w14:textId="350D0582" w:rsidR="008B15DB" w:rsidRDefault="00381CF6" w:rsidP="00D7634D">
            <w:pPr>
              <w:pStyle w:val="Header"/>
              <w:numPr>
                <w:ilvl w:val="0"/>
                <w:numId w:val="8"/>
              </w:numPr>
              <w:jc w:val="both"/>
            </w:pPr>
            <w:r>
              <w:t>created naturally by a plant of the species Cannabis sativa L. that binds to or interacts with the cannabinoid receptors of the endocannabinoid system; or</w:t>
            </w:r>
          </w:p>
          <w:p w14:paraId="7E27EF1A" w14:textId="2A48FBA6" w:rsidR="008B15DB" w:rsidRDefault="00381CF6" w:rsidP="00D7634D">
            <w:pPr>
              <w:pStyle w:val="Header"/>
              <w:numPr>
                <w:ilvl w:val="0"/>
                <w:numId w:val="8"/>
              </w:numPr>
              <w:jc w:val="both"/>
            </w:pPr>
            <w:r>
              <w:t>produced by decarboxylation from a naturally occurring cannabinoid acid without the use of a chemical catalyst.</w:t>
            </w:r>
          </w:p>
          <w:p w14:paraId="2D482B6B" w14:textId="77777777" w:rsidR="0088331B" w:rsidRDefault="0088331B" w:rsidP="00D7634D">
            <w:pPr>
              <w:pStyle w:val="Header"/>
              <w:jc w:val="both"/>
              <w:rPr>
                <w:b/>
              </w:rPr>
            </w:pPr>
          </w:p>
          <w:p w14:paraId="455C83C2" w14:textId="4753DC38" w:rsidR="0088331B" w:rsidRDefault="00381CF6" w:rsidP="00D7634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</w:t>
            </w:r>
            <w:r w:rsidRPr="0088331B">
              <w:rPr>
                <w:bCs/>
              </w:rPr>
              <w:t>H.B. 46</w:t>
            </w:r>
            <w:r w:rsidR="00C65D69">
              <w:rPr>
                <w:bCs/>
              </w:rPr>
              <w:t xml:space="preserve"> prohibits </w:t>
            </w:r>
            <w:r w:rsidRPr="0088331B">
              <w:rPr>
                <w:bCs/>
              </w:rPr>
              <w:t xml:space="preserve">a municipality, county, or other political subdivision from enacting, adopting, or enforcing a rule, ordinance, resolution, or other regulation </w:t>
            </w:r>
            <w:r w:rsidR="008C4175">
              <w:rPr>
                <w:bCs/>
              </w:rPr>
              <w:t xml:space="preserve">that prohibits </w:t>
            </w:r>
            <w:r w:rsidRPr="0088331B">
              <w:rPr>
                <w:bCs/>
              </w:rPr>
              <w:t xml:space="preserve">the </w:t>
            </w:r>
            <w:r w:rsidR="00BA2A1F">
              <w:rPr>
                <w:bCs/>
              </w:rPr>
              <w:t xml:space="preserve">authorized </w:t>
            </w:r>
            <w:r w:rsidRPr="0088331B">
              <w:rPr>
                <w:bCs/>
              </w:rPr>
              <w:t>storage of low-THC cannabis</w:t>
            </w:r>
            <w:r w:rsidR="00232738">
              <w:rPr>
                <w:bCs/>
              </w:rPr>
              <w:t xml:space="preserve"> under state law</w:t>
            </w:r>
            <w:r w:rsidR="00BA2A1F">
              <w:rPr>
                <w:bCs/>
              </w:rPr>
              <w:t>.</w:t>
            </w:r>
          </w:p>
          <w:p w14:paraId="32E07EA6" w14:textId="77777777" w:rsidR="00736012" w:rsidRDefault="00736012" w:rsidP="00D7634D">
            <w:pPr>
              <w:pStyle w:val="Header"/>
              <w:jc w:val="both"/>
              <w:rPr>
                <w:bCs/>
              </w:rPr>
            </w:pPr>
          </w:p>
          <w:p w14:paraId="3CBDE780" w14:textId="020BC42F" w:rsidR="0018368C" w:rsidRDefault="00381CF6" w:rsidP="00D7634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</w:t>
            </w:r>
            <w:r w:rsidR="00736012">
              <w:rPr>
                <w:bCs/>
              </w:rPr>
              <w:t xml:space="preserve">H.B. 46 amends the Occupations </w:t>
            </w:r>
            <w:r w:rsidR="00F5256D">
              <w:rPr>
                <w:bCs/>
              </w:rPr>
              <w:t>C</w:t>
            </w:r>
            <w:r w:rsidR="00736012">
              <w:rPr>
                <w:bCs/>
              </w:rPr>
              <w:t xml:space="preserve">ode </w:t>
            </w:r>
            <w:r w:rsidR="009B62EA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="0070597A">
              <w:rPr>
                <w:bCs/>
              </w:rPr>
              <w:t>include among</w:t>
            </w:r>
            <w:r w:rsidR="007D2C42">
              <w:rPr>
                <w:bCs/>
              </w:rPr>
              <w:t xml:space="preserve"> the medical conditions for which a</w:t>
            </w:r>
            <w:r w:rsidR="0070597A">
              <w:rPr>
                <w:bCs/>
              </w:rPr>
              <w:t xml:space="preserve"> patient's diagnosis</w:t>
            </w:r>
            <w:r w:rsidR="007D2C42">
              <w:rPr>
                <w:bCs/>
              </w:rPr>
              <w:t xml:space="preserve"> </w:t>
            </w:r>
            <w:r w:rsidR="0070597A">
              <w:rPr>
                <w:bCs/>
              </w:rPr>
              <w:t>authorizes a physician to</w:t>
            </w:r>
            <w:r w:rsidR="007D2C42">
              <w:rPr>
                <w:bCs/>
              </w:rPr>
              <w:t xml:space="preserve"> prescribe </w:t>
            </w:r>
            <w:r>
              <w:rPr>
                <w:bCs/>
              </w:rPr>
              <w:t>low-T</w:t>
            </w:r>
            <w:r w:rsidR="00B04D7B">
              <w:rPr>
                <w:bCs/>
              </w:rPr>
              <w:t>H</w:t>
            </w:r>
            <w:r>
              <w:rPr>
                <w:bCs/>
              </w:rPr>
              <w:t xml:space="preserve">C cannabis </w:t>
            </w:r>
            <w:r w:rsidR="007D2C42">
              <w:rPr>
                <w:bCs/>
              </w:rPr>
              <w:t xml:space="preserve">for compassionate use </w:t>
            </w:r>
            <w:r w:rsidR="0070597A">
              <w:rPr>
                <w:bCs/>
              </w:rPr>
              <w:t>to the</w:t>
            </w:r>
            <w:r w:rsidR="007D2C42">
              <w:rPr>
                <w:bCs/>
              </w:rPr>
              <w:t xml:space="preserve"> </w:t>
            </w:r>
            <w:r w:rsidR="00817AD8">
              <w:rPr>
                <w:bCs/>
              </w:rPr>
              <w:t>patient</w:t>
            </w:r>
            <w:r w:rsidR="0070597A">
              <w:rPr>
                <w:bCs/>
              </w:rPr>
              <w:t xml:space="preserve"> who is otherwise eligible for that prescription</w:t>
            </w:r>
            <w:r>
              <w:rPr>
                <w:bCs/>
              </w:rPr>
              <w:t>:</w:t>
            </w:r>
          </w:p>
          <w:p w14:paraId="4C6AAC76" w14:textId="5FB5E097" w:rsidR="0018368C" w:rsidRPr="0018368C" w:rsidRDefault="00381CF6" w:rsidP="00D7634D">
            <w:pPr>
              <w:pStyle w:val="Header"/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a condition that causes chronic pain, for which a physician would otherwise prescribe an opioid;</w:t>
            </w:r>
          </w:p>
          <w:p w14:paraId="336708C1" w14:textId="58B25936" w:rsidR="0018368C" w:rsidRPr="0018368C" w:rsidRDefault="00381CF6" w:rsidP="00D7634D">
            <w:pPr>
              <w:pStyle w:val="Header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glaucoma;</w:t>
            </w:r>
          </w:p>
          <w:p w14:paraId="12C79E72" w14:textId="069BE29C" w:rsidR="0018368C" w:rsidRPr="0018368C" w:rsidRDefault="00381CF6" w:rsidP="00D7634D">
            <w:pPr>
              <w:pStyle w:val="Header"/>
              <w:numPr>
                <w:ilvl w:val="0"/>
                <w:numId w:val="21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traumatic brain injury;</w:t>
            </w:r>
          </w:p>
          <w:p w14:paraId="0F163616" w14:textId="13397372" w:rsidR="0018368C" w:rsidRPr="0018368C" w:rsidRDefault="00381CF6" w:rsidP="00D7634D">
            <w:pPr>
              <w:pStyle w:val="Header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spinal neuropathy;</w:t>
            </w:r>
          </w:p>
          <w:p w14:paraId="6225A615" w14:textId="34345062" w:rsidR="0018368C" w:rsidRPr="0018368C" w:rsidRDefault="00381CF6" w:rsidP="00D7634D">
            <w:pPr>
              <w:pStyle w:val="Header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 xml:space="preserve">Crohn's disease or other inflammatory bowel </w:t>
            </w:r>
            <w:r w:rsidRPr="0018368C">
              <w:rPr>
                <w:bCs/>
              </w:rPr>
              <w:t>disease;</w:t>
            </w:r>
          </w:p>
          <w:p w14:paraId="59616764" w14:textId="5E09B155" w:rsidR="0018368C" w:rsidRPr="0018368C" w:rsidRDefault="00381CF6" w:rsidP="00D7634D">
            <w:pPr>
              <w:pStyle w:val="Header"/>
              <w:numPr>
                <w:ilvl w:val="0"/>
                <w:numId w:val="24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degenerative disc disease;</w:t>
            </w:r>
          </w:p>
          <w:p w14:paraId="230951C5" w14:textId="76E86549" w:rsidR="0018368C" w:rsidRPr="0018368C" w:rsidRDefault="00381CF6" w:rsidP="00D7634D">
            <w:pPr>
              <w:pStyle w:val="Header"/>
              <w:numPr>
                <w:ilvl w:val="0"/>
                <w:numId w:val="25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a terminal illness or a condition for which a patient is receiving hospice or palliative care;</w:t>
            </w:r>
            <w:r w:rsidR="00817AD8">
              <w:rPr>
                <w:bCs/>
              </w:rPr>
              <w:t xml:space="preserve"> and</w:t>
            </w:r>
          </w:p>
          <w:p w14:paraId="3792BE78" w14:textId="4798AD3B" w:rsidR="0018368C" w:rsidRPr="0018368C" w:rsidRDefault="00381CF6" w:rsidP="00D7634D">
            <w:pPr>
              <w:pStyle w:val="Header"/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 xml:space="preserve">a medical condition designated by the </w:t>
            </w:r>
            <w:r w:rsidR="00B55826">
              <w:rPr>
                <w:bCs/>
              </w:rPr>
              <w:t>Department of State Health Services (DSHS)</w:t>
            </w:r>
            <w:r w:rsidR="002F55B9">
              <w:rPr>
                <w:bCs/>
              </w:rPr>
              <w:t xml:space="preserve"> under the bill</w:t>
            </w:r>
            <w:r w:rsidR="00817AD8">
              <w:rPr>
                <w:bCs/>
              </w:rPr>
              <w:t>.</w:t>
            </w:r>
            <w:r w:rsidRPr="0018368C">
              <w:rPr>
                <w:bCs/>
              </w:rPr>
              <w:t xml:space="preserve"> </w:t>
            </w:r>
          </w:p>
          <w:p w14:paraId="268291E4" w14:textId="473A9A02" w:rsidR="0018368C" w:rsidRDefault="00381CF6" w:rsidP="00D7634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The bill also includes a</w:t>
            </w:r>
            <w:r w:rsidR="00D23D37">
              <w:rPr>
                <w:bCs/>
              </w:rPr>
              <w:t>n otherwise eligible</w:t>
            </w:r>
            <w:r>
              <w:rPr>
                <w:bCs/>
              </w:rPr>
              <w:t xml:space="preserve"> patient who </w:t>
            </w:r>
            <w:r w:rsidRPr="0018368C">
              <w:rPr>
                <w:bCs/>
              </w:rPr>
              <w:t>is an honorably discharged veteran who would benefit from medical use to address a medical condition</w:t>
            </w:r>
            <w:r>
              <w:rPr>
                <w:bCs/>
              </w:rPr>
              <w:t xml:space="preserve"> </w:t>
            </w:r>
            <w:r w:rsidR="00D23D37">
              <w:rPr>
                <w:bCs/>
              </w:rPr>
              <w:t>among</w:t>
            </w:r>
            <w:r w:rsidR="00647D29">
              <w:rPr>
                <w:bCs/>
              </w:rPr>
              <w:t xml:space="preserve"> the patients who may be prescribed low-THC cannabis for compassionate use.</w:t>
            </w:r>
            <w:r>
              <w:rPr>
                <w:bCs/>
              </w:rPr>
              <w:t xml:space="preserve"> </w:t>
            </w:r>
          </w:p>
          <w:p w14:paraId="0BD7642E" w14:textId="77777777" w:rsidR="0018368C" w:rsidRDefault="0018368C" w:rsidP="00D7634D">
            <w:pPr>
              <w:pStyle w:val="Header"/>
              <w:jc w:val="both"/>
              <w:rPr>
                <w:bCs/>
              </w:rPr>
            </w:pPr>
          </w:p>
          <w:p w14:paraId="6638FCCE" w14:textId="63D23B28" w:rsidR="001B5E28" w:rsidRDefault="00381CF6" w:rsidP="00D7634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 xml:space="preserve">C.S.H.B. 46 </w:t>
            </w:r>
            <w:r w:rsidR="00BA2A1F">
              <w:rPr>
                <w:bCs/>
              </w:rPr>
              <w:t>establish</w:t>
            </w:r>
            <w:r>
              <w:rPr>
                <w:bCs/>
              </w:rPr>
              <w:t>es</w:t>
            </w:r>
            <w:r w:rsidR="00BA2A1F">
              <w:rPr>
                <w:bCs/>
              </w:rPr>
              <w:t xml:space="preserve"> that </w:t>
            </w:r>
            <w:r w:rsidR="00736012">
              <w:rPr>
                <w:bCs/>
              </w:rPr>
              <w:t>e</w:t>
            </w:r>
            <w:r w:rsidR="00736012" w:rsidRPr="00736012">
              <w:rPr>
                <w:bCs/>
              </w:rPr>
              <w:t xml:space="preserve">ach prescription issued by a physician to a patient for low-THC cannabis </w:t>
            </w:r>
            <w:r w:rsidR="00BA2A1F">
              <w:rPr>
                <w:bCs/>
              </w:rPr>
              <w:t>may</w:t>
            </w:r>
            <w:r w:rsidR="00736012" w:rsidRPr="00736012">
              <w:rPr>
                <w:bCs/>
              </w:rPr>
              <w:t xml:space="preserve"> only provide for a 90-day supply of low-THC cannabis based on the dosage prescribed to the patient</w:t>
            </w:r>
            <w:r w:rsidR="00102FC5">
              <w:rPr>
                <w:bCs/>
              </w:rPr>
              <w:t xml:space="preserve"> </w:t>
            </w:r>
            <w:r>
              <w:rPr>
                <w:bCs/>
              </w:rPr>
              <w:t xml:space="preserve">and may provide up to four refills of a 90-day supply of low-THC cannabis. The bill </w:t>
            </w:r>
            <w:r>
              <w:rPr>
                <w:bCs/>
              </w:rPr>
              <w:t>authorizes</w:t>
            </w:r>
            <w:r w:rsidRPr="001B5E28">
              <w:rPr>
                <w:bCs/>
              </w:rPr>
              <w:t xml:space="preserve"> </w:t>
            </w:r>
            <w:r>
              <w:rPr>
                <w:bCs/>
              </w:rPr>
              <w:t>DSHS to</w:t>
            </w:r>
            <w:r w:rsidRPr="001B5E28">
              <w:rPr>
                <w:bCs/>
              </w:rPr>
              <w:t xml:space="preserve"> designate medical conditions for which a physician may prescribe low-THC cannabis </w:t>
            </w:r>
            <w:r>
              <w:rPr>
                <w:bCs/>
              </w:rPr>
              <w:t>and requires t</w:t>
            </w:r>
            <w:r w:rsidRPr="001B5E28">
              <w:rPr>
                <w:bCs/>
              </w:rPr>
              <w:t xml:space="preserve">he executive commissioner </w:t>
            </w:r>
            <w:r w:rsidR="004D119D">
              <w:rPr>
                <w:bCs/>
              </w:rPr>
              <w:t xml:space="preserve">of the Health and Human Services Commission (HHSC) </w:t>
            </w:r>
            <w:r>
              <w:rPr>
                <w:bCs/>
              </w:rPr>
              <w:t>to</w:t>
            </w:r>
            <w:r w:rsidRPr="001B5E28">
              <w:rPr>
                <w:bCs/>
              </w:rPr>
              <w:t xml:space="preserve"> adopt rules for the approval of </w:t>
            </w:r>
            <w:r>
              <w:rPr>
                <w:bCs/>
              </w:rPr>
              <w:t>those medical conditions</w:t>
            </w:r>
            <w:r w:rsidRPr="001B5E2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4F3415">
              <w:rPr>
                <w:bCs/>
              </w:rPr>
              <w:t>The bill authorizes a physician, i</w:t>
            </w:r>
            <w:r w:rsidRPr="001B5E28">
              <w:rPr>
                <w:bCs/>
              </w:rPr>
              <w:t xml:space="preserve">f a patient is diagnosed with a medical condition not </w:t>
            </w:r>
            <w:r w:rsidR="004D119D">
              <w:rPr>
                <w:bCs/>
              </w:rPr>
              <w:t xml:space="preserve">specified in statute as </w:t>
            </w:r>
            <w:r w:rsidR="004F3415">
              <w:rPr>
                <w:bCs/>
              </w:rPr>
              <w:t xml:space="preserve">diagnoses for which </w:t>
            </w:r>
            <w:r w:rsidR="004F3415" w:rsidRPr="004F3415">
              <w:rPr>
                <w:bCs/>
              </w:rPr>
              <w:t>a patient may be prescribed low-THC cannabis</w:t>
            </w:r>
            <w:r w:rsidRPr="001B5E28">
              <w:rPr>
                <w:bCs/>
              </w:rPr>
              <w:t xml:space="preserve">, </w:t>
            </w:r>
            <w:r w:rsidR="004F3415">
              <w:rPr>
                <w:bCs/>
              </w:rPr>
              <w:t>to</w:t>
            </w:r>
            <w:r w:rsidRPr="001B5E28">
              <w:rPr>
                <w:bCs/>
              </w:rPr>
              <w:t xml:space="preserve"> submit to </w:t>
            </w:r>
            <w:r>
              <w:rPr>
                <w:bCs/>
              </w:rPr>
              <w:t>DSHS</w:t>
            </w:r>
            <w:r w:rsidRPr="001B5E28">
              <w:rPr>
                <w:bCs/>
              </w:rPr>
              <w:t xml:space="preserve"> a request for </w:t>
            </w:r>
            <w:r>
              <w:rPr>
                <w:bCs/>
              </w:rPr>
              <w:t xml:space="preserve">DSHS </w:t>
            </w:r>
            <w:r w:rsidRPr="001B5E28">
              <w:rPr>
                <w:bCs/>
              </w:rPr>
              <w:t>to designate the condition as a medical cond</w:t>
            </w:r>
            <w:r w:rsidRPr="001B5E28">
              <w:rPr>
                <w:bCs/>
              </w:rPr>
              <w:t>ition for which a physician may prescribe low-THC cannabis</w:t>
            </w:r>
            <w:r w:rsidR="007307EF" w:rsidRPr="001B5E28">
              <w:rPr>
                <w:bCs/>
              </w:rPr>
              <w:t xml:space="preserve">. </w:t>
            </w:r>
            <w:r w:rsidRPr="001B5E28">
              <w:rPr>
                <w:bCs/>
              </w:rPr>
              <w:t>The request must be accompanied by medical evidence such as peer-reviewed published research demonstrating that low-THC cannabis may be beneficial to treat that medical condition. The</w:t>
            </w:r>
            <w:r>
              <w:rPr>
                <w:bCs/>
              </w:rPr>
              <w:t xml:space="preserve"> bill requires the</w:t>
            </w:r>
            <w:r w:rsidRPr="001B5E28">
              <w:rPr>
                <w:bCs/>
              </w:rPr>
              <w:t xml:space="preserve"> executive commissioner by rule </w:t>
            </w:r>
            <w:r w:rsidR="004F3415">
              <w:rPr>
                <w:bCs/>
              </w:rPr>
              <w:t>to</w:t>
            </w:r>
            <w:r w:rsidRPr="001B5E28">
              <w:rPr>
                <w:bCs/>
              </w:rPr>
              <w:t xml:space="preserve"> prescribe the manner in which a physician may submit</w:t>
            </w:r>
            <w:r>
              <w:rPr>
                <w:bCs/>
              </w:rPr>
              <w:t xml:space="preserve"> such</w:t>
            </w:r>
            <w:r w:rsidRPr="001B5E28">
              <w:rPr>
                <w:bCs/>
              </w:rPr>
              <w:t xml:space="preserve"> a request</w:t>
            </w:r>
            <w:r>
              <w:rPr>
                <w:bCs/>
              </w:rPr>
              <w:t>.</w:t>
            </w:r>
          </w:p>
          <w:p w14:paraId="0FDEFF43" w14:textId="77777777" w:rsidR="001B5E28" w:rsidRDefault="001B5E28" w:rsidP="00D7634D">
            <w:pPr>
              <w:pStyle w:val="Header"/>
              <w:jc w:val="both"/>
              <w:rPr>
                <w:bCs/>
              </w:rPr>
            </w:pPr>
          </w:p>
          <w:p w14:paraId="3CEDF4E0" w14:textId="3455DA9A" w:rsidR="00102FC5" w:rsidRDefault="00381CF6" w:rsidP="00D7634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C.S.H.B. 46 provides for the following:</w:t>
            </w:r>
          </w:p>
          <w:p w14:paraId="7673A950" w14:textId="52823D12" w:rsidR="00102FC5" w:rsidRDefault="00381CF6" w:rsidP="00D7634D">
            <w:pPr>
              <w:pStyle w:val="Header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736012">
              <w:rPr>
                <w:bCs/>
              </w:rPr>
              <w:t xml:space="preserve"> physician </w:t>
            </w:r>
            <w:r>
              <w:rPr>
                <w:bCs/>
              </w:rPr>
              <w:t>may</w:t>
            </w:r>
            <w:r w:rsidRPr="00736012">
              <w:rPr>
                <w:bCs/>
              </w:rPr>
              <w:t xml:space="preserve"> prescribe pulmonary inhalation of an aerosol or vapor as a means of administration of low-THC cannabis if the physician determines that based on the patient's condition there is a medical necessity for that means of administration</w:t>
            </w:r>
            <w:r>
              <w:rPr>
                <w:bCs/>
              </w:rPr>
              <w:t>; and</w:t>
            </w:r>
          </w:p>
          <w:p w14:paraId="44435643" w14:textId="1CE5BC80" w:rsidR="00736012" w:rsidRPr="00887821" w:rsidRDefault="00381CF6" w:rsidP="00D7634D">
            <w:pPr>
              <w:pStyle w:val="Header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736012">
              <w:rPr>
                <w:bCs/>
              </w:rPr>
              <w:t xml:space="preserve">executive commissioner </w:t>
            </w:r>
            <w:r w:rsidR="00102FC5">
              <w:rPr>
                <w:bCs/>
              </w:rPr>
              <w:t>must</w:t>
            </w:r>
            <w:r w:rsidRPr="00736012">
              <w:rPr>
                <w:bCs/>
              </w:rPr>
              <w:t xml:space="preserve"> adopt rules related to medical devices for pulmonary inhalation of low-THC cannabis</w:t>
            </w:r>
            <w:r w:rsidR="00B04D7B">
              <w:rPr>
                <w:bCs/>
              </w:rPr>
              <w:t xml:space="preserve"> and </w:t>
            </w:r>
            <w:r w:rsidR="00B04D7B" w:rsidRPr="00B04D7B">
              <w:rPr>
                <w:bCs/>
              </w:rPr>
              <w:t xml:space="preserve">establishing an amount of tetrahydrocannabinols when administered by pulmonary inhalation that is medically equivalent to other means of administering low-THC </w:t>
            </w:r>
            <w:r w:rsidR="007307EF" w:rsidRPr="00B04D7B">
              <w:rPr>
                <w:bCs/>
              </w:rPr>
              <w:t>cannabis.</w:t>
            </w:r>
          </w:p>
          <w:p w14:paraId="05C83619" w14:textId="77777777" w:rsidR="009B62EA" w:rsidRDefault="009B62EA" w:rsidP="00D7634D">
            <w:pPr>
              <w:pStyle w:val="Header"/>
              <w:jc w:val="both"/>
              <w:rPr>
                <w:bCs/>
              </w:rPr>
            </w:pPr>
          </w:p>
          <w:p w14:paraId="171DBA92" w14:textId="64CA742C" w:rsidR="006A4B83" w:rsidRDefault="00381CF6" w:rsidP="00D7634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</w:t>
            </w:r>
            <w:r w:rsidR="009B62EA">
              <w:rPr>
                <w:bCs/>
              </w:rPr>
              <w:t>H.B. 46</w:t>
            </w:r>
            <w:r w:rsidR="00B84EE7">
              <w:rPr>
                <w:bCs/>
              </w:rPr>
              <w:t>, with respect to</w:t>
            </w:r>
            <w:r w:rsidR="00DC134D">
              <w:rPr>
                <w:bCs/>
              </w:rPr>
              <w:t xml:space="preserve"> </w:t>
            </w:r>
            <w:r w:rsidR="004D742E">
              <w:rPr>
                <w:bCs/>
              </w:rPr>
              <w:t xml:space="preserve">definitions </w:t>
            </w:r>
            <w:r w:rsidR="00DC134D">
              <w:rPr>
                <w:bCs/>
              </w:rPr>
              <w:t xml:space="preserve">that are applicable </w:t>
            </w:r>
            <w:r>
              <w:rPr>
                <w:bCs/>
              </w:rPr>
              <w:t>to</w:t>
            </w:r>
            <w:r w:rsidR="00DC134D">
              <w:rPr>
                <w:bCs/>
              </w:rPr>
              <w:t xml:space="preserve"> provisions </w:t>
            </w:r>
            <w:r w:rsidR="00B84EE7">
              <w:rPr>
                <w:bCs/>
              </w:rPr>
              <w:t>relating to a physician's</w:t>
            </w:r>
            <w:r>
              <w:rPr>
                <w:bCs/>
              </w:rPr>
              <w:t xml:space="preserve"> authority</w:t>
            </w:r>
            <w:r w:rsidR="00DC134D">
              <w:rPr>
                <w:bCs/>
              </w:rPr>
              <w:t xml:space="preserve"> to</w:t>
            </w:r>
            <w:r>
              <w:rPr>
                <w:bCs/>
              </w:rPr>
              <w:t xml:space="preserve"> prescribe low-THC cannabis to certain patients for compassionate use</w:t>
            </w:r>
            <w:r w:rsidR="00B84EE7">
              <w:rPr>
                <w:bCs/>
              </w:rPr>
              <w:t>, does the following</w:t>
            </w:r>
            <w:r>
              <w:rPr>
                <w:bCs/>
              </w:rPr>
              <w:t>:</w:t>
            </w:r>
            <w:r w:rsidR="009B62EA" w:rsidRPr="009B62EA">
              <w:rPr>
                <w:bCs/>
              </w:rPr>
              <w:t xml:space="preserve"> </w:t>
            </w:r>
          </w:p>
          <w:p w14:paraId="52080FF0" w14:textId="7EA0A306" w:rsidR="00B84EE7" w:rsidRDefault="00381CF6" w:rsidP="00D7634D">
            <w:pPr>
              <w:pStyle w:val="Header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revises</w:t>
            </w:r>
            <w:r w:rsidR="00EF2B99">
              <w:rPr>
                <w:bCs/>
              </w:rPr>
              <w:t xml:space="preserve"> the definition of </w:t>
            </w:r>
            <w:r w:rsidR="006A4B83">
              <w:rPr>
                <w:bCs/>
              </w:rPr>
              <w:t>"low-THC cannabis"</w:t>
            </w:r>
            <w:r w:rsidR="00EF2B99">
              <w:rPr>
                <w:bCs/>
              </w:rPr>
              <w:t xml:space="preserve"> </w:t>
            </w:r>
            <w:r>
              <w:rPr>
                <w:bCs/>
              </w:rPr>
              <w:t>by:</w:t>
            </w:r>
          </w:p>
          <w:p w14:paraId="21A7A426" w14:textId="69CA23D9" w:rsidR="00B84EE7" w:rsidRDefault="00381CF6" w:rsidP="00D7634D">
            <w:pPr>
              <w:pStyle w:val="Header"/>
              <w:numPr>
                <w:ilvl w:val="1"/>
                <w:numId w:val="3"/>
              </w:numPr>
              <w:jc w:val="both"/>
              <w:rPr>
                <w:bCs/>
              </w:rPr>
            </w:pPr>
            <w:r w:rsidRPr="0095776E">
              <w:rPr>
                <w:bCs/>
              </w:rPr>
              <w:t>specif</w:t>
            </w:r>
            <w:r>
              <w:rPr>
                <w:bCs/>
              </w:rPr>
              <w:t>ying</w:t>
            </w:r>
            <w:r w:rsidRPr="0095776E">
              <w:rPr>
                <w:bCs/>
              </w:rPr>
              <w:t xml:space="preserve"> that </w:t>
            </w:r>
            <w:r w:rsidR="009B62EA" w:rsidRPr="0095776E">
              <w:rPr>
                <w:bCs/>
              </w:rPr>
              <w:t xml:space="preserve">the </w:t>
            </w:r>
            <w:r>
              <w:rPr>
                <w:bCs/>
              </w:rPr>
              <w:t xml:space="preserve">one percent </w:t>
            </w:r>
            <w:r w:rsidR="00FD43AF" w:rsidRPr="0095776E">
              <w:rPr>
                <w:bCs/>
              </w:rPr>
              <w:t xml:space="preserve">maximum </w:t>
            </w:r>
            <w:r w:rsidR="009B62EA" w:rsidRPr="0095776E">
              <w:rPr>
                <w:bCs/>
              </w:rPr>
              <w:t xml:space="preserve">of tetrahydrocannabinols </w:t>
            </w:r>
            <w:r>
              <w:rPr>
                <w:bCs/>
              </w:rPr>
              <w:t xml:space="preserve">by weight </w:t>
            </w:r>
            <w:r w:rsidR="009B62EA" w:rsidRPr="0095776E">
              <w:rPr>
                <w:bCs/>
              </w:rPr>
              <w:t xml:space="preserve">that may be contained in cannabis </w:t>
            </w:r>
            <w:r w:rsidR="00FD43AF" w:rsidRPr="0095776E">
              <w:rPr>
                <w:bCs/>
              </w:rPr>
              <w:t xml:space="preserve">for it </w:t>
            </w:r>
            <w:r w:rsidR="009B62EA" w:rsidRPr="0095776E">
              <w:rPr>
                <w:bCs/>
              </w:rPr>
              <w:t>to be considered low</w:t>
            </w:r>
            <w:r w:rsidR="005561A4" w:rsidRPr="0095776E">
              <w:rPr>
                <w:bCs/>
              </w:rPr>
              <w:noBreakHyphen/>
            </w:r>
            <w:r w:rsidR="009B62EA" w:rsidRPr="0095776E">
              <w:rPr>
                <w:bCs/>
              </w:rPr>
              <w:t xml:space="preserve">THC cannabis </w:t>
            </w:r>
            <w:r w:rsidRPr="0095776E">
              <w:rPr>
                <w:bCs/>
              </w:rPr>
              <w:t>is one percent by weight of tetrahydrocannabinols in each dosage unit</w:t>
            </w:r>
            <w:r>
              <w:rPr>
                <w:bCs/>
              </w:rPr>
              <w:t>;</w:t>
            </w:r>
            <w:r w:rsidR="0095776E">
              <w:rPr>
                <w:bCs/>
              </w:rPr>
              <w:t xml:space="preserve"> and</w:t>
            </w:r>
          </w:p>
          <w:p w14:paraId="7EA293C9" w14:textId="714F76D2" w:rsidR="006A4B83" w:rsidRPr="0095776E" w:rsidRDefault="00381CF6" w:rsidP="00D7634D">
            <w:pPr>
              <w:pStyle w:val="Header"/>
              <w:numPr>
                <w:ilvl w:val="1"/>
                <w:numId w:val="3"/>
              </w:numPr>
              <w:jc w:val="both"/>
              <w:rPr>
                <w:bCs/>
              </w:rPr>
            </w:pPr>
            <w:r w:rsidRPr="0095776E">
              <w:rPr>
                <w:bCs/>
              </w:rPr>
              <w:t xml:space="preserve"> establish</w:t>
            </w:r>
            <w:r w:rsidR="00EC2854">
              <w:rPr>
                <w:bCs/>
              </w:rPr>
              <w:t>ing</w:t>
            </w:r>
            <w:r w:rsidRPr="0095776E">
              <w:rPr>
                <w:bCs/>
              </w:rPr>
              <w:t xml:space="preserve"> </w:t>
            </w:r>
            <w:r w:rsidR="008C440D">
              <w:rPr>
                <w:bCs/>
              </w:rPr>
              <w:t>that</w:t>
            </w:r>
            <w:r w:rsidR="0095776E">
              <w:rPr>
                <w:bCs/>
              </w:rPr>
              <w:t xml:space="preserve">, </w:t>
            </w:r>
            <w:r w:rsidRPr="0095776E">
              <w:rPr>
                <w:bCs/>
              </w:rPr>
              <w:t>for tetrahydrocannabinol administered by pulmonary inhalation</w:t>
            </w:r>
            <w:r w:rsidR="008C440D">
              <w:rPr>
                <w:bCs/>
              </w:rPr>
              <w:t xml:space="preserve"> as prescribed by executive commissioner rule, the maximum allowable amount of tetrahydrocannabinol is an amount equivalent to the allowable amount </w:t>
            </w:r>
            <w:r w:rsidR="00EC2854">
              <w:rPr>
                <w:bCs/>
              </w:rPr>
              <w:t>otherwise authorized by law and as amended by the bill</w:t>
            </w:r>
            <w:r w:rsidR="0095776E">
              <w:rPr>
                <w:bCs/>
              </w:rPr>
              <w:t>;</w:t>
            </w:r>
          </w:p>
          <w:p w14:paraId="0E48E456" w14:textId="3ACC87FB" w:rsidR="00BE41B7" w:rsidRDefault="00381CF6" w:rsidP="00D7634D">
            <w:pPr>
              <w:pStyle w:val="Header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includes </w:t>
            </w:r>
            <w:r w:rsidR="006A4B83">
              <w:rPr>
                <w:bCs/>
              </w:rPr>
              <w:t>absorption</w:t>
            </w:r>
            <w:r w:rsidR="008F6065">
              <w:rPr>
                <w:bCs/>
              </w:rPr>
              <w:t>, inhalation,</w:t>
            </w:r>
            <w:r w:rsidR="006A4B83">
              <w:rPr>
                <w:bCs/>
              </w:rPr>
              <w:t xml:space="preserve"> or insertion </w:t>
            </w:r>
            <w:r w:rsidR="00E259BF" w:rsidRPr="00E259BF">
              <w:rPr>
                <w:bCs/>
              </w:rPr>
              <w:t>by a means of administration other than by smoking of a prescribed amount of low-THC cannabis by a person for whom low-THC cannabis</w:t>
            </w:r>
            <w:r w:rsidR="00E259BF">
              <w:rPr>
                <w:bCs/>
              </w:rPr>
              <w:t xml:space="preserve"> is prescribed</w:t>
            </w:r>
            <w:r>
              <w:rPr>
                <w:bCs/>
              </w:rPr>
              <w:t xml:space="preserve"> among the consumption methods considered "medical use"</w:t>
            </w:r>
            <w:r w:rsidR="006A4B83">
              <w:rPr>
                <w:bCs/>
              </w:rPr>
              <w:t xml:space="preserve">; </w:t>
            </w:r>
          </w:p>
          <w:p w14:paraId="61C289EB" w14:textId="456AD2BE" w:rsidR="008F6065" w:rsidRDefault="00381CF6" w:rsidP="00D7634D">
            <w:pPr>
              <w:pStyle w:val="Header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excludes from the definition of</w:t>
            </w:r>
            <w:r w:rsidR="00472AE7">
              <w:rPr>
                <w:bCs/>
              </w:rPr>
              <w:t xml:space="preserve"> </w:t>
            </w:r>
            <w:r w:rsidR="009B62EA" w:rsidRPr="009B62EA">
              <w:rPr>
                <w:bCs/>
              </w:rPr>
              <w:t>"smoking"</w:t>
            </w:r>
            <w:r w:rsidR="006A4B83">
              <w:rPr>
                <w:bCs/>
              </w:rPr>
              <w:t xml:space="preserve"> </w:t>
            </w:r>
            <w:r w:rsidR="00472AE7">
              <w:rPr>
                <w:bCs/>
              </w:rPr>
              <w:t xml:space="preserve">inhaling </w:t>
            </w:r>
            <w:r w:rsidR="009B62EA" w:rsidRPr="009B62EA">
              <w:rPr>
                <w:bCs/>
              </w:rPr>
              <w:t>a medication or other substance that is otherwise aerosolized or vaporized for administration by pulmonary inhalation</w:t>
            </w:r>
            <w:r>
              <w:rPr>
                <w:bCs/>
              </w:rPr>
              <w:t>; and</w:t>
            </w:r>
          </w:p>
          <w:p w14:paraId="48F1AFAA" w14:textId="77777777" w:rsidR="0018368C" w:rsidRPr="0018368C" w:rsidRDefault="00381CF6" w:rsidP="00D7634D">
            <w:pPr>
              <w:pStyle w:val="Header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defines "veteran" as a person who </w:t>
            </w:r>
            <w:r w:rsidRPr="0018368C">
              <w:rPr>
                <w:bCs/>
              </w:rPr>
              <w:t>has served in:</w:t>
            </w:r>
          </w:p>
          <w:p w14:paraId="7AECE94A" w14:textId="31CD4EA5" w:rsidR="0018368C" w:rsidRPr="0018368C" w:rsidRDefault="00381CF6" w:rsidP="00D7634D">
            <w:pPr>
              <w:pStyle w:val="Header"/>
              <w:numPr>
                <w:ilvl w:val="1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18368C">
              <w:rPr>
                <w:bCs/>
              </w:rPr>
              <w:t>army, navy, air force, coast guard, or marine corps of the United States;</w:t>
            </w:r>
          </w:p>
          <w:p w14:paraId="6DBEC898" w14:textId="4666E32F" w:rsidR="0018368C" w:rsidRPr="0018368C" w:rsidRDefault="00381CF6" w:rsidP="00D7634D">
            <w:pPr>
              <w:pStyle w:val="Header"/>
              <w:numPr>
                <w:ilvl w:val="1"/>
                <w:numId w:val="3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the state military force</w:t>
            </w:r>
            <w:r w:rsidR="008B0FF1">
              <w:rPr>
                <w:bCs/>
              </w:rPr>
              <w:t>s</w:t>
            </w:r>
            <w:r w:rsidR="00B512F5">
              <w:rPr>
                <w:bCs/>
              </w:rPr>
              <w:t xml:space="preserve">, defined by reference as </w:t>
            </w:r>
            <w:r w:rsidR="00B512F5" w:rsidRPr="00B512F5">
              <w:rPr>
                <w:bCs/>
              </w:rPr>
              <w:t>the Texas National Guard, the Texas State Guard, and any other active militia or military force organized under state law</w:t>
            </w:r>
            <w:r w:rsidRPr="0018368C">
              <w:rPr>
                <w:bCs/>
              </w:rPr>
              <w:t>; or</w:t>
            </w:r>
          </w:p>
          <w:p w14:paraId="581CD01D" w14:textId="2E239AFE" w:rsidR="00447294" w:rsidRDefault="00381CF6" w:rsidP="00D7634D">
            <w:pPr>
              <w:pStyle w:val="Header"/>
              <w:numPr>
                <w:ilvl w:val="1"/>
                <w:numId w:val="3"/>
              </w:numPr>
              <w:jc w:val="both"/>
              <w:rPr>
                <w:bCs/>
              </w:rPr>
            </w:pPr>
            <w:r w:rsidRPr="0018368C">
              <w:rPr>
                <w:bCs/>
              </w:rPr>
              <w:t>an auxiliary service of one of those branches of the armed forces.</w:t>
            </w:r>
          </w:p>
          <w:p w14:paraId="69E98773" w14:textId="77777777" w:rsidR="00447294" w:rsidRDefault="00447294" w:rsidP="00D7634D">
            <w:pPr>
              <w:pStyle w:val="Header"/>
              <w:jc w:val="both"/>
              <w:rPr>
                <w:bCs/>
              </w:rPr>
            </w:pPr>
          </w:p>
          <w:p w14:paraId="76E2E17C" w14:textId="1334632C" w:rsidR="00447294" w:rsidRDefault="00381CF6" w:rsidP="00D7634D">
            <w:pPr>
              <w:pStyle w:val="Header"/>
              <w:jc w:val="both"/>
            </w:pPr>
            <w:r>
              <w:rPr>
                <w:bCs/>
              </w:rPr>
              <w:t xml:space="preserve">C.S.H.B. 46 requires the </w:t>
            </w:r>
            <w:r w:rsidRPr="00447294">
              <w:rPr>
                <w:bCs/>
              </w:rPr>
              <w:t>director of DPS</w:t>
            </w:r>
            <w:r>
              <w:rPr>
                <w:bCs/>
              </w:rPr>
              <w:t xml:space="preserve"> to adopt the rules necessary to implement the bill's provisions relating to the </w:t>
            </w:r>
            <w:r w:rsidR="009852E2">
              <w:rPr>
                <w:bCs/>
              </w:rPr>
              <w:t>c</w:t>
            </w:r>
            <w:r>
              <w:rPr>
                <w:bCs/>
              </w:rPr>
              <w:t>ompassionate</w:t>
            </w:r>
            <w:r w:rsidR="009852E2">
              <w:rPr>
                <w:bCs/>
              </w:rPr>
              <w:t xml:space="preserve"> u</w:t>
            </w:r>
            <w:r>
              <w:rPr>
                <w:bCs/>
              </w:rPr>
              <w:t xml:space="preserve">se </w:t>
            </w:r>
            <w:r w:rsidR="009852E2">
              <w:rPr>
                <w:bCs/>
              </w:rPr>
              <w:t>of low-dose THC cannabis in Texas</w:t>
            </w:r>
            <w:r w:rsidR="0069695E">
              <w:rPr>
                <w:bCs/>
              </w:rPr>
              <w:t xml:space="preserve"> not later than October 1, 2025</w:t>
            </w:r>
            <w:r w:rsidR="009852E2">
              <w:rPr>
                <w:bCs/>
              </w:rPr>
              <w:t xml:space="preserve">, and </w:t>
            </w:r>
            <w:r w:rsidR="009852E2">
              <w:t>requires the executive commissioner of HHSC to adopt rules necessary to implement the bill's provisions relating to the prescription of low-THC cannabis and the administration of low-THC cannabis by pulmonary inhalation not later than that date.</w:t>
            </w:r>
          </w:p>
          <w:p w14:paraId="002CD94B" w14:textId="2288ABA9" w:rsidR="006F49DA" w:rsidRPr="00447294" w:rsidRDefault="006F49DA" w:rsidP="00D7634D">
            <w:pPr>
              <w:pStyle w:val="Header"/>
              <w:jc w:val="both"/>
              <w:rPr>
                <w:bCs/>
              </w:rPr>
            </w:pPr>
          </w:p>
        </w:tc>
      </w:tr>
      <w:tr w:rsidR="006461B1" w14:paraId="0EB77F18" w14:textId="77777777" w:rsidTr="00FE7B6E">
        <w:tc>
          <w:tcPr>
            <w:tcW w:w="9360" w:type="dxa"/>
          </w:tcPr>
          <w:p w14:paraId="23E97E48" w14:textId="77777777" w:rsidR="008423E4" w:rsidRPr="00A8133F" w:rsidRDefault="00381CF6" w:rsidP="00D7634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9E6799" w14:textId="77777777" w:rsidR="008423E4" w:rsidRDefault="008423E4" w:rsidP="00D7634D"/>
          <w:p w14:paraId="0AF93173" w14:textId="7D44C5AB" w:rsidR="008423E4" w:rsidRPr="003624F2" w:rsidRDefault="00381CF6" w:rsidP="00D763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4EACC97" w14:textId="77777777" w:rsidR="008423E4" w:rsidRPr="00233FDB" w:rsidRDefault="008423E4" w:rsidP="00D7634D">
            <w:pPr>
              <w:rPr>
                <w:b/>
              </w:rPr>
            </w:pPr>
          </w:p>
        </w:tc>
      </w:tr>
      <w:tr w:rsidR="006461B1" w14:paraId="17B745F0" w14:textId="77777777" w:rsidTr="00FE7B6E">
        <w:tc>
          <w:tcPr>
            <w:tcW w:w="9360" w:type="dxa"/>
          </w:tcPr>
          <w:p w14:paraId="326F66F5" w14:textId="77777777" w:rsidR="007668EF" w:rsidRDefault="00381CF6" w:rsidP="00D7634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INTRODUCED AND SUBSTITUTE</w:t>
            </w:r>
          </w:p>
          <w:p w14:paraId="5E182FD1" w14:textId="77777777" w:rsidR="008B15DB" w:rsidRDefault="008B15DB" w:rsidP="00D7634D">
            <w:pPr>
              <w:jc w:val="both"/>
            </w:pPr>
          </w:p>
          <w:p w14:paraId="5A103FC8" w14:textId="31C49DA4" w:rsidR="008B15DB" w:rsidRDefault="00381CF6" w:rsidP="00D7634D">
            <w:pPr>
              <w:jc w:val="both"/>
            </w:pPr>
            <w:r>
              <w:t>While C.S.H.B. 46 may differ from the introduced in minor or nonsubstantive ways, the following summarizes the substantial differences between the introduced and committee substitute versions of the bill.</w:t>
            </w:r>
          </w:p>
          <w:p w14:paraId="40975B3F" w14:textId="77777777" w:rsidR="00CC5AF8" w:rsidRDefault="00CC5AF8" w:rsidP="00D7634D">
            <w:pPr>
              <w:jc w:val="both"/>
            </w:pPr>
          </w:p>
          <w:p w14:paraId="175128A7" w14:textId="77777777" w:rsidR="009617CD" w:rsidRDefault="00381CF6" w:rsidP="00D7634D">
            <w:pPr>
              <w:jc w:val="both"/>
            </w:pPr>
            <w:r>
              <w:t>Both the introduced and the substitute authorize a</w:t>
            </w:r>
            <w:r w:rsidR="009103FE">
              <w:t xml:space="preserve"> licensed</w:t>
            </w:r>
            <w:r>
              <w:t xml:space="preserve"> </w:t>
            </w:r>
            <w:r w:rsidR="009103FE">
              <w:t>dispensing</w:t>
            </w:r>
            <w:r w:rsidRPr="0069695E">
              <w:t xml:space="preserve"> organization to operate one or more satellite locations in addition to the organization's primary location to securely store low-THC cannabis for distribution</w:t>
            </w:r>
            <w:r>
              <w:t>, but differ in the following ways:</w:t>
            </w:r>
            <w:r w:rsidRPr="0069695E">
              <w:t xml:space="preserve"> </w:t>
            </w:r>
          </w:p>
          <w:p w14:paraId="2D11F928" w14:textId="77777777" w:rsidR="009617CD" w:rsidRDefault="00381CF6" w:rsidP="00D7634D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</w:pPr>
            <w:r>
              <w:t>the</w:t>
            </w:r>
            <w:r w:rsidR="005C1F94">
              <w:t xml:space="preserve"> substitute includes </w:t>
            </w:r>
            <w:r w:rsidR="007A7492">
              <w:t>a</w:t>
            </w:r>
            <w:r w:rsidR="000724F6">
              <w:t xml:space="preserve"> provision</w:t>
            </w:r>
            <w:r w:rsidR="005C1F94">
              <w:t xml:space="preserve"> </w:t>
            </w:r>
            <w:r w:rsidR="00882478">
              <w:t>absent from</w:t>
            </w:r>
            <w:r w:rsidR="005C1F94">
              <w:t xml:space="preserve"> the introduced</w:t>
            </w:r>
            <w:r w:rsidR="000724F6">
              <w:t xml:space="preserve"> </w:t>
            </w:r>
            <w:r w:rsidR="007A7492">
              <w:t xml:space="preserve">requiring </w:t>
            </w:r>
            <w:r w:rsidR="005C1F94">
              <w:t xml:space="preserve">DPS to </w:t>
            </w:r>
            <w:r w:rsidR="005C1F94" w:rsidRPr="005C1F94">
              <w:t xml:space="preserve">act on </w:t>
            </w:r>
            <w:r w:rsidR="000724F6">
              <w:t>a</w:t>
            </w:r>
            <w:r w:rsidR="00882478">
              <w:t xml:space="preserve"> submitted</w:t>
            </w:r>
            <w:r w:rsidR="000724F6">
              <w:t xml:space="preserve"> application</w:t>
            </w:r>
            <w:r w:rsidR="005C1F94" w:rsidRPr="005C1F94">
              <w:t xml:space="preserve"> </w:t>
            </w:r>
            <w:r w:rsidR="007A7492" w:rsidRPr="007A7492">
              <w:t xml:space="preserve">to operate a satellite location </w:t>
            </w:r>
            <w:r w:rsidR="005C1F94" w:rsidRPr="005C1F94">
              <w:t xml:space="preserve">not later than the 180th day after the date the application is submitted to </w:t>
            </w:r>
            <w:r w:rsidR="005C1F94">
              <w:t>DPS</w:t>
            </w:r>
            <w:r w:rsidR="000724F6">
              <w:t xml:space="preserve">; </w:t>
            </w:r>
          </w:p>
          <w:p w14:paraId="6F2B1A46" w14:textId="77777777" w:rsidR="009617CD" w:rsidRDefault="00381CF6" w:rsidP="00D7634D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</w:pPr>
            <w:r>
              <w:t xml:space="preserve">the substitute </w:t>
            </w:r>
            <w:r w:rsidR="00882478">
              <w:t xml:space="preserve">includes a provision absent from the introduced </w:t>
            </w:r>
            <w:r>
              <w:t>prohibit</w:t>
            </w:r>
            <w:r w:rsidR="00882478">
              <w:t>ing</w:t>
            </w:r>
            <w:r>
              <w:t xml:space="preserve"> </w:t>
            </w:r>
            <w:r w:rsidRPr="0069695E">
              <w:t xml:space="preserve">a dispensing organization </w:t>
            </w:r>
            <w:r>
              <w:t>from</w:t>
            </w:r>
            <w:r w:rsidRPr="0069695E">
              <w:t xml:space="preserve"> operat</w:t>
            </w:r>
            <w:r>
              <w:t>ing</w:t>
            </w:r>
            <w:r w:rsidRPr="0069695E">
              <w:t xml:space="preserve"> more than one satellite location in a public health region designated under the Local Public Health Reorganization Act until the dispensing organization operates one satellite location in each public health region</w:t>
            </w:r>
            <w:r>
              <w:t>; and</w:t>
            </w:r>
            <w:r w:rsidR="00816E07">
              <w:t xml:space="preserve"> </w:t>
            </w:r>
          </w:p>
          <w:p w14:paraId="15CF73C2" w14:textId="438C0F13" w:rsidR="0069695E" w:rsidRDefault="00381CF6" w:rsidP="00D7634D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</w:pPr>
            <w:r>
              <w:t xml:space="preserve">the substitute </w:t>
            </w:r>
            <w:r w:rsidR="00816E07">
              <w:t>requires</w:t>
            </w:r>
            <w:r>
              <w:t xml:space="preserve"> the director</w:t>
            </w:r>
            <w:r w:rsidR="00882478">
              <w:t xml:space="preserve"> to</w:t>
            </w:r>
            <w:r>
              <w:t xml:space="preserve"> </w:t>
            </w:r>
            <w:r w:rsidRPr="0069695E">
              <w:t>adopt rules regarding the design and security requirements for satellite locations</w:t>
            </w:r>
            <w:r>
              <w:t xml:space="preserve">, whereas the introduced </w:t>
            </w:r>
            <w:r w:rsidR="00816E07">
              <w:t xml:space="preserve">required DPS to do </w:t>
            </w:r>
            <w:r w:rsidR="00882478">
              <w:t>so</w:t>
            </w:r>
            <w:r w:rsidR="00816E07">
              <w:t>.</w:t>
            </w:r>
          </w:p>
          <w:p w14:paraId="7427E027" w14:textId="77777777" w:rsidR="005C1F94" w:rsidRDefault="005C1F94" w:rsidP="00D7634D">
            <w:pPr>
              <w:jc w:val="both"/>
            </w:pPr>
          </w:p>
          <w:p w14:paraId="27BB1443" w14:textId="18BB4722" w:rsidR="007A7492" w:rsidRDefault="00381CF6" w:rsidP="00D7634D">
            <w:pPr>
              <w:jc w:val="both"/>
            </w:pPr>
            <w:r>
              <w:t xml:space="preserve">The substitute includes </w:t>
            </w:r>
            <w:r w:rsidR="00DF1D40">
              <w:t xml:space="preserve">provisions absent from the introduced that do </w:t>
            </w:r>
            <w:r>
              <w:t>the following:</w:t>
            </w:r>
          </w:p>
          <w:p w14:paraId="324E1026" w14:textId="3FE9EEF9" w:rsidR="00DF1D40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 w:rsidRPr="00DF1D40">
              <w:t>requires an individual who is an owner or member of a dispensing organization to apply for and obtain a registration</w:t>
            </w:r>
            <w:r w:rsidRPr="00DF1D40">
              <w:t xml:space="preserve"> relating to the operation of a dispensing organization</w:t>
            </w:r>
            <w:r>
              <w:t>;</w:t>
            </w:r>
          </w:p>
          <w:p w14:paraId="7D0D1F16" w14:textId="5BCD4934" w:rsidR="00DF1D40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 w:rsidRPr="00DF1D40">
              <w:t>requires DPS to register owners and members of each dispensing organization</w:t>
            </w:r>
            <w:r w:rsidR="009617CD">
              <w:t>;</w:t>
            </w:r>
          </w:p>
          <w:p w14:paraId="29D011BA" w14:textId="77777777" w:rsidR="00DF1D40" w:rsidRDefault="00381CF6" w:rsidP="00D7634D">
            <w:pPr>
              <w:pStyle w:val="Header"/>
              <w:numPr>
                <w:ilvl w:val="0"/>
                <w:numId w:val="12"/>
              </w:numPr>
              <w:jc w:val="both"/>
            </w:pPr>
            <w:r>
              <w:t>includes among the eligibility requirements for an initial or renewal license to operate as a dispensing organization that the license applicant's owners and members are registered;</w:t>
            </w:r>
          </w:p>
          <w:p w14:paraId="2E44C2D2" w14:textId="0E330798" w:rsidR="00DF1D40" w:rsidRDefault="00381CF6" w:rsidP="00D7634D">
            <w:pPr>
              <w:pStyle w:val="Header"/>
              <w:numPr>
                <w:ilvl w:val="0"/>
                <w:numId w:val="12"/>
              </w:numPr>
              <w:jc w:val="both"/>
            </w:pPr>
            <w:r>
              <w:t>includes among the information that must be included in an application</w:t>
            </w:r>
            <w:r>
              <w:t xml:space="preserve"> for an initial or renewal license to operate as a dispensing organization the name and address of each of the applicant's owners and members; </w:t>
            </w:r>
          </w:p>
          <w:p w14:paraId="0EC17AC6" w14:textId="3616FB90" w:rsidR="00DF1D40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>includes the applicant's owners and members among the individuals whose names the applicant must provide to DPS and who must pass a criminal history background check before a licensee may transfer the license to another person</w:t>
            </w:r>
            <w:r w:rsidR="009617CD">
              <w:t>;</w:t>
            </w:r>
          </w:p>
          <w:p w14:paraId="4A777604" w14:textId="077C9A5F" w:rsidR="005C1F94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>establish</w:t>
            </w:r>
            <w:r w:rsidR="00DF1D40">
              <w:t>es</w:t>
            </w:r>
            <w:r>
              <w:t xml:space="preserve"> that an </w:t>
            </w:r>
            <w:r w:rsidR="005D4212">
              <w:t>applicant</w:t>
            </w:r>
            <w:r>
              <w:t xml:space="preserve"> </w:t>
            </w:r>
            <w:r w:rsidR="00B46950">
              <w:t xml:space="preserve">for a license </w:t>
            </w:r>
            <w:r w:rsidR="00B46950" w:rsidRPr="005D4212">
              <w:t xml:space="preserve">to operate as a dispensing organization </w:t>
            </w:r>
            <w:r>
              <w:t xml:space="preserve">is not entitled to a hearing if DPS </w:t>
            </w:r>
            <w:r w:rsidRPr="005C1F94">
              <w:t xml:space="preserve">denies the issuance of </w:t>
            </w:r>
            <w:r w:rsidR="00B46950">
              <w:t>the</w:t>
            </w:r>
            <w:r w:rsidRPr="005C1F94">
              <w:t xml:space="preserve"> license </w:t>
            </w:r>
            <w:r w:rsidR="00B46950">
              <w:t>and the</w:t>
            </w:r>
            <w:r w:rsidRPr="005C1F94">
              <w:t xml:space="preserve"> applicant has never held</w:t>
            </w:r>
            <w:r w:rsidR="005D4212">
              <w:t xml:space="preserve"> </w:t>
            </w:r>
            <w:r w:rsidR="00B46950">
              <w:t xml:space="preserve">such </w:t>
            </w:r>
            <w:r w:rsidR="005D4212">
              <w:t>a license</w:t>
            </w:r>
            <w:r w:rsidR="007A7492">
              <w:t>; and</w:t>
            </w:r>
          </w:p>
          <w:p w14:paraId="38724C45" w14:textId="0AC2A69E" w:rsidR="00F152B8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 w:rsidRPr="007A7492">
              <w:t>require</w:t>
            </w:r>
            <w:r w:rsidR="00B46950">
              <w:t>s</w:t>
            </w:r>
            <w:r w:rsidRPr="007A7492">
              <w:t xml:space="preserve"> </w:t>
            </w:r>
            <w:r w:rsidR="00816E07">
              <w:t xml:space="preserve">the director </w:t>
            </w:r>
            <w:r w:rsidRPr="007A7492">
              <w:t>to adopt rules to establish a timeline for reviewing and taking action on an application</w:t>
            </w:r>
            <w:r w:rsidR="00B46950">
              <w:t xml:space="preserve"> for such a license</w:t>
            </w:r>
            <w:r>
              <w:t>.</w:t>
            </w:r>
          </w:p>
          <w:p w14:paraId="672E8242" w14:textId="14D01AF8" w:rsidR="00051F53" w:rsidRDefault="00381CF6" w:rsidP="00D7634D">
            <w:pPr>
              <w:jc w:val="both"/>
            </w:pPr>
            <w:r>
              <w:t>Whereas</w:t>
            </w:r>
            <w:r w:rsidR="006C3F54">
              <w:t xml:space="preserve"> the introduced require</w:t>
            </w:r>
            <w:r>
              <w:t>d</w:t>
            </w:r>
            <w:r w:rsidR="006C3F54">
              <w:t xml:space="preserve"> DPS to </w:t>
            </w:r>
            <w:r>
              <w:t>issue 11 licenses to dispensing organizations in Texas provided that DPS receives applications from</w:t>
            </w:r>
            <w:r w:rsidR="006C3F54">
              <w:t xml:space="preserve"> a sufficient number of applicants meeting the requirements for approval</w:t>
            </w:r>
            <w:r>
              <w:t xml:space="preserve"> to operate as a dispensing organization, the substitute requires DPS to do so provided that DPS receives applications from a sufficient number of applicants meeting the requirements for eligibility to operate as a dispensing organization</w:t>
            </w:r>
            <w:r w:rsidR="006C3F54">
              <w:t>.</w:t>
            </w:r>
          </w:p>
          <w:p w14:paraId="523152FA" w14:textId="77777777" w:rsidR="008A61A1" w:rsidRDefault="008A61A1" w:rsidP="00D7634D">
            <w:pPr>
              <w:jc w:val="both"/>
            </w:pPr>
          </w:p>
          <w:p w14:paraId="7F953B6F" w14:textId="47675A63" w:rsidR="008A61A1" w:rsidRDefault="00381CF6" w:rsidP="00D7634D">
            <w:pPr>
              <w:jc w:val="both"/>
            </w:pPr>
            <w:r>
              <w:t>The substitute includes</w:t>
            </w:r>
            <w:r w:rsidR="007063C4">
              <w:t xml:space="preserve"> provisions absent from the introduced that do</w:t>
            </w:r>
            <w:r>
              <w:t xml:space="preserve"> the following:</w:t>
            </w:r>
          </w:p>
          <w:p w14:paraId="0804381E" w14:textId="6D7E2EE6" w:rsidR="00F152B8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>establish</w:t>
            </w:r>
            <w:r w:rsidR="00FA3578">
              <w:t>es</w:t>
            </w:r>
            <w:r w:rsidR="008A61A1" w:rsidRPr="008A61A1">
              <w:t xml:space="preserve"> that </w:t>
            </w:r>
            <w:r w:rsidR="007063C4">
              <w:t xml:space="preserve">certain </w:t>
            </w:r>
            <w:r w:rsidR="008A61A1" w:rsidRPr="008A61A1">
              <w:t xml:space="preserve">information within the </w:t>
            </w:r>
            <w:r w:rsidR="007063C4">
              <w:t xml:space="preserve">compassionate use </w:t>
            </w:r>
            <w:r w:rsidR="008A61A1" w:rsidRPr="008A61A1">
              <w:t xml:space="preserve">registry is confidential and may only be accessed by DPS, registered physicians, and dispensing organizations for </w:t>
            </w:r>
            <w:r w:rsidR="007063C4">
              <w:t>certain</w:t>
            </w:r>
            <w:r w:rsidR="007063C4" w:rsidRPr="008A61A1">
              <w:t xml:space="preserve"> </w:t>
            </w:r>
            <w:r w:rsidR="008A61A1" w:rsidRPr="008A61A1">
              <w:t>purposes</w:t>
            </w:r>
            <w:r>
              <w:t>;</w:t>
            </w:r>
          </w:p>
          <w:p w14:paraId="051C84B9" w14:textId="78001F68" w:rsidR="00F152B8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>prohibit</w:t>
            </w:r>
            <w:r w:rsidR="007063C4">
              <w:t>s such</w:t>
            </w:r>
            <w:r>
              <w:t xml:space="preserve"> confidential information from</w:t>
            </w:r>
            <w:r w:rsidR="008A61A1" w:rsidRPr="008A61A1">
              <w:t xml:space="preserve"> be</w:t>
            </w:r>
            <w:r>
              <w:t>ing</w:t>
            </w:r>
            <w:r w:rsidR="008A61A1" w:rsidRPr="008A61A1">
              <w:t xml:space="preserve"> disclosed except as otherwise authorized </w:t>
            </w:r>
            <w:r w:rsidR="00724452">
              <w:t xml:space="preserve">by applicable law </w:t>
            </w:r>
            <w:r w:rsidR="008A61A1" w:rsidRPr="008A61A1">
              <w:t xml:space="preserve">and </w:t>
            </w:r>
            <w:r w:rsidR="00724452">
              <w:t xml:space="preserve">establishes that the information </w:t>
            </w:r>
            <w:r w:rsidR="008A61A1" w:rsidRPr="008A61A1">
              <w:t>is not subject to disclosure under state public information law</w:t>
            </w:r>
            <w:r>
              <w:t xml:space="preserve">; </w:t>
            </w:r>
          </w:p>
          <w:p w14:paraId="420D5CFD" w14:textId="283D8D79" w:rsidR="008B15DB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>authoriz</w:t>
            </w:r>
            <w:r w:rsidR="00724452">
              <w:t>es</w:t>
            </w:r>
            <w:r w:rsidR="008A61A1" w:rsidRPr="008A61A1">
              <w:t xml:space="preserve"> DPS to release patient information contained in the registry to the patient or a person designated by the patient on </w:t>
            </w:r>
            <w:r w:rsidR="00724452">
              <w:t xml:space="preserve">the patient's </w:t>
            </w:r>
            <w:r w:rsidR="008A61A1" w:rsidRPr="008A61A1">
              <w:t>request</w:t>
            </w:r>
            <w:r w:rsidR="00724452">
              <w:t>;</w:t>
            </w:r>
          </w:p>
          <w:p w14:paraId="361DB2EC" w14:textId="7A540717" w:rsidR="008B15DB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 w:rsidRPr="008B15DB">
              <w:rPr>
                <w:bCs/>
              </w:rPr>
              <w:t>prohibit</w:t>
            </w:r>
            <w:r w:rsidR="00724452">
              <w:rPr>
                <w:bCs/>
              </w:rPr>
              <w:t>s</w:t>
            </w:r>
            <w:r w:rsidRPr="008B15DB">
              <w:rPr>
                <w:bCs/>
              </w:rPr>
              <w:t xml:space="preserve"> a dispensing organization from dispensing a low-THC cannabis product that contains a cannabinoid that is not a phytocannabinoid</w:t>
            </w:r>
            <w:r>
              <w:rPr>
                <w:bCs/>
              </w:rPr>
              <w:t xml:space="preserve"> and from </w:t>
            </w:r>
            <w:r w:rsidRPr="008B15DB">
              <w:rPr>
                <w:bCs/>
              </w:rPr>
              <w:t>includ</w:t>
            </w:r>
            <w:r>
              <w:rPr>
                <w:bCs/>
              </w:rPr>
              <w:t>ing</w:t>
            </w:r>
            <w:r w:rsidRPr="008B15DB">
              <w:rPr>
                <w:bCs/>
              </w:rPr>
              <w:t xml:space="preserve"> in a product any naturally occurring chemical substance from the cannabis plant that is not a phytocannabinoid, unless the dispensing organization obtains approval from </w:t>
            </w:r>
            <w:r w:rsidR="006C3F54">
              <w:rPr>
                <w:bCs/>
              </w:rPr>
              <w:t>DPS</w:t>
            </w:r>
            <w:r>
              <w:rPr>
                <w:bCs/>
              </w:rPr>
              <w:t xml:space="preserve">; </w:t>
            </w:r>
          </w:p>
          <w:p w14:paraId="69A0B5B1" w14:textId="212D37FD" w:rsidR="007D2C42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rPr>
                <w:bCs/>
              </w:rPr>
              <w:t>defin</w:t>
            </w:r>
            <w:r w:rsidR="00724452">
              <w:rPr>
                <w:bCs/>
              </w:rPr>
              <w:t>es</w:t>
            </w:r>
            <w:r>
              <w:rPr>
                <w:bCs/>
              </w:rPr>
              <w:t xml:space="preserve"> "</w:t>
            </w:r>
            <w:r w:rsidRPr="008B15DB">
              <w:rPr>
                <w:bCs/>
              </w:rPr>
              <w:t>phytocannabinoid</w:t>
            </w:r>
            <w:r>
              <w:rPr>
                <w:bCs/>
              </w:rPr>
              <w:t>"</w:t>
            </w:r>
            <w:r w:rsidR="00724452">
              <w:rPr>
                <w:bCs/>
              </w:rPr>
              <w:t xml:space="preserve"> for that purpose;</w:t>
            </w:r>
          </w:p>
          <w:p w14:paraId="67E23849" w14:textId="7531EA3A" w:rsidR="00647D29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expand</w:t>
            </w:r>
            <w:r w:rsidR="002D231D">
              <w:rPr>
                <w:bCs/>
              </w:rPr>
              <w:t>s</w:t>
            </w:r>
            <w:r w:rsidR="007D2C42" w:rsidRPr="007D2C42">
              <w:rPr>
                <w:bCs/>
              </w:rPr>
              <w:t xml:space="preserve"> the medical conditions for which a patient</w:t>
            </w:r>
            <w:r w:rsidR="0058337F">
              <w:rPr>
                <w:bCs/>
              </w:rPr>
              <w:t>'s diagnosis authorizes a physician to</w:t>
            </w:r>
            <w:r w:rsidR="007D2C42" w:rsidRPr="007D2C42">
              <w:rPr>
                <w:bCs/>
              </w:rPr>
              <w:t xml:space="preserve"> prescribe low-THC cannabis for compassionate use</w:t>
            </w:r>
            <w:r w:rsidR="0058337F">
              <w:rPr>
                <w:bCs/>
              </w:rPr>
              <w:t xml:space="preserve"> to a patient who is otherwise eligible for that prescription</w:t>
            </w:r>
            <w:r w:rsidR="007D2C42">
              <w:rPr>
                <w:bCs/>
              </w:rPr>
              <w:t>;</w:t>
            </w:r>
          </w:p>
          <w:p w14:paraId="08B40B1F" w14:textId="46D5D1C5" w:rsidR="00647D29" w:rsidRPr="00647D29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includ</w:t>
            </w:r>
            <w:r w:rsidR="0058337F">
              <w:rPr>
                <w:bCs/>
              </w:rPr>
              <w:t>es</w:t>
            </w:r>
            <w:r>
              <w:rPr>
                <w:bCs/>
              </w:rPr>
              <w:t xml:space="preserve"> </w:t>
            </w:r>
            <w:r w:rsidRPr="00647D29">
              <w:rPr>
                <w:bCs/>
              </w:rPr>
              <w:t>a</w:t>
            </w:r>
            <w:r w:rsidR="0058337F">
              <w:rPr>
                <w:bCs/>
              </w:rPr>
              <w:t>n otherwise eligible</w:t>
            </w:r>
            <w:r w:rsidRPr="00647D29">
              <w:rPr>
                <w:bCs/>
              </w:rPr>
              <w:t xml:space="preserve"> patient who is an honorably discharged veteran who would benefit from medical use to address a medical condition in the patients who may be prescribed low-THC cannabis for compassionate </w:t>
            </w:r>
            <w:r w:rsidR="007307EF" w:rsidRPr="00647D29">
              <w:rPr>
                <w:bCs/>
              </w:rPr>
              <w:t>use</w:t>
            </w:r>
            <w:r w:rsidR="006C3F54">
              <w:rPr>
                <w:bCs/>
              </w:rPr>
              <w:t>;</w:t>
            </w:r>
          </w:p>
          <w:p w14:paraId="26C28E84" w14:textId="2D66F0D5" w:rsidR="007D2C42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establish</w:t>
            </w:r>
            <w:r w:rsidR="0058337F">
              <w:rPr>
                <w:bCs/>
              </w:rPr>
              <w:t>es</w:t>
            </w:r>
            <w:r>
              <w:rPr>
                <w:bCs/>
              </w:rPr>
              <w:t xml:space="preserve"> that e</w:t>
            </w:r>
            <w:r w:rsidRPr="00647D29">
              <w:rPr>
                <w:bCs/>
              </w:rPr>
              <w:t>ach prescription issued by a physician to a patient for low-THC cannabis</w:t>
            </w:r>
            <w:r>
              <w:rPr>
                <w:bCs/>
              </w:rPr>
              <w:t xml:space="preserve"> may </w:t>
            </w:r>
            <w:r w:rsidRPr="00647D29">
              <w:rPr>
                <w:bCs/>
              </w:rPr>
              <w:t>provide up to four refills of a 90-day supply of low-THC cannabis</w:t>
            </w:r>
            <w:r>
              <w:rPr>
                <w:bCs/>
              </w:rPr>
              <w:t>;</w:t>
            </w:r>
          </w:p>
          <w:p w14:paraId="2AF894D2" w14:textId="51D616D4" w:rsidR="00647D29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authoriz</w:t>
            </w:r>
            <w:r w:rsidR="007F5E78">
              <w:rPr>
                <w:bCs/>
              </w:rPr>
              <w:t>es</w:t>
            </w:r>
            <w:r w:rsidRPr="00B55826">
              <w:rPr>
                <w:bCs/>
              </w:rPr>
              <w:t xml:space="preserve"> DSHS to designate medical conditions for which a physician may prescribe low-THC cannabis and requires the executive commissioner to adopt rules for the approval of those medical condition</w:t>
            </w:r>
            <w:r w:rsidR="007F5E78">
              <w:rPr>
                <w:bCs/>
              </w:rPr>
              <w:t>s</w:t>
            </w:r>
            <w:r>
              <w:rPr>
                <w:bCs/>
              </w:rPr>
              <w:t>;</w:t>
            </w:r>
          </w:p>
          <w:p w14:paraId="75470B9F" w14:textId="0118D4B9" w:rsidR="00B55826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provides for the procedure by which a physician may request the designation of a condition as a medical condition for that purpose; </w:t>
            </w:r>
          </w:p>
          <w:p w14:paraId="41E33AC0" w14:textId="4DA38A41" w:rsidR="009F59CC" w:rsidRPr="007D2C42" w:rsidRDefault="00381CF6" w:rsidP="00D7634D">
            <w:pPr>
              <w:pStyle w:val="ListParagraph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require</w:t>
            </w:r>
            <w:r w:rsidR="007F5E78">
              <w:rPr>
                <w:bCs/>
              </w:rPr>
              <w:t>s</w:t>
            </w:r>
            <w:r>
              <w:rPr>
                <w:bCs/>
              </w:rPr>
              <w:t xml:space="preserve"> the executive commissioner </w:t>
            </w:r>
            <w:r w:rsidR="007F5E78">
              <w:rPr>
                <w:bCs/>
              </w:rPr>
              <w:t>to adopt</w:t>
            </w:r>
            <w:r>
              <w:rPr>
                <w:bCs/>
              </w:rPr>
              <w:t xml:space="preserve"> rule</w:t>
            </w:r>
            <w:r w:rsidR="007F5E78">
              <w:rPr>
                <w:bCs/>
              </w:rPr>
              <w:t>s necessary</w:t>
            </w:r>
            <w:r>
              <w:rPr>
                <w:bCs/>
              </w:rPr>
              <w:t xml:space="preserve"> to</w:t>
            </w:r>
            <w:r w:rsidR="007F5E78">
              <w:rPr>
                <w:bCs/>
              </w:rPr>
              <w:t xml:space="preserve"> implement provisions relating to the </w:t>
            </w:r>
            <w:r>
              <w:rPr>
                <w:bCs/>
              </w:rPr>
              <w:t>prescription of low-THC cannabis by a certain date;</w:t>
            </w:r>
            <w:r w:rsidR="009617CD">
              <w:rPr>
                <w:bCs/>
              </w:rPr>
              <w:t xml:space="preserve"> and</w:t>
            </w:r>
          </w:p>
          <w:p w14:paraId="3A448D3F" w14:textId="26758400" w:rsidR="00476F0F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>requir</w:t>
            </w:r>
            <w:r w:rsidR="009F59CC">
              <w:t>es</w:t>
            </w:r>
            <w:r>
              <w:t xml:space="preserve"> the executive commissioner to adopt rules</w:t>
            </w:r>
            <w:r w:rsidRPr="00476F0F">
              <w:t xml:space="preserve"> establishing an amount of tetrahydrocannabinols when administered by pulmonary inhalation that is medically equivalent to other means of administering low-THC cannabis.</w:t>
            </w:r>
          </w:p>
          <w:p w14:paraId="4F715085" w14:textId="77777777" w:rsidR="00476F0F" w:rsidRDefault="00476F0F" w:rsidP="00D7634D">
            <w:pPr>
              <w:jc w:val="both"/>
              <w:rPr>
                <w:bCs/>
              </w:rPr>
            </w:pPr>
          </w:p>
          <w:p w14:paraId="5488293B" w14:textId="7886559F" w:rsidR="00966147" w:rsidRDefault="00381CF6" w:rsidP="00D7634D">
            <w:pPr>
              <w:jc w:val="both"/>
              <w:rPr>
                <w:bCs/>
              </w:rPr>
            </w:pPr>
            <w:r>
              <w:rPr>
                <w:bCs/>
              </w:rPr>
              <w:t xml:space="preserve">Both the introduced and the substitute make changes to </w:t>
            </w:r>
            <w:r w:rsidR="00364B42">
              <w:rPr>
                <w:bCs/>
              </w:rPr>
              <w:t xml:space="preserve">certain </w:t>
            </w:r>
            <w:r>
              <w:rPr>
                <w:bCs/>
              </w:rPr>
              <w:t xml:space="preserve">definitions </w:t>
            </w:r>
            <w:r w:rsidR="00364B42">
              <w:rPr>
                <w:bCs/>
              </w:rPr>
              <w:t>that are a</w:t>
            </w:r>
            <w:r w:rsidRPr="00966147">
              <w:rPr>
                <w:bCs/>
              </w:rPr>
              <w:t xml:space="preserve">pplicable </w:t>
            </w:r>
            <w:r w:rsidR="00364B42">
              <w:rPr>
                <w:bCs/>
              </w:rPr>
              <w:t xml:space="preserve">to provisions relating to a </w:t>
            </w:r>
            <w:r w:rsidRPr="00966147">
              <w:rPr>
                <w:bCs/>
              </w:rPr>
              <w:t>physician</w:t>
            </w:r>
            <w:r w:rsidR="00364B42">
              <w:rPr>
                <w:bCs/>
              </w:rPr>
              <w:t>'s authority</w:t>
            </w:r>
            <w:r w:rsidRPr="00966147">
              <w:rPr>
                <w:bCs/>
              </w:rPr>
              <w:t xml:space="preserve"> to prescribe low-THC cannabis to certain patients for compassionate use</w:t>
            </w:r>
            <w:r>
              <w:rPr>
                <w:bCs/>
              </w:rPr>
              <w:t xml:space="preserve">. However, </w:t>
            </w:r>
            <w:r w:rsidR="00364B42">
              <w:rPr>
                <w:bCs/>
              </w:rPr>
              <w:t>the bill versions</w:t>
            </w:r>
            <w:r>
              <w:rPr>
                <w:bCs/>
              </w:rPr>
              <w:t xml:space="preserve"> differ as follows: </w:t>
            </w:r>
          </w:p>
          <w:p w14:paraId="49A2111E" w14:textId="60602786" w:rsidR="00966147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 w:rsidRPr="00966147">
              <w:rPr>
                <w:bCs/>
              </w:rPr>
              <w:t>with respect to the definition of "medical use</w:t>
            </w:r>
            <w:r>
              <w:rPr>
                <w:bCs/>
              </w:rPr>
              <w:t xml:space="preserve">," the introduced </w:t>
            </w:r>
            <w:r w:rsidRPr="00966147">
              <w:rPr>
                <w:bCs/>
              </w:rPr>
              <w:t>include</w:t>
            </w:r>
            <w:r w:rsidR="00364B42">
              <w:rPr>
                <w:bCs/>
              </w:rPr>
              <w:t>d</w:t>
            </w:r>
            <w:r w:rsidRPr="00966147">
              <w:rPr>
                <w:bCs/>
              </w:rPr>
              <w:t xml:space="preserve"> absorption </w:t>
            </w:r>
            <w:r w:rsidR="00793851">
              <w:rPr>
                <w:bCs/>
              </w:rPr>
              <w:t>or</w:t>
            </w:r>
            <w:r w:rsidR="00793851" w:rsidRPr="00966147">
              <w:rPr>
                <w:bCs/>
              </w:rPr>
              <w:t xml:space="preserve"> </w:t>
            </w:r>
            <w:r w:rsidRPr="00966147">
              <w:rPr>
                <w:bCs/>
              </w:rPr>
              <w:t>insertion by a means of administration other than by smoking of a prescribed amount of low-THC cannabis by a person for whom low-THC cannabis is prescribed,</w:t>
            </w:r>
            <w:r>
              <w:rPr>
                <w:bCs/>
              </w:rPr>
              <w:t xml:space="preserve"> whereas</w:t>
            </w:r>
            <w:r w:rsidRPr="00966147">
              <w:rPr>
                <w:bCs/>
              </w:rPr>
              <w:t xml:space="preserve"> the substitute includes </w:t>
            </w:r>
            <w:r w:rsidR="003977D0">
              <w:rPr>
                <w:bCs/>
              </w:rPr>
              <w:t>absorption, inhalation or insertion</w:t>
            </w:r>
            <w:r w:rsidR="00364B42">
              <w:rPr>
                <w:bCs/>
              </w:rPr>
              <w:t xml:space="preserve"> </w:t>
            </w:r>
            <w:r w:rsidR="00364B42" w:rsidRPr="00966147">
              <w:rPr>
                <w:bCs/>
              </w:rPr>
              <w:t>by a means of administration other than by smoking of a prescribed amount of low-THC cannabis by a person for whom low-THC cannabis is prescribed</w:t>
            </w:r>
            <w:r>
              <w:rPr>
                <w:bCs/>
              </w:rPr>
              <w:t>;</w:t>
            </w:r>
          </w:p>
          <w:p w14:paraId="2136ED3C" w14:textId="73DBE98D" w:rsidR="00966147" w:rsidRPr="00DA01AF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 w:rsidRPr="00DA01AF">
              <w:rPr>
                <w:bCs/>
              </w:rPr>
              <w:t xml:space="preserve">with respect to the definition of "low-THC cannabis," the introduced changed </w:t>
            </w:r>
            <w:r w:rsidR="00793851">
              <w:rPr>
                <w:bCs/>
              </w:rPr>
              <w:t xml:space="preserve">the maximum allowable amount </w:t>
            </w:r>
            <w:r w:rsidR="00793851" w:rsidRPr="00DA01AF">
              <w:rPr>
                <w:bCs/>
              </w:rPr>
              <w:t>of tetrahydrocannabinols that may be contained in cannabis for it to be considered low</w:t>
            </w:r>
            <w:r w:rsidR="00793851">
              <w:rPr>
                <w:bCs/>
              </w:rPr>
              <w:t>-</w:t>
            </w:r>
            <w:r w:rsidR="00793851" w:rsidRPr="00DA01AF">
              <w:rPr>
                <w:bCs/>
              </w:rPr>
              <w:t xml:space="preserve">THC cannabis for medical use </w:t>
            </w:r>
            <w:r w:rsidRPr="00DA01AF">
              <w:rPr>
                <w:bCs/>
              </w:rPr>
              <w:t>from one percent by weight of tetrahydrocannabinols to 20 milligrams of tetrahydrocannabinols in each dosage unit</w:t>
            </w:r>
            <w:r w:rsidR="00DA01AF" w:rsidRPr="00DA01AF">
              <w:rPr>
                <w:bCs/>
              </w:rPr>
              <w:t xml:space="preserve">, whereas the substitute </w:t>
            </w:r>
            <w:r w:rsidR="00DA01AF">
              <w:rPr>
                <w:bCs/>
              </w:rPr>
              <w:t>instead</w:t>
            </w:r>
            <w:r w:rsidR="00DA01AF" w:rsidRPr="00DA01AF">
              <w:rPr>
                <w:bCs/>
              </w:rPr>
              <w:t xml:space="preserve"> </w:t>
            </w:r>
            <w:r w:rsidR="00793851">
              <w:rPr>
                <w:bCs/>
              </w:rPr>
              <w:t>changes</w:t>
            </w:r>
            <w:r w:rsidR="00DA01AF" w:rsidRPr="00DA01AF">
              <w:rPr>
                <w:bCs/>
              </w:rPr>
              <w:t xml:space="preserve"> </w:t>
            </w:r>
            <w:r w:rsidR="00793851">
              <w:rPr>
                <w:bCs/>
              </w:rPr>
              <w:t>such</w:t>
            </w:r>
            <w:r w:rsidR="00793851" w:rsidRPr="00DA01AF">
              <w:rPr>
                <w:bCs/>
              </w:rPr>
              <w:t xml:space="preserve"> </w:t>
            </w:r>
            <w:r w:rsidR="00DA01AF" w:rsidRPr="00DA01AF">
              <w:rPr>
                <w:bCs/>
              </w:rPr>
              <w:t>maximum</w:t>
            </w:r>
            <w:r w:rsidR="00793851">
              <w:rPr>
                <w:bCs/>
              </w:rPr>
              <w:t xml:space="preserve"> allowable</w:t>
            </w:r>
            <w:r w:rsidR="00DA01AF" w:rsidRPr="00DA01AF">
              <w:rPr>
                <w:bCs/>
              </w:rPr>
              <w:t xml:space="preserve"> amount </w:t>
            </w:r>
            <w:r w:rsidR="00793851">
              <w:rPr>
                <w:bCs/>
              </w:rPr>
              <w:t>to</w:t>
            </w:r>
            <w:r w:rsidR="00DA01AF" w:rsidRPr="00DA01AF">
              <w:rPr>
                <w:bCs/>
              </w:rPr>
              <w:t xml:space="preserve"> one percent by weight of tetrahydrocannabinols in each dosage unit and establishes </w:t>
            </w:r>
            <w:r w:rsidR="00793851">
              <w:rPr>
                <w:bCs/>
              </w:rPr>
              <w:t xml:space="preserve">that, </w:t>
            </w:r>
            <w:r w:rsidR="00DA01AF" w:rsidRPr="00DA01AF">
              <w:rPr>
                <w:bCs/>
              </w:rPr>
              <w:t>for tetrahydrocannabinol administered by pulmonary inhalation</w:t>
            </w:r>
            <w:r w:rsidR="00793851">
              <w:rPr>
                <w:bCs/>
              </w:rPr>
              <w:t xml:space="preserve"> as prescribed by executive commissioner rule, the maximum allowable amount of tetrahydrocannabinol is an amount equivalent to the allowable amount otherwise authorized by law and as amended by the bill</w:t>
            </w:r>
            <w:r w:rsidR="00DA01AF" w:rsidRPr="00DA01AF">
              <w:rPr>
                <w:bCs/>
              </w:rPr>
              <w:t>;</w:t>
            </w:r>
            <w:r w:rsidR="00B512F5">
              <w:rPr>
                <w:bCs/>
              </w:rPr>
              <w:t xml:space="preserve"> and</w:t>
            </w:r>
          </w:p>
          <w:p w14:paraId="507DD407" w14:textId="7010F51C" w:rsidR="00476F0F" w:rsidRDefault="00381CF6" w:rsidP="00D7634D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the substitute</w:t>
            </w:r>
            <w:r w:rsidRPr="00966147">
              <w:rPr>
                <w:bCs/>
              </w:rPr>
              <w:t xml:space="preserve"> includes definition</w:t>
            </w:r>
            <w:r w:rsidR="00364B42">
              <w:rPr>
                <w:bCs/>
              </w:rPr>
              <w:t>s for</w:t>
            </w:r>
            <w:r w:rsidRPr="00966147">
              <w:rPr>
                <w:bCs/>
              </w:rPr>
              <w:t xml:space="preserve"> "veteran" </w:t>
            </w:r>
            <w:r w:rsidR="003977D0">
              <w:rPr>
                <w:bCs/>
              </w:rPr>
              <w:t>and "executive commissioner</w:t>
            </w:r>
            <w:r w:rsidR="00364B42">
              <w:rPr>
                <w:bCs/>
              </w:rPr>
              <w:t>,</w:t>
            </w:r>
            <w:r w:rsidR="003977D0">
              <w:rPr>
                <w:bCs/>
              </w:rPr>
              <w:t xml:space="preserve">" </w:t>
            </w:r>
            <w:r w:rsidRPr="00966147">
              <w:rPr>
                <w:bCs/>
              </w:rPr>
              <w:t xml:space="preserve">which </w:t>
            </w:r>
            <w:r w:rsidR="00364B42">
              <w:rPr>
                <w:bCs/>
              </w:rPr>
              <w:t>did</w:t>
            </w:r>
            <w:r w:rsidRPr="00966147">
              <w:rPr>
                <w:bCs/>
              </w:rPr>
              <w:t xml:space="preserve"> not</w:t>
            </w:r>
            <w:r w:rsidR="00364B42">
              <w:rPr>
                <w:bCs/>
              </w:rPr>
              <w:t xml:space="preserve"> appear</w:t>
            </w:r>
            <w:r w:rsidRPr="00966147">
              <w:rPr>
                <w:bCs/>
              </w:rPr>
              <w:t xml:space="preserve"> in the introduced.</w:t>
            </w:r>
          </w:p>
          <w:p w14:paraId="15E5F039" w14:textId="77777777" w:rsidR="009F59CC" w:rsidRDefault="009F59CC" w:rsidP="00D7634D">
            <w:pPr>
              <w:jc w:val="both"/>
              <w:rPr>
                <w:bCs/>
              </w:rPr>
            </w:pPr>
          </w:p>
          <w:p w14:paraId="3CBF734E" w14:textId="02D16000" w:rsidR="009F59CC" w:rsidRPr="009F59CC" w:rsidRDefault="00381CF6" w:rsidP="00D7634D">
            <w:pPr>
              <w:jc w:val="both"/>
              <w:rPr>
                <w:bCs/>
              </w:rPr>
            </w:pPr>
            <w:r>
              <w:rPr>
                <w:bCs/>
              </w:rPr>
              <w:t xml:space="preserve">Whereas the introduced required DPS to adopt rules necessary </w:t>
            </w:r>
            <w:r w:rsidR="003264B8">
              <w:rPr>
                <w:bCs/>
              </w:rPr>
              <w:t xml:space="preserve">to </w:t>
            </w:r>
            <w:r>
              <w:rPr>
                <w:bCs/>
              </w:rPr>
              <w:t xml:space="preserve">implement provisions </w:t>
            </w:r>
            <w:r w:rsidR="00385955">
              <w:rPr>
                <w:bCs/>
              </w:rPr>
              <w:t>relating</w:t>
            </w:r>
            <w:r>
              <w:rPr>
                <w:bCs/>
              </w:rPr>
              <w:t xml:space="preserve"> to</w:t>
            </w:r>
            <w:r w:rsidR="00385955">
              <w:rPr>
                <w:bCs/>
              </w:rPr>
              <w:t xml:space="preserve"> satellite locations and relating to </w:t>
            </w:r>
            <w:r w:rsidR="00385955" w:rsidRPr="00385955">
              <w:rPr>
                <w:bCs/>
              </w:rPr>
              <w:t>requirement</w:t>
            </w:r>
            <w:r w:rsidR="00385955">
              <w:rPr>
                <w:bCs/>
              </w:rPr>
              <w:t>s for</w:t>
            </w:r>
            <w:r w:rsidR="00385955" w:rsidRPr="00385955">
              <w:rPr>
                <w:bCs/>
              </w:rPr>
              <w:t xml:space="preserve"> license holder</w:t>
            </w:r>
            <w:r w:rsidR="00385955">
              <w:rPr>
                <w:bCs/>
              </w:rPr>
              <w:t>s</w:t>
            </w:r>
            <w:r w:rsidR="00385955" w:rsidRPr="00385955">
              <w:rPr>
                <w:bCs/>
              </w:rPr>
              <w:t xml:space="preserve"> to begin and maintain operations</w:t>
            </w:r>
            <w:r w:rsidR="00385955">
              <w:rPr>
                <w:bCs/>
              </w:rPr>
              <w:t xml:space="preserve"> by a certain date</w:t>
            </w:r>
            <w:r w:rsidR="00793851">
              <w:rPr>
                <w:bCs/>
              </w:rPr>
              <w:t xml:space="preserve">, the substitute requires the </w:t>
            </w:r>
            <w:r w:rsidR="00793851" w:rsidRPr="00447294">
              <w:rPr>
                <w:bCs/>
              </w:rPr>
              <w:t>director of DPS</w:t>
            </w:r>
            <w:r w:rsidR="00793851">
              <w:rPr>
                <w:bCs/>
              </w:rPr>
              <w:t xml:space="preserve"> to adopt the rules necessary to implement </w:t>
            </w:r>
            <w:r w:rsidR="00385955">
              <w:rPr>
                <w:bCs/>
              </w:rPr>
              <w:t>any of the</w:t>
            </w:r>
            <w:r w:rsidR="00793851">
              <w:rPr>
                <w:bCs/>
              </w:rPr>
              <w:t xml:space="preserve"> bill's provisions relating to the compassionate use of </w:t>
            </w:r>
            <w:r w:rsidR="009617CD">
              <w:rPr>
                <w:bCs/>
              </w:rPr>
              <w:br/>
            </w:r>
            <w:r w:rsidR="00793851">
              <w:rPr>
                <w:bCs/>
              </w:rPr>
              <w:t>low-dose THC cannabis in Texas not later than a certain date.</w:t>
            </w:r>
          </w:p>
        </w:tc>
      </w:tr>
    </w:tbl>
    <w:p w14:paraId="30938513" w14:textId="77777777" w:rsidR="008423E4" w:rsidRPr="00BE0E75" w:rsidRDefault="008423E4" w:rsidP="00D7634D">
      <w:pPr>
        <w:jc w:val="both"/>
        <w:rPr>
          <w:rFonts w:ascii="Arial" w:hAnsi="Arial"/>
          <w:sz w:val="16"/>
          <w:szCs w:val="16"/>
        </w:rPr>
      </w:pPr>
    </w:p>
    <w:p w14:paraId="2664FD13" w14:textId="77777777" w:rsidR="004108C3" w:rsidRPr="008423E4" w:rsidRDefault="004108C3" w:rsidP="00D7634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9728" w14:textId="77777777" w:rsidR="00381CF6" w:rsidRDefault="00381CF6">
      <w:r>
        <w:separator/>
      </w:r>
    </w:p>
  </w:endnote>
  <w:endnote w:type="continuationSeparator" w:id="0">
    <w:p w14:paraId="749E8B20" w14:textId="77777777" w:rsidR="00381CF6" w:rsidRDefault="0038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CA34" w14:textId="77777777" w:rsidR="00E10DDD" w:rsidRDefault="00E1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61B1" w14:paraId="38AFA6D8" w14:textId="77777777" w:rsidTr="009C1E9A">
      <w:trPr>
        <w:cantSplit/>
      </w:trPr>
      <w:tc>
        <w:tcPr>
          <w:tcW w:w="0" w:type="pct"/>
        </w:tcPr>
        <w:p w14:paraId="33E685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8AD9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C504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4C14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B487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61B1" w14:paraId="28ADE5C3" w14:textId="77777777" w:rsidTr="009C1E9A">
      <w:trPr>
        <w:cantSplit/>
      </w:trPr>
      <w:tc>
        <w:tcPr>
          <w:tcW w:w="0" w:type="pct"/>
        </w:tcPr>
        <w:p w14:paraId="45A081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8F9EE8" w14:textId="279A5537" w:rsidR="00EC379B" w:rsidRPr="009C1E9A" w:rsidRDefault="00381C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28164-D</w:t>
          </w:r>
        </w:p>
      </w:tc>
      <w:tc>
        <w:tcPr>
          <w:tcW w:w="2453" w:type="pct"/>
        </w:tcPr>
        <w:p w14:paraId="55D0071E" w14:textId="7DFC29F8" w:rsidR="00EC379B" w:rsidRDefault="00381C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1221">
            <w:t>25.124.794</w:t>
          </w:r>
          <w:r>
            <w:fldChar w:fldCharType="end"/>
          </w:r>
        </w:p>
      </w:tc>
    </w:tr>
    <w:tr w:rsidR="006461B1" w14:paraId="23D5A574" w14:textId="77777777" w:rsidTr="009C1E9A">
      <w:trPr>
        <w:cantSplit/>
      </w:trPr>
      <w:tc>
        <w:tcPr>
          <w:tcW w:w="0" w:type="pct"/>
        </w:tcPr>
        <w:p w14:paraId="325437D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EF1050" w14:textId="489776E6" w:rsidR="00EC379B" w:rsidRPr="009C1E9A" w:rsidRDefault="00381CF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26091</w:t>
          </w:r>
        </w:p>
      </w:tc>
      <w:tc>
        <w:tcPr>
          <w:tcW w:w="2453" w:type="pct"/>
        </w:tcPr>
        <w:p w14:paraId="6551CBC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02FD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61B1" w14:paraId="5D0FB2D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3919DF" w14:textId="77777777" w:rsidR="00EC379B" w:rsidRDefault="00381C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A26B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4C50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7215" w14:textId="77777777" w:rsidR="00E10DDD" w:rsidRDefault="00E1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9F49" w14:textId="77777777" w:rsidR="00381CF6" w:rsidRDefault="00381CF6">
      <w:r>
        <w:separator/>
      </w:r>
    </w:p>
  </w:footnote>
  <w:footnote w:type="continuationSeparator" w:id="0">
    <w:p w14:paraId="3F8249F0" w14:textId="77777777" w:rsidR="00381CF6" w:rsidRDefault="0038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191A" w14:textId="77777777" w:rsidR="00E10DDD" w:rsidRDefault="00E1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D9D9" w14:textId="77777777" w:rsidR="00E10DDD" w:rsidRDefault="00E1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5ED0" w14:textId="77777777" w:rsidR="00E10DDD" w:rsidRDefault="00E10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10E"/>
    <w:multiLevelType w:val="hybridMultilevel"/>
    <w:tmpl w:val="D50E118C"/>
    <w:lvl w:ilvl="0" w:tplc="0F3CD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ED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41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7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6C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E6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D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E3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69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1E0"/>
    <w:multiLevelType w:val="hybridMultilevel"/>
    <w:tmpl w:val="36D2A440"/>
    <w:lvl w:ilvl="0" w:tplc="64AC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2B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8E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E7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EE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4C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6F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01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06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5D8"/>
    <w:multiLevelType w:val="hybridMultilevel"/>
    <w:tmpl w:val="7174F7E6"/>
    <w:lvl w:ilvl="0" w:tplc="AE1E5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60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A4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29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03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E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0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65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B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11F1"/>
    <w:multiLevelType w:val="hybridMultilevel"/>
    <w:tmpl w:val="E0A258E2"/>
    <w:lvl w:ilvl="0" w:tplc="AA0A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C4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6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07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1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4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21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4ECA"/>
    <w:multiLevelType w:val="hybridMultilevel"/>
    <w:tmpl w:val="9F5E8152"/>
    <w:lvl w:ilvl="0" w:tplc="B540C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6C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87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A9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CC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40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AD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22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A74"/>
    <w:multiLevelType w:val="hybridMultilevel"/>
    <w:tmpl w:val="1132EBBE"/>
    <w:lvl w:ilvl="0" w:tplc="6CA4505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FE2F2A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3AE75E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69870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5A83E6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9B0926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2E249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6825A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9DAC7B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DC4276"/>
    <w:multiLevelType w:val="hybridMultilevel"/>
    <w:tmpl w:val="F2BE0C7E"/>
    <w:lvl w:ilvl="0" w:tplc="65E8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EE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62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00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B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62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8F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F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8F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767A5"/>
    <w:multiLevelType w:val="hybridMultilevel"/>
    <w:tmpl w:val="DC22BD84"/>
    <w:lvl w:ilvl="0" w:tplc="45DEB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B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C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46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0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8C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6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28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0E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26EF2"/>
    <w:multiLevelType w:val="hybridMultilevel"/>
    <w:tmpl w:val="2F5AF474"/>
    <w:lvl w:ilvl="0" w:tplc="109C9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F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85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22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2E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F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4A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CB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2F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423B5"/>
    <w:multiLevelType w:val="hybridMultilevel"/>
    <w:tmpl w:val="31283F20"/>
    <w:lvl w:ilvl="0" w:tplc="3F2A7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82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2B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6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6D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EE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5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E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A8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33D7F"/>
    <w:multiLevelType w:val="hybridMultilevel"/>
    <w:tmpl w:val="D6D0A0D2"/>
    <w:lvl w:ilvl="0" w:tplc="170ED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0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CD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4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0B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A5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C1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8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EB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3740"/>
    <w:multiLevelType w:val="hybridMultilevel"/>
    <w:tmpl w:val="819259C6"/>
    <w:lvl w:ilvl="0" w:tplc="126CF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29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2E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CB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8B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0D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A1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8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4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35CDB"/>
    <w:multiLevelType w:val="hybridMultilevel"/>
    <w:tmpl w:val="1290730C"/>
    <w:lvl w:ilvl="0" w:tplc="938A8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43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09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6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2F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2A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C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A1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82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11B30"/>
    <w:multiLevelType w:val="hybridMultilevel"/>
    <w:tmpl w:val="96FE2CA4"/>
    <w:lvl w:ilvl="0" w:tplc="701EC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4D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03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9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2D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E3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6D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8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E6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34AA7"/>
    <w:multiLevelType w:val="hybridMultilevel"/>
    <w:tmpl w:val="50F8CDA8"/>
    <w:lvl w:ilvl="0" w:tplc="2D300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AB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C1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8C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9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48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7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86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24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D33E6"/>
    <w:multiLevelType w:val="hybridMultilevel"/>
    <w:tmpl w:val="5F107466"/>
    <w:lvl w:ilvl="0" w:tplc="FFCC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29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05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0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7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81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A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2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86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0045"/>
    <w:multiLevelType w:val="hybridMultilevel"/>
    <w:tmpl w:val="F7BA342C"/>
    <w:lvl w:ilvl="0" w:tplc="66122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AD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88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E0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EB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84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E7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04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28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1DBC"/>
    <w:multiLevelType w:val="hybridMultilevel"/>
    <w:tmpl w:val="F65CC954"/>
    <w:lvl w:ilvl="0" w:tplc="43381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05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A0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68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40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A5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01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23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26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122CF"/>
    <w:multiLevelType w:val="hybridMultilevel"/>
    <w:tmpl w:val="545A69FE"/>
    <w:lvl w:ilvl="0" w:tplc="B38A5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07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E6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69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82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04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3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46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65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55652"/>
    <w:multiLevelType w:val="hybridMultilevel"/>
    <w:tmpl w:val="7CAEA0E0"/>
    <w:lvl w:ilvl="0" w:tplc="7722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0E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AF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08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E0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4D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2C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07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1B4E"/>
    <w:multiLevelType w:val="hybridMultilevel"/>
    <w:tmpl w:val="66E25932"/>
    <w:lvl w:ilvl="0" w:tplc="2EA84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A1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A9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2C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E3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23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4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8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4B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62B30"/>
    <w:multiLevelType w:val="hybridMultilevel"/>
    <w:tmpl w:val="1D9A217E"/>
    <w:lvl w:ilvl="0" w:tplc="6FBAB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85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A4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9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4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AE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87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6E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EA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560AA"/>
    <w:multiLevelType w:val="hybridMultilevel"/>
    <w:tmpl w:val="3DBCB6E2"/>
    <w:lvl w:ilvl="0" w:tplc="4B4C2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CA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80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44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C9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AC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4C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1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E5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35FA"/>
    <w:multiLevelType w:val="hybridMultilevel"/>
    <w:tmpl w:val="1062D74A"/>
    <w:lvl w:ilvl="0" w:tplc="1716F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44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A5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CE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2E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64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4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CE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8E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2EEC"/>
    <w:multiLevelType w:val="hybridMultilevel"/>
    <w:tmpl w:val="8A00ACFE"/>
    <w:lvl w:ilvl="0" w:tplc="1F2AF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4D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4E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21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8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4B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E3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2F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04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948B5"/>
    <w:multiLevelType w:val="hybridMultilevel"/>
    <w:tmpl w:val="0616C58E"/>
    <w:lvl w:ilvl="0" w:tplc="521A4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EB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26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7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CF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EE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E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AC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A4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2489">
    <w:abstractNumId w:val="23"/>
  </w:num>
  <w:num w:numId="2" w16cid:durableId="196965192">
    <w:abstractNumId w:val="0"/>
  </w:num>
  <w:num w:numId="3" w16cid:durableId="1073433035">
    <w:abstractNumId w:val="10"/>
  </w:num>
  <w:num w:numId="4" w16cid:durableId="1889561491">
    <w:abstractNumId w:val="7"/>
  </w:num>
  <w:num w:numId="5" w16cid:durableId="1696735881">
    <w:abstractNumId w:val="13"/>
  </w:num>
  <w:num w:numId="6" w16cid:durableId="1483235575">
    <w:abstractNumId w:val="19"/>
  </w:num>
  <w:num w:numId="7" w16cid:durableId="98530274">
    <w:abstractNumId w:val="5"/>
  </w:num>
  <w:num w:numId="8" w16cid:durableId="708183339">
    <w:abstractNumId w:val="9"/>
  </w:num>
  <w:num w:numId="9" w16cid:durableId="245847916">
    <w:abstractNumId w:val="12"/>
  </w:num>
  <w:num w:numId="10" w16cid:durableId="1807698604">
    <w:abstractNumId w:val="18"/>
  </w:num>
  <w:num w:numId="11" w16cid:durableId="1153106587">
    <w:abstractNumId w:val="21"/>
  </w:num>
  <w:num w:numId="12" w16cid:durableId="1992977499">
    <w:abstractNumId w:val="25"/>
  </w:num>
  <w:num w:numId="13" w16cid:durableId="2050299625">
    <w:abstractNumId w:val="3"/>
  </w:num>
  <w:num w:numId="14" w16cid:durableId="2029871957">
    <w:abstractNumId w:val="6"/>
  </w:num>
  <w:num w:numId="15" w16cid:durableId="1645626503">
    <w:abstractNumId w:val="15"/>
  </w:num>
  <w:num w:numId="16" w16cid:durableId="202835219">
    <w:abstractNumId w:val="1"/>
  </w:num>
  <w:num w:numId="17" w16cid:durableId="561185369">
    <w:abstractNumId w:val="4"/>
  </w:num>
  <w:num w:numId="18" w16cid:durableId="865295905">
    <w:abstractNumId w:val="14"/>
  </w:num>
  <w:num w:numId="19" w16cid:durableId="1323312591">
    <w:abstractNumId w:val="2"/>
  </w:num>
  <w:num w:numId="20" w16cid:durableId="518928766">
    <w:abstractNumId w:val="16"/>
  </w:num>
  <w:num w:numId="21" w16cid:durableId="1855264279">
    <w:abstractNumId w:val="20"/>
  </w:num>
  <w:num w:numId="22" w16cid:durableId="188689234">
    <w:abstractNumId w:val="24"/>
  </w:num>
  <w:num w:numId="23" w16cid:durableId="2083679581">
    <w:abstractNumId w:val="22"/>
  </w:num>
  <w:num w:numId="24" w16cid:durableId="482821880">
    <w:abstractNumId w:val="8"/>
  </w:num>
  <w:num w:numId="25" w16cid:durableId="121927874">
    <w:abstractNumId w:val="11"/>
  </w:num>
  <w:num w:numId="26" w16cid:durableId="602764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EF"/>
    <w:rsid w:val="00000A70"/>
    <w:rsid w:val="0000324D"/>
    <w:rsid w:val="000032B8"/>
    <w:rsid w:val="000035DB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E33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F53"/>
    <w:rsid w:val="00052332"/>
    <w:rsid w:val="000532BD"/>
    <w:rsid w:val="000555E0"/>
    <w:rsid w:val="00055C12"/>
    <w:rsid w:val="000608B0"/>
    <w:rsid w:val="00060F98"/>
    <w:rsid w:val="0006104C"/>
    <w:rsid w:val="00064BF2"/>
    <w:rsid w:val="000667BA"/>
    <w:rsid w:val="000676A7"/>
    <w:rsid w:val="000724F6"/>
    <w:rsid w:val="00073914"/>
    <w:rsid w:val="00074236"/>
    <w:rsid w:val="000746BD"/>
    <w:rsid w:val="00076D7D"/>
    <w:rsid w:val="00080D95"/>
    <w:rsid w:val="00090E6B"/>
    <w:rsid w:val="00091B2C"/>
    <w:rsid w:val="00092ABC"/>
    <w:rsid w:val="00094818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EC5"/>
    <w:rsid w:val="000C49DA"/>
    <w:rsid w:val="000C4B3D"/>
    <w:rsid w:val="000C663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2E4"/>
    <w:rsid w:val="000E5B20"/>
    <w:rsid w:val="000E7C14"/>
    <w:rsid w:val="000F094C"/>
    <w:rsid w:val="000F1392"/>
    <w:rsid w:val="000F18A2"/>
    <w:rsid w:val="000F2A7F"/>
    <w:rsid w:val="000F3DBD"/>
    <w:rsid w:val="000F50E5"/>
    <w:rsid w:val="000F5843"/>
    <w:rsid w:val="000F6A06"/>
    <w:rsid w:val="0010154D"/>
    <w:rsid w:val="00101C9F"/>
    <w:rsid w:val="00102D3F"/>
    <w:rsid w:val="00102EC7"/>
    <w:rsid w:val="00102FC5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68C"/>
    <w:rsid w:val="0018478F"/>
    <w:rsid w:val="00184B03"/>
    <w:rsid w:val="001853DB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A80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5E2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45A"/>
    <w:rsid w:val="0022177D"/>
    <w:rsid w:val="002242DA"/>
    <w:rsid w:val="00224C37"/>
    <w:rsid w:val="002304DF"/>
    <w:rsid w:val="00232738"/>
    <w:rsid w:val="0023341D"/>
    <w:rsid w:val="002338DA"/>
    <w:rsid w:val="00233D66"/>
    <w:rsid w:val="00233FDB"/>
    <w:rsid w:val="00234F58"/>
    <w:rsid w:val="0023507D"/>
    <w:rsid w:val="00237D81"/>
    <w:rsid w:val="0024077A"/>
    <w:rsid w:val="00241886"/>
    <w:rsid w:val="00241EC1"/>
    <w:rsid w:val="002431DA"/>
    <w:rsid w:val="0024691D"/>
    <w:rsid w:val="00247D27"/>
    <w:rsid w:val="00250A50"/>
    <w:rsid w:val="00251ED5"/>
    <w:rsid w:val="0025514C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113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31D"/>
    <w:rsid w:val="002D305A"/>
    <w:rsid w:val="002D5BD0"/>
    <w:rsid w:val="002E0462"/>
    <w:rsid w:val="002E21B8"/>
    <w:rsid w:val="002E7DF9"/>
    <w:rsid w:val="002F097B"/>
    <w:rsid w:val="002F2147"/>
    <w:rsid w:val="002F3111"/>
    <w:rsid w:val="002F4AEC"/>
    <w:rsid w:val="002F55B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13D"/>
    <w:rsid w:val="00316E32"/>
    <w:rsid w:val="0031741B"/>
    <w:rsid w:val="00321337"/>
    <w:rsid w:val="00321F2F"/>
    <w:rsid w:val="00322BCF"/>
    <w:rsid w:val="003237F6"/>
    <w:rsid w:val="00324077"/>
    <w:rsid w:val="0032453B"/>
    <w:rsid w:val="00324868"/>
    <w:rsid w:val="003264B8"/>
    <w:rsid w:val="003305F5"/>
    <w:rsid w:val="0033376E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57D14"/>
    <w:rsid w:val="00361FE9"/>
    <w:rsid w:val="003624F2"/>
    <w:rsid w:val="00363854"/>
    <w:rsid w:val="00364315"/>
    <w:rsid w:val="003643E2"/>
    <w:rsid w:val="00364B42"/>
    <w:rsid w:val="00370155"/>
    <w:rsid w:val="00370545"/>
    <w:rsid w:val="003712D5"/>
    <w:rsid w:val="003747DF"/>
    <w:rsid w:val="00377E3D"/>
    <w:rsid w:val="00381CF6"/>
    <w:rsid w:val="003847E8"/>
    <w:rsid w:val="00385955"/>
    <w:rsid w:val="0038731D"/>
    <w:rsid w:val="00387B60"/>
    <w:rsid w:val="00390098"/>
    <w:rsid w:val="00392DA1"/>
    <w:rsid w:val="00393718"/>
    <w:rsid w:val="003977D0"/>
    <w:rsid w:val="00397FE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49D"/>
    <w:rsid w:val="003C1871"/>
    <w:rsid w:val="003C1C55"/>
    <w:rsid w:val="003C25EA"/>
    <w:rsid w:val="003C36FD"/>
    <w:rsid w:val="003C664C"/>
    <w:rsid w:val="003D06D1"/>
    <w:rsid w:val="003D4AEF"/>
    <w:rsid w:val="003D726D"/>
    <w:rsid w:val="003E0875"/>
    <w:rsid w:val="003E0BB8"/>
    <w:rsid w:val="003E6CB0"/>
    <w:rsid w:val="003F006A"/>
    <w:rsid w:val="003F1F5E"/>
    <w:rsid w:val="003F286A"/>
    <w:rsid w:val="003F77F8"/>
    <w:rsid w:val="00400ACD"/>
    <w:rsid w:val="00403B15"/>
    <w:rsid w:val="00403E8A"/>
    <w:rsid w:val="0040428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102"/>
    <w:rsid w:val="00441F2F"/>
    <w:rsid w:val="0044228B"/>
    <w:rsid w:val="00446C3B"/>
    <w:rsid w:val="00447018"/>
    <w:rsid w:val="0044729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AE7"/>
    <w:rsid w:val="00474927"/>
    <w:rsid w:val="00475913"/>
    <w:rsid w:val="00476F0F"/>
    <w:rsid w:val="00480080"/>
    <w:rsid w:val="004824A7"/>
    <w:rsid w:val="00483AF0"/>
    <w:rsid w:val="00484167"/>
    <w:rsid w:val="00491BB1"/>
    <w:rsid w:val="00492211"/>
    <w:rsid w:val="00492325"/>
    <w:rsid w:val="00492A6D"/>
    <w:rsid w:val="00493EA2"/>
    <w:rsid w:val="00494303"/>
    <w:rsid w:val="00494907"/>
    <w:rsid w:val="0049682B"/>
    <w:rsid w:val="004977A3"/>
    <w:rsid w:val="004A03F7"/>
    <w:rsid w:val="004A081C"/>
    <w:rsid w:val="004A123F"/>
    <w:rsid w:val="004A1880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19D"/>
    <w:rsid w:val="004D1AC9"/>
    <w:rsid w:val="004D27DE"/>
    <w:rsid w:val="004D3F41"/>
    <w:rsid w:val="004D5098"/>
    <w:rsid w:val="004D6497"/>
    <w:rsid w:val="004D742E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415"/>
    <w:rsid w:val="004F57CB"/>
    <w:rsid w:val="004F64F6"/>
    <w:rsid w:val="004F69C0"/>
    <w:rsid w:val="00500121"/>
    <w:rsid w:val="005017AC"/>
    <w:rsid w:val="00501E8A"/>
    <w:rsid w:val="00504E65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268"/>
    <w:rsid w:val="00524B43"/>
    <w:rsid w:val="00525180"/>
    <w:rsid w:val="005269CE"/>
    <w:rsid w:val="005304B2"/>
    <w:rsid w:val="00530C08"/>
    <w:rsid w:val="005336BD"/>
    <w:rsid w:val="00534A49"/>
    <w:rsid w:val="005363BB"/>
    <w:rsid w:val="00540F72"/>
    <w:rsid w:val="00541B98"/>
    <w:rsid w:val="00543374"/>
    <w:rsid w:val="00545548"/>
    <w:rsid w:val="00546923"/>
    <w:rsid w:val="00551CA6"/>
    <w:rsid w:val="00555034"/>
    <w:rsid w:val="005561A4"/>
    <w:rsid w:val="00556792"/>
    <w:rsid w:val="005570D2"/>
    <w:rsid w:val="00561528"/>
    <w:rsid w:val="0056153F"/>
    <w:rsid w:val="00561B14"/>
    <w:rsid w:val="00562C87"/>
    <w:rsid w:val="00562F31"/>
    <w:rsid w:val="005636BD"/>
    <w:rsid w:val="005666D5"/>
    <w:rsid w:val="005669A7"/>
    <w:rsid w:val="00573401"/>
    <w:rsid w:val="00576714"/>
    <w:rsid w:val="0057685A"/>
    <w:rsid w:val="005832EE"/>
    <w:rsid w:val="0058337F"/>
    <w:rsid w:val="005847EF"/>
    <w:rsid w:val="005851E6"/>
    <w:rsid w:val="005878B7"/>
    <w:rsid w:val="00592C9A"/>
    <w:rsid w:val="00593DF8"/>
    <w:rsid w:val="00595745"/>
    <w:rsid w:val="005A0E18"/>
    <w:rsid w:val="005A12A5"/>
    <w:rsid w:val="005A18EA"/>
    <w:rsid w:val="005A3790"/>
    <w:rsid w:val="005A3CCB"/>
    <w:rsid w:val="005A6D13"/>
    <w:rsid w:val="005B031F"/>
    <w:rsid w:val="005B19D4"/>
    <w:rsid w:val="005B3298"/>
    <w:rsid w:val="005B3C13"/>
    <w:rsid w:val="005B5516"/>
    <w:rsid w:val="005B5D2B"/>
    <w:rsid w:val="005C1496"/>
    <w:rsid w:val="005C17C5"/>
    <w:rsid w:val="005C1F94"/>
    <w:rsid w:val="005C2B21"/>
    <w:rsid w:val="005C2C00"/>
    <w:rsid w:val="005C4C6F"/>
    <w:rsid w:val="005C5127"/>
    <w:rsid w:val="005C7CCB"/>
    <w:rsid w:val="005D1444"/>
    <w:rsid w:val="005D4212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FFB"/>
    <w:rsid w:val="00617411"/>
    <w:rsid w:val="006249CB"/>
    <w:rsid w:val="006255E4"/>
    <w:rsid w:val="006258E4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1B1"/>
    <w:rsid w:val="00647D29"/>
    <w:rsid w:val="00650692"/>
    <w:rsid w:val="006508D3"/>
    <w:rsid w:val="00650AFA"/>
    <w:rsid w:val="006544A1"/>
    <w:rsid w:val="00660D69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E1D"/>
    <w:rsid w:val="00693AFA"/>
    <w:rsid w:val="00695101"/>
    <w:rsid w:val="00695B9A"/>
    <w:rsid w:val="00696563"/>
    <w:rsid w:val="0069695E"/>
    <w:rsid w:val="006979F8"/>
    <w:rsid w:val="006A3487"/>
    <w:rsid w:val="006A4B83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F5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9DA"/>
    <w:rsid w:val="006F4BB0"/>
    <w:rsid w:val="007031BD"/>
    <w:rsid w:val="00703E80"/>
    <w:rsid w:val="00705276"/>
    <w:rsid w:val="0070597A"/>
    <w:rsid w:val="007063C4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452"/>
    <w:rsid w:val="00727E7A"/>
    <w:rsid w:val="007307EF"/>
    <w:rsid w:val="0073163C"/>
    <w:rsid w:val="00731DE3"/>
    <w:rsid w:val="00735B9D"/>
    <w:rsid w:val="00736012"/>
    <w:rsid w:val="007365A5"/>
    <w:rsid w:val="00736FB0"/>
    <w:rsid w:val="007404BC"/>
    <w:rsid w:val="00740D13"/>
    <w:rsid w:val="00740F5F"/>
    <w:rsid w:val="00741081"/>
    <w:rsid w:val="00742794"/>
    <w:rsid w:val="00743C4C"/>
    <w:rsid w:val="007445B7"/>
    <w:rsid w:val="00744920"/>
    <w:rsid w:val="007509BE"/>
    <w:rsid w:val="0075287B"/>
    <w:rsid w:val="00755C7B"/>
    <w:rsid w:val="00764499"/>
    <w:rsid w:val="00764786"/>
    <w:rsid w:val="007668EF"/>
    <w:rsid w:val="00766E12"/>
    <w:rsid w:val="007700D5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85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D2D"/>
    <w:rsid w:val="007A6FE5"/>
    <w:rsid w:val="007A7492"/>
    <w:rsid w:val="007A7EC1"/>
    <w:rsid w:val="007B4FCA"/>
    <w:rsid w:val="007B7B85"/>
    <w:rsid w:val="007C2B0D"/>
    <w:rsid w:val="007C462E"/>
    <w:rsid w:val="007C496B"/>
    <w:rsid w:val="007C6803"/>
    <w:rsid w:val="007D2892"/>
    <w:rsid w:val="007D2C42"/>
    <w:rsid w:val="007D2DCC"/>
    <w:rsid w:val="007D47E1"/>
    <w:rsid w:val="007D7FCB"/>
    <w:rsid w:val="007E33B6"/>
    <w:rsid w:val="007E59E8"/>
    <w:rsid w:val="007F3861"/>
    <w:rsid w:val="007F4162"/>
    <w:rsid w:val="007F5441"/>
    <w:rsid w:val="007F5E78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E07"/>
    <w:rsid w:val="008170E2"/>
    <w:rsid w:val="00817AD8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221"/>
    <w:rsid w:val="00882478"/>
    <w:rsid w:val="008826F2"/>
    <w:rsid w:val="0088331B"/>
    <w:rsid w:val="008845BA"/>
    <w:rsid w:val="00884AE3"/>
    <w:rsid w:val="00885203"/>
    <w:rsid w:val="008859CA"/>
    <w:rsid w:val="008861EE"/>
    <w:rsid w:val="008874E5"/>
    <w:rsid w:val="00887821"/>
    <w:rsid w:val="00890B59"/>
    <w:rsid w:val="008930D7"/>
    <w:rsid w:val="008947A7"/>
    <w:rsid w:val="00897E80"/>
    <w:rsid w:val="008A04FA"/>
    <w:rsid w:val="008A3188"/>
    <w:rsid w:val="008A3FDF"/>
    <w:rsid w:val="008A61A1"/>
    <w:rsid w:val="008A6418"/>
    <w:rsid w:val="008B05D8"/>
    <w:rsid w:val="008B0B3D"/>
    <w:rsid w:val="008B0FF1"/>
    <w:rsid w:val="008B15DB"/>
    <w:rsid w:val="008B2B1A"/>
    <w:rsid w:val="008B3428"/>
    <w:rsid w:val="008B4A91"/>
    <w:rsid w:val="008B7785"/>
    <w:rsid w:val="008B79F2"/>
    <w:rsid w:val="008C0809"/>
    <w:rsid w:val="008C132C"/>
    <w:rsid w:val="008C3FD0"/>
    <w:rsid w:val="008C4175"/>
    <w:rsid w:val="008C440D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065"/>
    <w:rsid w:val="00901670"/>
    <w:rsid w:val="00902212"/>
    <w:rsid w:val="00903E0A"/>
    <w:rsid w:val="00904721"/>
    <w:rsid w:val="00907780"/>
    <w:rsid w:val="00907EDD"/>
    <w:rsid w:val="009103FE"/>
    <w:rsid w:val="009107AD"/>
    <w:rsid w:val="00913BB2"/>
    <w:rsid w:val="00915568"/>
    <w:rsid w:val="00917E0C"/>
    <w:rsid w:val="00920711"/>
    <w:rsid w:val="00921A1E"/>
    <w:rsid w:val="00924EA9"/>
    <w:rsid w:val="00925CE1"/>
    <w:rsid w:val="00925F5C"/>
    <w:rsid w:val="00930897"/>
    <w:rsid w:val="00932028"/>
    <w:rsid w:val="009320D2"/>
    <w:rsid w:val="009329FB"/>
    <w:rsid w:val="00932C77"/>
    <w:rsid w:val="0093417F"/>
    <w:rsid w:val="00934214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76E"/>
    <w:rsid w:val="00960F2D"/>
    <w:rsid w:val="009617CD"/>
    <w:rsid w:val="0096482F"/>
    <w:rsid w:val="00964E3A"/>
    <w:rsid w:val="00966147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2E2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2E"/>
    <w:rsid w:val="009B00C2"/>
    <w:rsid w:val="009B26AB"/>
    <w:rsid w:val="009B3476"/>
    <w:rsid w:val="009B39BC"/>
    <w:rsid w:val="009B5069"/>
    <w:rsid w:val="009B62EA"/>
    <w:rsid w:val="009B69AD"/>
    <w:rsid w:val="009B7806"/>
    <w:rsid w:val="009C0069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9CC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C1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794"/>
    <w:rsid w:val="00A41085"/>
    <w:rsid w:val="00A425FA"/>
    <w:rsid w:val="00A43021"/>
    <w:rsid w:val="00A43960"/>
    <w:rsid w:val="00A46902"/>
    <w:rsid w:val="00A47540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8A6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E06"/>
    <w:rsid w:val="00AA18AE"/>
    <w:rsid w:val="00AA228B"/>
    <w:rsid w:val="00AA46DD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5F2E"/>
    <w:rsid w:val="00AB74E2"/>
    <w:rsid w:val="00AC2E9A"/>
    <w:rsid w:val="00AC5AAB"/>
    <w:rsid w:val="00AC5AEC"/>
    <w:rsid w:val="00AC5F28"/>
    <w:rsid w:val="00AC6900"/>
    <w:rsid w:val="00AD304B"/>
    <w:rsid w:val="00AD434A"/>
    <w:rsid w:val="00AD4497"/>
    <w:rsid w:val="00AD7780"/>
    <w:rsid w:val="00AE2263"/>
    <w:rsid w:val="00AE248E"/>
    <w:rsid w:val="00AE2D12"/>
    <w:rsid w:val="00AE2F06"/>
    <w:rsid w:val="00AE3C76"/>
    <w:rsid w:val="00AE4F1C"/>
    <w:rsid w:val="00AF1433"/>
    <w:rsid w:val="00AF48B4"/>
    <w:rsid w:val="00AF4923"/>
    <w:rsid w:val="00AF7C74"/>
    <w:rsid w:val="00B000AF"/>
    <w:rsid w:val="00B04D7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73C2"/>
    <w:rsid w:val="00B43672"/>
    <w:rsid w:val="00B46950"/>
    <w:rsid w:val="00B473D8"/>
    <w:rsid w:val="00B47464"/>
    <w:rsid w:val="00B512F5"/>
    <w:rsid w:val="00B5165A"/>
    <w:rsid w:val="00B524C1"/>
    <w:rsid w:val="00B52C8D"/>
    <w:rsid w:val="00B55826"/>
    <w:rsid w:val="00B564BF"/>
    <w:rsid w:val="00B578FD"/>
    <w:rsid w:val="00B6104E"/>
    <w:rsid w:val="00B610C7"/>
    <w:rsid w:val="00B62106"/>
    <w:rsid w:val="00B626A8"/>
    <w:rsid w:val="00B63828"/>
    <w:rsid w:val="00B65695"/>
    <w:rsid w:val="00B66526"/>
    <w:rsid w:val="00B665A3"/>
    <w:rsid w:val="00B678B9"/>
    <w:rsid w:val="00B73BB4"/>
    <w:rsid w:val="00B80532"/>
    <w:rsid w:val="00B82039"/>
    <w:rsid w:val="00B82454"/>
    <w:rsid w:val="00B84EE7"/>
    <w:rsid w:val="00B90097"/>
    <w:rsid w:val="00B90999"/>
    <w:rsid w:val="00B91AD7"/>
    <w:rsid w:val="00B92D23"/>
    <w:rsid w:val="00B95BC8"/>
    <w:rsid w:val="00B96E87"/>
    <w:rsid w:val="00BA0710"/>
    <w:rsid w:val="00BA146A"/>
    <w:rsid w:val="00BA2A1F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1B7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C9A"/>
    <w:rsid w:val="00C16CCB"/>
    <w:rsid w:val="00C2142B"/>
    <w:rsid w:val="00C22987"/>
    <w:rsid w:val="00C23956"/>
    <w:rsid w:val="00C248E6"/>
    <w:rsid w:val="00C2766F"/>
    <w:rsid w:val="00C3176D"/>
    <w:rsid w:val="00C3223B"/>
    <w:rsid w:val="00C333C6"/>
    <w:rsid w:val="00C35CC5"/>
    <w:rsid w:val="00C361C5"/>
    <w:rsid w:val="00C377D1"/>
    <w:rsid w:val="00C37BDA"/>
    <w:rsid w:val="00C37C84"/>
    <w:rsid w:val="00C42B41"/>
    <w:rsid w:val="00C4615A"/>
    <w:rsid w:val="00C46166"/>
    <w:rsid w:val="00C4710D"/>
    <w:rsid w:val="00C50CAD"/>
    <w:rsid w:val="00C55D95"/>
    <w:rsid w:val="00C57933"/>
    <w:rsid w:val="00C60206"/>
    <w:rsid w:val="00C602D7"/>
    <w:rsid w:val="00C615D4"/>
    <w:rsid w:val="00C61B5D"/>
    <w:rsid w:val="00C61C0E"/>
    <w:rsid w:val="00C61C64"/>
    <w:rsid w:val="00C61CDA"/>
    <w:rsid w:val="00C65D6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AF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2B3"/>
    <w:rsid w:val="00CB5FA3"/>
    <w:rsid w:val="00CB74CB"/>
    <w:rsid w:val="00CB7E04"/>
    <w:rsid w:val="00CC24B7"/>
    <w:rsid w:val="00CC4C65"/>
    <w:rsid w:val="00CC5AF8"/>
    <w:rsid w:val="00CC6F4D"/>
    <w:rsid w:val="00CC7131"/>
    <w:rsid w:val="00CC7B9E"/>
    <w:rsid w:val="00CD06CA"/>
    <w:rsid w:val="00CD076A"/>
    <w:rsid w:val="00CD180C"/>
    <w:rsid w:val="00CD37DA"/>
    <w:rsid w:val="00CD4F2C"/>
    <w:rsid w:val="00CD731C"/>
    <w:rsid w:val="00CE048F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3D37"/>
    <w:rsid w:val="00D25957"/>
    <w:rsid w:val="00D27CA2"/>
    <w:rsid w:val="00D30534"/>
    <w:rsid w:val="00D33774"/>
    <w:rsid w:val="00D34F14"/>
    <w:rsid w:val="00D35728"/>
    <w:rsid w:val="00D359A7"/>
    <w:rsid w:val="00D36993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34D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7BA"/>
    <w:rsid w:val="00D92F63"/>
    <w:rsid w:val="00D947B6"/>
    <w:rsid w:val="00D94A53"/>
    <w:rsid w:val="00D9662E"/>
    <w:rsid w:val="00D97E00"/>
    <w:rsid w:val="00DA00BC"/>
    <w:rsid w:val="00DA01AF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34D"/>
    <w:rsid w:val="00DC1F1B"/>
    <w:rsid w:val="00DC3D8F"/>
    <w:rsid w:val="00DC42E8"/>
    <w:rsid w:val="00DC6DBB"/>
    <w:rsid w:val="00DC7761"/>
    <w:rsid w:val="00DD0022"/>
    <w:rsid w:val="00DD073C"/>
    <w:rsid w:val="00DD0750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D4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DDD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9BF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E63"/>
    <w:rsid w:val="00E53F19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BB3"/>
    <w:rsid w:val="00EC285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015"/>
    <w:rsid w:val="00EF10BA"/>
    <w:rsid w:val="00EF1738"/>
    <w:rsid w:val="00EF2974"/>
    <w:rsid w:val="00EF2B99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63E"/>
    <w:rsid w:val="00F11E04"/>
    <w:rsid w:val="00F12B24"/>
    <w:rsid w:val="00F12BC7"/>
    <w:rsid w:val="00F15223"/>
    <w:rsid w:val="00F152B8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1D19"/>
    <w:rsid w:val="00F36FE0"/>
    <w:rsid w:val="00F37EA8"/>
    <w:rsid w:val="00F40B14"/>
    <w:rsid w:val="00F41186"/>
    <w:rsid w:val="00F41EEF"/>
    <w:rsid w:val="00F41FAC"/>
    <w:rsid w:val="00F420C6"/>
    <w:rsid w:val="00F423D3"/>
    <w:rsid w:val="00F426CB"/>
    <w:rsid w:val="00F44349"/>
    <w:rsid w:val="00F4569E"/>
    <w:rsid w:val="00F45AFC"/>
    <w:rsid w:val="00F462F4"/>
    <w:rsid w:val="00F50130"/>
    <w:rsid w:val="00F512D9"/>
    <w:rsid w:val="00F52402"/>
    <w:rsid w:val="00F5256D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272"/>
    <w:rsid w:val="00F82811"/>
    <w:rsid w:val="00F83F8D"/>
    <w:rsid w:val="00F84153"/>
    <w:rsid w:val="00F85661"/>
    <w:rsid w:val="00F952F0"/>
    <w:rsid w:val="00F96602"/>
    <w:rsid w:val="00F9735A"/>
    <w:rsid w:val="00FA32FC"/>
    <w:rsid w:val="00FA3578"/>
    <w:rsid w:val="00FA59FD"/>
    <w:rsid w:val="00FA5D8C"/>
    <w:rsid w:val="00FA6403"/>
    <w:rsid w:val="00FB16CD"/>
    <w:rsid w:val="00FB1F57"/>
    <w:rsid w:val="00FB73AE"/>
    <w:rsid w:val="00FC5388"/>
    <w:rsid w:val="00FC726C"/>
    <w:rsid w:val="00FD1B4B"/>
    <w:rsid w:val="00FD1B94"/>
    <w:rsid w:val="00FD43AF"/>
    <w:rsid w:val="00FE19C5"/>
    <w:rsid w:val="00FE263E"/>
    <w:rsid w:val="00FE4286"/>
    <w:rsid w:val="00FE48C3"/>
    <w:rsid w:val="00FE5909"/>
    <w:rsid w:val="00FE652E"/>
    <w:rsid w:val="00FE71FE"/>
    <w:rsid w:val="00FE7B6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62C95C-E637-4D76-A7C5-78B362D3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4A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4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AE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4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4AEF"/>
    <w:rPr>
      <w:b/>
      <w:bCs/>
    </w:rPr>
  </w:style>
  <w:style w:type="paragraph" w:styleId="Revision">
    <w:name w:val="Revision"/>
    <w:hidden/>
    <w:uiPriority w:val="99"/>
    <w:semiHidden/>
    <w:rsid w:val="00446C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3055</Words>
  <Characters>17152</Characters>
  <Application>Microsoft Office Word</Application>
  <DocSecurity>0</DocSecurity>
  <Lines>302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HB00046 (Committee Report (Substituted))</vt:lpstr>
    </vt:vector>
  </TitlesOfParts>
  <Company>State of Texas</Company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28164</dc:subject>
  <dc:creator>State of Texas</dc:creator>
  <dc:description>HB 46 by King-(H)Public Health (Substitute Document Number: 89R 26091)</dc:description>
  <cp:lastModifiedBy>Thomas Weis</cp:lastModifiedBy>
  <cp:revision>2</cp:revision>
  <cp:lastPrinted>2003-11-26T17:21:00Z</cp:lastPrinted>
  <dcterms:created xsi:type="dcterms:W3CDTF">2025-05-09T16:39:00Z</dcterms:created>
  <dcterms:modified xsi:type="dcterms:W3CDTF">2025-05-09T16:39:00Z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25.124.794</vt:lpwstr>
  </property>
</Properties>
</file>