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D01" w:rsidRDefault="002B63B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FE2144C1CB41E8B517E29C7A56BD6F"/>
          </w:placeholder>
        </w:sdtPr>
        <w:sdtEndPr/>
        <w:sdtContent>
          <w:r w:rsidR="006D756B"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585C31" w:rsidRDefault="00C43D0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C43D01" w:rsidTr="000F1DF9">
        <w:tc>
          <w:tcPr>
            <w:tcW w:w="2718" w:type="dxa"/>
          </w:tcPr>
          <w:p w:rsidR="00C43D01" w:rsidRPr="005C2A78" w:rsidRDefault="002B63B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60A8D6D8526F4DDCA2F61629357CEFA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 w:rsidR="006D756B"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C43D01" w:rsidRPr="00FF6471" w:rsidRDefault="002B63B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80B5512303D42AF84176D5A0A0791E1"/>
                </w:placeholder>
              </w:sdtPr>
              <w:sdtEndPr/>
              <w:sdtContent>
                <w:r w:rsidR="00B56D15">
                  <w:rPr>
                    <w:rFonts w:cs="Times New Roman"/>
                    <w:szCs w:val="24"/>
                  </w:rPr>
                  <w:t>H.B. 75</w:t>
                </w:r>
              </w:sdtContent>
            </w:sdt>
          </w:p>
        </w:tc>
      </w:tr>
      <w:tr w:rsidR="00C43D01" w:rsidTr="000F1DF9">
        <w:tc>
          <w:tcPr>
            <w:tcW w:w="2718" w:type="dxa"/>
          </w:tcPr>
          <w:p w:rsidR="00C43D01" w:rsidRPr="000F1DF9" w:rsidRDefault="002B63B7" w:rsidP="00C6508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TLCNumber"/>
                <w:tag w:val="TLCNumber"/>
                <w:id w:val="-542600604"/>
                <w:lock w:val="sdtLocked"/>
                <w:placeholder>
                  <w:docPart w:val="DD6BC1B3222948BA897381870F27C51F"/>
                </w:placeholder>
                <w:showingPlcHdr/>
              </w:sdtPr>
              <w:sdtEndPr/>
              <w:sdtContent/>
            </w:sdt>
            <w:r w:rsidR="00B56D15" w:rsidRPr="00B56D15">
              <w:rPr>
                <w:rFonts w:cs="Times New Roman"/>
                <w:szCs w:val="24"/>
              </w:rPr>
              <w:t>89R30426 LHC-F</w:t>
            </w:r>
          </w:p>
        </w:tc>
        <w:tc>
          <w:tcPr>
            <w:tcW w:w="6858" w:type="dxa"/>
          </w:tcPr>
          <w:p w:rsidR="00C43D01" w:rsidRPr="005C2A78" w:rsidRDefault="002B63B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8EB6EB50463F4FA39B1B17882FA39C0C"/>
                </w:placeholder>
              </w:sdtPr>
              <w:sdtEndPr/>
              <w:sdtContent>
                <w:r w:rsidR="00BC7495">
                  <w:rPr>
                    <w:rFonts w:cs="Times New Roman"/>
                    <w:szCs w:val="24"/>
                  </w:rPr>
                  <w:t>By:</w:t>
                </w:r>
                <w:r w:rsidR="00774EC7">
                  <w:rPr>
                    <w:rFonts w:cs="Times New Roman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49E8D6A3764B069F021620BBEA763F"/>
                </w:placeholder>
              </w:sdtPr>
              <w:sdtEndPr/>
              <w:sdtContent>
                <w:r w:rsidR="00B56D15">
                  <w:rPr>
                    <w:rFonts w:cs="Times New Roman"/>
                    <w:szCs w:val="24"/>
                  </w:rPr>
                  <w:t>Smithee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D7607E7FB845E59D3F80CFDD1EF180"/>
                </w:placeholder>
              </w:sdtPr>
              <w:sdtEndPr/>
              <w:sdtContent>
                <w:r w:rsidR="00B56D15">
                  <w:rPr>
                    <w:rFonts w:cs="Times New Roman"/>
                    <w:szCs w:val="24"/>
                  </w:rPr>
                  <w:t xml:space="preserve"> (Huffman)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8C72C8238C746FABDDDF3F93513992C"/>
                </w:placeholder>
                <w:showingPlcHdr/>
              </w:sdtPr>
              <w:sdtEndPr/>
              <w:sdtContent/>
            </w:sdt>
          </w:p>
        </w:tc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E7CBD638B474F89B5D04972261810A9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B56D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DB539E53C5B4DFEB20B6EC85D0B5E16"/>
            </w:placeholder>
            <w:date w:fullDate="2025-05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</w:tcPr>
              <w:p w:rsidR="00C43D01" w:rsidRPr="00FF6471" w:rsidRDefault="00B56D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5/21/2025</w:t>
                </w:r>
              </w:p>
            </w:tc>
          </w:sdtContent>
        </w:sdt>
      </w:tr>
      <w:tr w:rsidR="00C43D01" w:rsidTr="000F1DF9">
        <w:tc>
          <w:tcPr>
            <w:tcW w:w="2718" w:type="dxa"/>
          </w:tcPr>
          <w:p w:rsidR="00C43D01" w:rsidRPr="00BC7495" w:rsidRDefault="00C43D0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4E616131624033BF857ACAFD7F7AB7"/>
            </w:placeholder>
          </w:sdtPr>
          <w:sdtEndPr/>
          <w:sdtContent>
            <w:tc>
              <w:tcPr>
                <w:tcW w:w="6858" w:type="dxa"/>
              </w:tcPr>
              <w:p w:rsidR="00C43D01" w:rsidRPr="00FF6471" w:rsidRDefault="00B56D15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p w:rsidR="00C43D01" w:rsidRPr="00FF6471" w:rsidRDefault="00C43D0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695D5328E414591A68256AA3EEF3C26"/>
        </w:placeholder>
      </w:sdtPr>
      <w:sdtEndPr/>
      <w:sdtContent>
        <w:p w:rsidR="00C43D01" w:rsidRDefault="00BC7495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87D89B4F8B34DB4967D41FE18F7F88D"/>
        </w:placeholder>
      </w:sdtPr>
      <w:sdtEndPr/>
      <w:sdtContent>
        <w:p w:rsidR="00B56D15" w:rsidRDefault="00B56D15" w:rsidP="00B56D15">
          <w:pPr>
            <w:pStyle w:val="NormalWeb"/>
            <w:spacing w:before="0" w:beforeAutospacing="0" w:after="0" w:afterAutospacing="0"/>
            <w:jc w:val="both"/>
            <w:divId w:val="374743472"/>
            <w:rPr>
              <w:rFonts w:eastAsia="Times New Roman"/>
              <w:bCs/>
            </w:rPr>
          </w:pPr>
        </w:p>
        <w:p w:rsidR="00B56D15" w:rsidRPr="00B56D15" w:rsidRDefault="00B56D15" w:rsidP="00B56D15">
          <w:pPr>
            <w:pStyle w:val="NormalWeb"/>
            <w:spacing w:before="0" w:beforeAutospacing="0" w:after="0" w:afterAutospacing="0"/>
            <w:jc w:val="both"/>
            <w:divId w:val="374743472"/>
            <w:rPr>
              <w:color w:val="000000"/>
            </w:rPr>
          </w:pPr>
          <w:r w:rsidRPr="00B56D15">
            <w:rPr>
              <w:color w:val="000000"/>
            </w:rPr>
            <w:t>H.B. 75 requires magistrates to enter written findings within 24 hours of making a determination that there is no probable cause that a person committed the offense for which the person was arrested.</w:t>
          </w:r>
        </w:p>
        <w:p w:rsidR="005320AA" w:rsidRPr="00D70925" w:rsidRDefault="002B63B7" w:rsidP="00B56D15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B56D15" w:rsidRDefault="00B56D15" w:rsidP="00B56D1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>H.B. 75</w:t>
      </w:r>
      <w:r w:rsidR="00FF6471">
        <w:rPr>
          <w:rFonts w:cs="Times New Roman"/>
          <w:szCs w:val="24"/>
        </w:rPr>
        <w:t xml:space="preserve">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duty of a magistrate to make written findings in certain criminal proceedings.</w:t>
      </w:r>
    </w:p>
    <w:p w:rsidR="00B56D15" w:rsidRPr="00B56D15" w:rsidRDefault="00B56D15" w:rsidP="00B56D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C43D01" w:rsidRPr="005C2A78" w:rsidRDefault="002B63B7" w:rsidP="00B56D1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FAF29D7FD4F49298BE43294969C0C4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C43D01" w:rsidRPr="006529C4" w:rsidRDefault="00C43D01" w:rsidP="00B56D15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6529C4" w:rsidRDefault="00B56D15" w:rsidP="00B56D1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C43D01" w:rsidRPr="006529C4" w:rsidRDefault="00C43D01" w:rsidP="00B56D15">
      <w:pPr>
        <w:spacing w:after="0" w:line="240" w:lineRule="auto"/>
        <w:jc w:val="both"/>
        <w:rPr>
          <w:rFonts w:cs="Times New Roman"/>
          <w:szCs w:val="24"/>
        </w:rPr>
      </w:pPr>
    </w:p>
    <w:p w:rsidR="00C43D01" w:rsidRPr="005C2A78" w:rsidRDefault="002B63B7" w:rsidP="00B56D15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72BDD7074B44442AD13C2CA0BA5D5CA"/>
          </w:placeholder>
        </w:sdtPr>
        <w:sdtEndPr/>
        <w:sdtContent>
          <w:r w:rsidR="00BC7495"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C43D01" w:rsidRPr="005C2A78" w:rsidRDefault="00C43D01" w:rsidP="00B56D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6D15" w:rsidRDefault="00B56D15" w:rsidP="00B56D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56D15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B56D15">
        <w:rPr>
          <w:rFonts w:eastAsia="Times New Roman" w:cs="Times New Roman"/>
          <w:szCs w:val="24"/>
        </w:rPr>
        <w:t xml:space="preserve"> Article 15.17, Code of Criminal Procedure, by adding Subsection (h)</w:t>
      </w:r>
      <w:r>
        <w:rPr>
          <w:rFonts w:eastAsia="Times New Roman" w:cs="Times New Roman"/>
          <w:szCs w:val="24"/>
        </w:rPr>
        <w:t>,</w:t>
      </w:r>
      <w:r w:rsidRPr="00B56D15">
        <w:rPr>
          <w:rFonts w:eastAsia="Times New Roman" w:cs="Times New Roman"/>
          <w:szCs w:val="24"/>
        </w:rPr>
        <w:t xml:space="preserve"> as follows:</w:t>
      </w:r>
    </w:p>
    <w:p w:rsidR="00B56D15" w:rsidRPr="00B56D15" w:rsidRDefault="00B56D15" w:rsidP="00B56D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B56D15" w:rsidRDefault="00B56D15" w:rsidP="00B56D1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56D15">
        <w:rPr>
          <w:rFonts w:eastAsia="Times New Roman" w:cs="Times New Roman"/>
          <w:szCs w:val="24"/>
        </w:rPr>
        <w:t xml:space="preserve">(h) </w:t>
      </w:r>
      <w:r>
        <w:rPr>
          <w:rFonts w:eastAsia="Times New Roman" w:cs="Times New Roman"/>
          <w:szCs w:val="24"/>
        </w:rPr>
        <w:t>Requires a magistrate, n</w:t>
      </w:r>
      <w:r w:rsidRPr="00B56D15">
        <w:rPr>
          <w:rFonts w:eastAsia="Times New Roman" w:cs="Times New Roman"/>
          <w:szCs w:val="24"/>
        </w:rPr>
        <w:t xml:space="preserve">ot later than 24 hours after the time a magistrate determines that no probable cause exists to believe that a person committed the offense for which the person was arrested, </w:t>
      </w:r>
      <w:r>
        <w:rPr>
          <w:rFonts w:eastAsia="Times New Roman" w:cs="Times New Roman"/>
          <w:szCs w:val="24"/>
        </w:rPr>
        <w:t>to</w:t>
      </w:r>
      <w:r w:rsidRPr="00B56D15">
        <w:rPr>
          <w:rFonts w:eastAsia="Times New Roman" w:cs="Times New Roman"/>
          <w:szCs w:val="24"/>
        </w:rPr>
        <w:t xml:space="preserve"> enter in the record written findings to support that finding.</w:t>
      </w:r>
    </w:p>
    <w:p w:rsidR="00B56D15" w:rsidRPr="00B56D15" w:rsidRDefault="00B56D15" w:rsidP="00B56D1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B56D15" w:rsidRDefault="00B56D15" w:rsidP="00B56D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56D15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Makes application of this Act prospective</w:t>
      </w:r>
      <w:r w:rsidRPr="00B56D15">
        <w:rPr>
          <w:rFonts w:eastAsia="Times New Roman" w:cs="Times New Roman"/>
          <w:szCs w:val="24"/>
        </w:rPr>
        <w:t>.</w:t>
      </w:r>
    </w:p>
    <w:p w:rsidR="00B56D15" w:rsidRPr="00B56D15" w:rsidRDefault="00B56D15" w:rsidP="00B56D1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86E9F" w:rsidRPr="00C8671F" w:rsidRDefault="00B56D15" w:rsidP="00B56D1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B56D15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</w:t>
      </w:r>
      <w:r w:rsidRPr="00B56D15">
        <w:rPr>
          <w:rFonts w:eastAsia="Times New Roman" w:cs="Times New Roman"/>
          <w:szCs w:val="24"/>
        </w:rPr>
        <w:t xml:space="preserve"> September 1, 2025.</w:t>
      </w:r>
    </w:p>
    <w:sectPr w:rsidR="00986E9F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3B7" w:rsidRDefault="002B63B7" w:rsidP="000F1DF9">
      <w:pPr>
        <w:spacing w:after="0" w:line="240" w:lineRule="auto"/>
      </w:pPr>
      <w:r>
        <w:separator/>
      </w:r>
    </w:p>
  </w:endnote>
  <w:endnote w:type="continuationSeparator" w:id="0">
    <w:p w:rsidR="002B63B7" w:rsidRDefault="002B63B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B63B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lock w:val="sdtLocked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B56D15">
                <w:rPr>
                  <w:sz w:val="20"/>
                  <w:szCs w:val="20"/>
                </w:rPr>
                <w:t>SGM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B56D15">
                <w:rPr>
                  <w:sz w:val="20"/>
                  <w:szCs w:val="20"/>
                </w:rPr>
                <w:t>H.B. 75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B56D15">
                <w:rPr>
                  <w:sz w:val="20"/>
                  <w:szCs w:val="20"/>
                </w:rPr>
                <w:t>89(R)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lock w:val="sdtLocked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B63B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lock w:val="sdtLocked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3B7" w:rsidRDefault="002B63B7" w:rsidP="000F1DF9">
      <w:pPr>
        <w:spacing w:after="0" w:line="240" w:lineRule="auto"/>
      </w:pPr>
      <w:r>
        <w:separator/>
      </w:r>
    </w:p>
  </w:footnote>
  <w:footnote w:type="continuationSeparator" w:id="0">
    <w:p w:rsidR="002B63B7" w:rsidRDefault="002B63B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2B63B7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84283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56D15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4897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2F403"/>
  <w15:docId w15:val="{17F65D60-F5C6-4C19-A2F6-04501A4F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6D15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B5512303D42AF84176D5A0A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5BF8-C85B-4C8D-9D5F-A5F250204AAA}"/>
      </w:docPartPr>
      <w:docPartBody>
        <w:p w:rsidR="002A5E86" w:rsidRDefault="002A5E86"/>
      </w:docPartBody>
    </w:docPart>
    <w:docPart>
      <w:docPartPr>
        <w:name w:val="F349E8D6A3764B069F021620BBEA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28E-0891-4172-BB9D-97F67221A3DA}"/>
      </w:docPartPr>
      <w:docPartBody>
        <w:p w:rsidR="001C5F26" w:rsidRDefault="001C5F26"/>
      </w:docPartBody>
    </w:docPart>
    <w:docPart>
      <w:docPartPr>
        <w:name w:val="3E7CBD638B474F89B5D049722618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4B6-9B9F-4D3D-A715-8E0EDCC9A04C}"/>
      </w:docPartPr>
      <w:docPartBody>
        <w:p w:rsidR="006959CC" w:rsidRDefault="006959CC"/>
      </w:docPartBody>
    </w:docPart>
    <w:docPart>
      <w:docPartPr>
        <w:name w:val="644E616131624033BF857ACAFD7F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008F-56EE-4E71-9942-CA1410BC028A}"/>
      </w:docPartPr>
      <w:docPartBody>
        <w:p w:rsidR="00C129E8" w:rsidRDefault="00C129E8"/>
      </w:docPartBody>
    </w:docPart>
    <w:docPart>
      <w:docPartPr>
        <w:name w:val="60A8D6D8526F4DDCA2F61629357C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C50E-A3A8-41D4-A896-3D69C4F2A786}"/>
      </w:docPartPr>
      <w:docPartBody>
        <w:p w:rsidR="00290C4E" w:rsidRDefault="00290C4E"/>
      </w:docPartBody>
    </w:docPart>
    <w:docPart>
      <w:docPartPr>
        <w:name w:val="C5FE2144C1CB41E8B517E29C7A56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F504-52FD-44DB-981C-B673126C15D8}"/>
      </w:docPartPr>
      <w:docPartBody>
        <w:p w:rsidR="00290C4E" w:rsidRDefault="00290C4E"/>
      </w:docPartBody>
    </w:docPart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F695D5328E414591A68256AA3EEF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57A6-17CF-430A-BABD-9B0CD8B6600A}"/>
      </w:docPartPr>
      <w:docPartBody>
        <w:p w:rsidR="0011267B" w:rsidRDefault="0011267B"/>
      </w:docPartBody>
    </w:docPart>
    <w:docPart>
      <w:docPartPr>
        <w:name w:val="2FAF29D7FD4F49298BE43294969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0DAC-6F79-4BCB-B7DF-59293A67768C}"/>
      </w:docPartPr>
      <w:docPartBody>
        <w:p w:rsidR="0011267B" w:rsidRDefault="0011267B"/>
      </w:docPartBody>
    </w:docPart>
    <w:docPart>
      <w:docPartPr>
        <w:name w:val="F72BDD7074B44442AD13C2CA0BA5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61F9-00CA-4A36-AD32-82485DE9E215}"/>
      </w:docPartPr>
      <w:docPartBody>
        <w:p w:rsidR="0011267B" w:rsidRDefault="0011267B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EB6EB50463F4FA39B1B17882FA3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F7DE-C7CE-4322-A4DB-15380D27417D}"/>
      </w:docPartPr>
      <w:docPartBody>
        <w:p w:rsidR="0011267B" w:rsidRDefault="0011267B"/>
      </w:docPartBody>
    </w:docPart>
    <w:docPart>
      <w:docPartPr>
        <w:name w:val="9DB539E53C5B4DFEB20B6EC85D0B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78F0-7299-4F08-A722-62EA7E43EFBB}"/>
      </w:docPartPr>
      <w:docPartBody>
        <w:p w:rsidR="00E35A8C" w:rsidRDefault="001E7483" w:rsidP="001E7483">
          <w:pPr>
            <w:pStyle w:val="9DB539E53C5B4DFEB20B6EC85D0B5E161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8D7607E7FB845E59D3F80CFDD1EF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3546-5AC2-446A-A1EE-ED1AAEA8D705}"/>
      </w:docPartPr>
      <w:docPartBody>
        <w:p w:rsidR="00280096" w:rsidRDefault="00280096"/>
      </w:docPartBody>
    </w:docPart>
    <w:docPart>
      <w:docPartPr>
        <w:name w:val="487D89B4F8B34DB4967D41FE18F7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F7D-8D34-48B2-93FF-B91080D4F3D4}"/>
      </w:docPartPr>
      <w:docPartBody>
        <w:p w:rsidR="005D31F2" w:rsidRDefault="001E7483" w:rsidP="001E7483">
          <w:pPr>
            <w:pStyle w:val="487D89B4F8B34DB4967D41FE18F7F88D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D6BC1B3222948BA897381870F27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3A3E-AA0C-4F8A-81F1-3506038162FF}"/>
      </w:docPartPr>
      <w:docPartBody>
        <w:p w:rsidR="00330290" w:rsidRDefault="00330290"/>
      </w:docPartBody>
    </w:docPart>
    <w:docPart>
      <w:docPartPr>
        <w:name w:val="48C72C8238C746FABDDDF3F93513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CAB3-66A0-4920-B913-8B8A36184F77}"/>
      </w:docPartPr>
      <w:docPartBody>
        <w:p w:rsidR="00075859" w:rsidRDefault="000758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92E51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84283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483"/>
    <w:rPr>
      <w:color w:val="808080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7975F-58AF-4FE3-9993-C927C438BE69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5744</TotalTime>
  <Pages>1</Pages>
  <Words>173</Words>
  <Characters>991</Characters>
  <Application>Microsoft Office Word</Application>
  <DocSecurity>0</DocSecurity>
  <Lines>8</Lines>
  <Paragraphs>2</Paragraphs>
  <ScaleCrop>false</ScaleCrop>
  <Company>Texas Legislative Council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Sidney McKeand</cp:lastModifiedBy>
  <cp:revision>161</cp:revision>
  <cp:lastPrinted>2025-05-21T23:17:00Z</cp:lastPrinted>
  <dcterms:created xsi:type="dcterms:W3CDTF">2015-05-29T14:24:00Z</dcterms:created>
  <dcterms:modified xsi:type="dcterms:W3CDTF">2025-05-21T23:17:00Z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