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B21" w:rsidRDefault="00711B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6EBAFCBD3E45D0BCA4CA7A93231CF9"/>
          </w:placeholder>
        </w:sdtPr>
        <w:sdtContent>
          <w:r w:rsidRPr="005C2A78">
            <w:rPr>
              <w:rFonts w:cs="Times New Roman"/>
              <w:b/>
              <w:szCs w:val="24"/>
              <w:u w:val="single"/>
            </w:rPr>
            <w:t>BILL ANALYSIS</w:t>
          </w:r>
        </w:sdtContent>
      </w:sdt>
    </w:p>
    <w:p w:rsidR="00711B21" w:rsidRPr="00585C31" w:rsidRDefault="00711B21" w:rsidP="000F1DF9">
      <w:pPr>
        <w:spacing w:after="0" w:line="240" w:lineRule="auto"/>
        <w:rPr>
          <w:rFonts w:cs="Times New Roman"/>
          <w:szCs w:val="24"/>
        </w:rPr>
      </w:pPr>
    </w:p>
    <w:p w:rsidR="00711B21" w:rsidRPr="00585C31" w:rsidRDefault="00711B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11B21" w:rsidTr="000F1DF9">
        <w:tc>
          <w:tcPr>
            <w:tcW w:w="2718" w:type="dxa"/>
          </w:tcPr>
          <w:p w:rsidR="00711B21" w:rsidRPr="005C2A78" w:rsidRDefault="00711B21" w:rsidP="006D756B">
            <w:pPr>
              <w:rPr>
                <w:rFonts w:cs="Times New Roman"/>
                <w:szCs w:val="24"/>
              </w:rPr>
            </w:pPr>
            <w:sdt>
              <w:sdtPr>
                <w:rPr>
                  <w:rFonts w:cs="Times New Roman"/>
                  <w:szCs w:val="24"/>
                </w:rPr>
                <w:alias w:val="Agency Title"/>
                <w:tag w:val="AgencyTitleContentControl"/>
                <w:id w:val="1920747753"/>
                <w:lock w:val="sdtContentLocked"/>
                <w:placeholder>
                  <w:docPart w:val="016B63432634453CA6EF4674199BC488"/>
                </w:placeholder>
              </w:sdtPr>
              <w:sdtEndPr>
                <w:rPr>
                  <w:rFonts w:cstheme="minorBidi"/>
                  <w:szCs w:val="22"/>
                </w:rPr>
              </w:sdtEndPr>
              <w:sdtContent>
                <w:r>
                  <w:rPr>
                    <w:rFonts w:cs="Times New Roman"/>
                    <w:szCs w:val="24"/>
                  </w:rPr>
                  <w:t>Senate Research Center</w:t>
                </w:r>
              </w:sdtContent>
            </w:sdt>
          </w:p>
        </w:tc>
        <w:tc>
          <w:tcPr>
            <w:tcW w:w="6858" w:type="dxa"/>
          </w:tcPr>
          <w:p w:rsidR="00711B21" w:rsidRPr="00FF6471" w:rsidRDefault="00711B21" w:rsidP="000F1DF9">
            <w:pPr>
              <w:jc w:val="right"/>
              <w:rPr>
                <w:rFonts w:cs="Times New Roman"/>
                <w:szCs w:val="24"/>
              </w:rPr>
            </w:pPr>
            <w:sdt>
              <w:sdtPr>
                <w:rPr>
                  <w:rFonts w:cs="Times New Roman"/>
                  <w:szCs w:val="24"/>
                </w:rPr>
                <w:alias w:val="Bill Number"/>
                <w:tag w:val="BillNumberOne"/>
                <w:id w:val="-410784069"/>
                <w:lock w:val="sdtContentLocked"/>
                <w:placeholder>
                  <w:docPart w:val="2FB63D52ED1C4BEFB1BECFBFC2787531"/>
                </w:placeholder>
              </w:sdtPr>
              <w:sdtContent>
                <w:r>
                  <w:rPr>
                    <w:rFonts w:cs="Times New Roman"/>
                    <w:szCs w:val="24"/>
                  </w:rPr>
                  <w:t>H.B. 126</w:t>
                </w:r>
              </w:sdtContent>
            </w:sdt>
          </w:p>
        </w:tc>
      </w:tr>
      <w:tr w:rsidR="00711B21" w:rsidTr="000F1DF9">
        <w:sdt>
          <w:sdtPr>
            <w:rPr>
              <w:rFonts w:cs="Times New Roman"/>
              <w:szCs w:val="24"/>
            </w:rPr>
            <w:alias w:val="TLCNumber"/>
            <w:tag w:val="TLCNumber"/>
            <w:id w:val="-542600604"/>
            <w:lock w:val="sdtLocked"/>
            <w:placeholder>
              <w:docPart w:val="78CB8C66E6CA48BFA3639612C9579E97"/>
            </w:placeholder>
          </w:sdtPr>
          <w:sdtContent>
            <w:tc>
              <w:tcPr>
                <w:tcW w:w="2718" w:type="dxa"/>
              </w:tcPr>
              <w:p w:rsidR="00711B21" w:rsidRPr="000F1DF9" w:rsidRDefault="00711B21" w:rsidP="00C65088">
                <w:pPr>
                  <w:rPr>
                    <w:rFonts w:cs="Times New Roman"/>
                    <w:szCs w:val="24"/>
                  </w:rPr>
                </w:pPr>
                <w:r>
                  <w:rPr>
                    <w:rFonts w:cs="Times New Roman"/>
                    <w:szCs w:val="24"/>
                  </w:rPr>
                  <w:t>89R16996 BEE-F</w:t>
                </w:r>
              </w:p>
            </w:tc>
          </w:sdtContent>
        </w:sdt>
        <w:tc>
          <w:tcPr>
            <w:tcW w:w="6858" w:type="dxa"/>
          </w:tcPr>
          <w:p w:rsidR="00711B21" w:rsidRPr="005C2A78" w:rsidRDefault="00711B21" w:rsidP="00073EDD">
            <w:pPr>
              <w:jc w:val="right"/>
              <w:rPr>
                <w:rFonts w:cs="Times New Roman"/>
                <w:szCs w:val="24"/>
              </w:rPr>
            </w:pPr>
            <w:sdt>
              <w:sdtPr>
                <w:rPr>
                  <w:rFonts w:cs="Times New Roman"/>
                  <w:szCs w:val="24"/>
                </w:rPr>
                <w:alias w:val="Author Label"/>
                <w:tag w:val="By"/>
                <w:id w:val="72399597"/>
                <w:lock w:val="sdtLocked"/>
                <w:placeholder>
                  <w:docPart w:val="5071B35E37304F35B1040B3D9C2BF2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CD1956A65D43ECAD815AD041A01FB1"/>
                </w:placeholder>
              </w:sdtPr>
              <w:sdtContent>
                <w:r>
                  <w:rPr>
                    <w:rFonts w:cs="Times New Roman"/>
                    <w:szCs w:val="24"/>
                  </w:rPr>
                  <w:t>Tepper et al.</w:t>
                </w:r>
              </w:sdtContent>
            </w:sdt>
            <w:sdt>
              <w:sdtPr>
                <w:rPr>
                  <w:rFonts w:cs="Times New Roman"/>
                  <w:szCs w:val="24"/>
                </w:rPr>
                <w:alias w:val="Sponsor"/>
                <w:tag w:val="Sponsor"/>
                <w:id w:val="-2039656131"/>
                <w:lock w:val="sdtContentLocked"/>
                <w:placeholder>
                  <w:docPart w:val="3646AB9C931F463DB97C324C2A64DE1E"/>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1ACA2D882A50411CB322106A54E75501"/>
                </w:placeholder>
                <w:showingPlcHdr/>
              </w:sdtPr>
              <w:sdtContent/>
            </w:sdt>
          </w:p>
        </w:tc>
      </w:tr>
      <w:tr w:rsidR="00711B21" w:rsidTr="000F1DF9">
        <w:tc>
          <w:tcPr>
            <w:tcW w:w="2718" w:type="dxa"/>
          </w:tcPr>
          <w:p w:rsidR="00711B21" w:rsidRPr="00BC7495" w:rsidRDefault="00711B21" w:rsidP="000F1DF9">
            <w:pPr>
              <w:rPr>
                <w:rFonts w:cs="Times New Roman"/>
                <w:szCs w:val="24"/>
              </w:rPr>
            </w:pPr>
          </w:p>
        </w:tc>
        <w:sdt>
          <w:sdtPr>
            <w:rPr>
              <w:rFonts w:cs="Times New Roman"/>
              <w:szCs w:val="24"/>
            </w:rPr>
            <w:alias w:val="Committee"/>
            <w:tag w:val="Committee"/>
            <w:id w:val="1914272295"/>
            <w:lock w:val="sdtContentLocked"/>
            <w:placeholder>
              <w:docPart w:val="FE265F89FF4E495F97CD84709A65A772"/>
            </w:placeholder>
          </w:sdtPr>
          <w:sdtContent>
            <w:tc>
              <w:tcPr>
                <w:tcW w:w="6858" w:type="dxa"/>
              </w:tcPr>
              <w:p w:rsidR="00711B21" w:rsidRPr="00FF6471" w:rsidRDefault="00711B21" w:rsidP="000F1DF9">
                <w:pPr>
                  <w:jc w:val="right"/>
                  <w:rPr>
                    <w:rFonts w:cs="Times New Roman"/>
                    <w:szCs w:val="24"/>
                  </w:rPr>
                </w:pPr>
                <w:r>
                  <w:rPr>
                    <w:rFonts w:cs="Times New Roman"/>
                    <w:szCs w:val="24"/>
                  </w:rPr>
                  <w:t>Education K-16</w:t>
                </w:r>
              </w:p>
            </w:tc>
          </w:sdtContent>
        </w:sdt>
      </w:tr>
      <w:tr w:rsidR="00711B21" w:rsidTr="000F1DF9">
        <w:tc>
          <w:tcPr>
            <w:tcW w:w="2718" w:type="dxa"/>
          </w:tcPr>
          <w:p w:rsidR="00711B21" w:rsidRPr="00BC7495" w:rsidRDefault="00711B21" w:rsidP="000F1DF9">
            <w:pPr>
              <w:rPr>
                <w:rFonts w:cs="Times New Roman"/>
                <w:szCs w:val="24"/>
              </w:rPr>
            </w:pPr>
          </w:p>
        </w:tc>
        <w:sdt>
          <w:sdtPr>
            <w:rPr>
              <w:rFonts w:cs="Times New Roman"/>
              <w:szCs w:val="24"/>
            </w:rPr>
            <w:alias w:val="Date"/>
            <w:tag w:val="DateContentControl"/>
            <w:id w:val="1178081906"/>
            <w:lock w:val="sdtLocked"/>
            <w:placeholder>
              <w:docPart w:val="5FCE4E2A6DD74A0697D62DE1EC9B030B"/>
            </w:placeholder>
            <w:date w:fullDate="2025-05-16T00:00:00Z">
              <w:dateFormat w:val="M/d/yyyy"/>
              <w:lid w:val="en-US"/>
              <w:storeMappedDataAs w:val="dateTime"/>
              <w:calendar w:val="gregorian"/>
            </w:date>
          </w:sdtPr>
          <w:sdtContent>
            <w:tc>
              <w:tcPr>
                <w:tcW w:w="6858" w:type="dxa"/>
              </w:tcPr>
              <w:p w:rsidR="00711B21" w:rsidRPr="00FF6471" w:rsidRDefault="00711B21" w:rsidP="000F1DF9">
                <w:pPr>
                  <w:jc w:val="right"/>
                  <w:rPr>
                    <w:rFonts w:cs="Times New Roman"/>
                    <w:szCs w:val="24"/>
                  </w:rPr>
                </w:pPr>
                <w:r>
                  <w:rPr>
                    <w:rFonts w:cs="Times New Roman"/>
                    <w:szCs w:val="24"/>
                  </w:rPr>
                  <w:t>5/16/2025</w:t>
                </w:r>
              </w:p>
            </w:tc>
          </w:sdtContent>
        </w:sdt>
      </w:tr>
      <w:tr w:rsidR="00711B21" w:rsidTr="000F1DF9">
        <w:tc>
          <w:tcPr>
            <w:tcW w:w="2718" w:type="dxa"/>
          </w:tcPr>
          <w:p w:rsidR="00711B21" w:rsidRPr="00BC7495" w:rsidRDefault="00711B21" w:rsidP="000F1DF9">
            <w:pPr>
              <w:rPr>
                <w:rFonts w:cs="Times New Roman"/>
                <w:szCs w:val="24"/>
              </w:rPr>
            </w:pPr>
          </w:p>
        </w:tc>
        <w:sdt>
          <w:sdtPr>
            <w:rPr>
              <w:rFonts w:cs="Times New Roman"/>
              <w:szCs w:val="24"/>
            </w:rPr>
            <w:alias w:val="BA Version"/>
            <w:tag w:val="BAVersion"/>
            <w:id w:val="-1685590809"/>
            <w:lock w:val="sdtContentLocked"/>
            <w:placeholder>
              <w:docPart w:val="C99882299FE04664895EAF07452FB4CA"/>
            </w:placeholder>
          </w:sdtPr>
          <w:sdtContent>
            <w:tc>
              <w:tcPr>
                <w:tcW w:w="6858" w:type="dxa"/>
              </w:tcPr>
              <w:p w:rsidR="00711B21" w:rsidRPr="00FF6471" w:rsidRDefault="00711B21" w:rsidP="000F1DF9">
                <w:pPr>
                  <w:jc w:val="right"/>
                  <w:rPr>
                    <w:rFonts w:cs="Times New Roman"/>
                    <w:szCs w:val="24"/>
                  </w:rPr>
                </w:pPr>
                <w:r>
                  <w:rPr>
                    <w:rFonts w:cs="Times New Roman"/>
                    <w:szCs w:val="24"/>
                  </w:rPr>
                  <w:t>Engrossed</w:t>
                </w:r>
              </w:p>
            </w:tc>
          </w:sdtContent>
        </w:sdt>
      </w:tr>
    </w:tbl>
    <w:p w:rsidR="00711B21" w:rsidRPr="00FF6471" w:rsidRDefault="00711B21" w:rsidP="000F1DF9">
      <w:pPr>
        <w:spacing w:after="0" w:line="240" w:lineRule="auto"/>
        <w:rPr>
          <w:rFonts w:cs="Times New Roman"/>
          <w:szCs w:val="24"/>
        </w:rPr>
      </w:pPr>
    </w:p>
    <w:p w:rsidR="00711B21" w:rsidRPr="00FF6471" w:rsidRDefault="00711B21" w:rsidP="000F1DF9">
      <w:pPr>
        <w:spacing w:after="0" w:line="240" w:lineRule="auto"/>
        <w:rPr>
          <w:rFonts w:cs="Times New Roman"/>
          <w:szCs w:val="24"/>
        </w:rPr>
      </w:pPr>
    </w:p>
    <w:p w:rsidR="00711B21" w:rsidRPr="00FF6471" w:rsidRDefault="00711B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0DB417F5F148DB907B96950D1ED522"/>
        </w:placeholder>
      </w:sdtPr>
      <w:sdtContent>
        <w:p w:rsidR="00711B21" w:rsidRDefault="00711B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173F8DFAA64C79962B909E6A474B80"/>
        </w:placeholder>
      </w:sdtPr>
      <w:sdtContent>
        <w:p w:rsidR="00711B21" w:rsidRDefault="00711B21" w:rsidP="000B5175">
          <w:pPr>
            <w:pStyle w:val="NormalWeb"/>
            <w:spacing w:before="0" w:beforeAutospacing="0" w:after="0" w:afterAutospacing="0"/>
            <w:jc w:val="both"/>
            <w:divId w:val="448818150"/>
            <w:rPr>
              <w:rFonts w:eastAsia="Times New Roman"/>
              <w:bCs/>
            </w:rPr>
          </w:pPr>
        </w:p>
        <w:p w:rsidR="00711B21" w:rsidRPr="00923309" w:rsidRDefault="00711B21" w:rsidP="000B5175">
          <w:pPr>
            <w:pStyle w:val="NormalWeb"/>
            <w:spacing w:before="0" w:beforeAutospacing="0" w:after="0" w:afterAutospacing="0"/>
            <w:jc w:val="both"/>
            <w:divId w:val="448818150"/>
            <w:rPr>
              <w:color w:val="000000"/>
            </w:rPr>
          </w:pPr>
          <w:r w:rsidRPr="00923309">
            <w:rPr>
              <w:color w:val="000000"/>
            </w:rPr>
            <w:t xml:space="preserve">Texas has enacted name, image, and likeness (NIL) laws in each of the last </w:t>
          </w:r>
          <w:r>
            <w:rPr>
              <w:color w:val="000000"/>
            </w:rPr>
            <w:t>two</w:t>
          </w:r>
          <w:r w:rsidRPr="00923309">
            <w:rPr>
              <w:color w:val="000000"/>
            </w:rPr>
            <w:t xml:space="preserve"> sessions to help Texas universities maintain competitiveness with the changing NIL landscape. Since last session, the</w:t>
          </w:r>
          <w:r w:rsidRPr="001A5403">
            <w:rPr>
              <w:i/>
              <w:iCs/>
              <w:color w:val="000000"/>
            </w:rPr>
            <w:t xml:space="preserve"> Grant House and Sedona Prince v. National Collegiate Athletic Association</w:t>
          </w:r>
          <w:r w:rsidRPr="00923309">
            <w:rPr>
              <w:color w:val="000000"/>
            </w:rPr>
            <w:t>, et al. (</w:t>
          </w:r>
          <w:r w:rsidRPr="001A5403">
            <w:rPr>
              <w:i/>
              <w:iCs/>
              <w:color w:val="000000"/>
            </w:rPr>
            <w:t>House v. NCAA</w:t>
          </w:r>
          <w:r w:rsidRPr="00923309">
            <w:rPr>
              <w:color w:val="000000"/>
            </w:rPr>
            <w:t xml:space="preserve">) lawsuit has reached a preliminary settlement agreement, which will further impact how universities need to respond. In particular, some athletic conferences are implementing new requirements for member institutions based on the terms of the settlement, and universities need to be in compliance. </w:t>
          </w:r>
        </w:p>
        <w:p w:rsidR="00711B21" w:rsidRDefault="00711B21" w:rsidP="000B5175">
          <w:pPr>
            <w:pStyle w:val="NormalWeb"/>
            <w:spacing w:before="0" w:beforeAutospacing="0" w:after="0" w:afterAutospacing="0"/>
            <w:jc w:val="both"/>
            <w:divId w:val="448818150"/>
            <w:rPr>
              <w:color w:val="000000"/>
            </w:rPr>
          </w:pPr>
        </w:p>
        <w:p w:rsidR="00711B21" w:rsidRPr="00923309" w:rsidRDefault="00711B21" w:rsidP="000B5175">
          <w:pPr>
            <w:pStyle w:val="NormalWeb"/>
            <w:spacing w:before="0" w:beforeAutospacing="0" w:after="0" w:afterAutospacing="0"/>
            <w:jc w:val="both"/>
            <w:divId w:val="448818150"/>
            <w:rPr>
              <w:color w:val="000000"/>
            </w:rPr>
          </w:pPr>
          <w:r>
            <w:rPr>
              <w:color w:val="000000"/>
            </w:rPr>
            <w:t>H.B. 126</w:t>
          </w:r>
          <w:r w:rsidRPr="00923309">
            <w:rPr>
              <w:color w:val="000000"/>
            </w:rPr>
            <w:t xml:space="preserve"> seeks to address the changing landscape of NIL in college sports, particularly with the upcoming settlement in </w:t>
          </w:r>
          <w:r w:rsidRPr="001A5403">
            <w:rPr>
              <w:i/>
              <w:iCs/>
              <w:color w:val="000000"/>
            </w:rPr>
            <w:t>House v. NCAA</w:t>
          </w:r>
          <w:r w:rsidRPr="00923309">
            <w:rPr>
              <w:color w:val="000000"/>
            </w:rPr>
            <w:t>. The bill helps Texas universities respond to provisions of the settlement that would allow them to directly compensate their student-athletes and maintain Texas</w:t>
          </w:r>
          <w:r>
            <w:rPr>
              <w:color w:val="000000"/>
            </w:rPr>
            <w:t xml:space="preserve">' </w:t>
          </w:r>
          <w:r w:rsidRPr="00923309">
            <w:rPr>
              <w:color w:val="000000"/>
            </w:rPr>
            <w:t>competitive place among other states</w:t>
          </w:r>
          <w:r>
            <w:rPr>
              <w:color w:val="000000"/>
            </w:rPr>
            <w:t>'</w:t>
          </w:r>
          <w:r w:rsidRPr="00923309">
            <w:rPr>
              <w:color w:val="000000"/>
            </w:rPr>
            <w:t xml:space="preserve"> NIL laws. </w:t>
          </w:r>
        </w:p>
        <w:p w:rsidR="00711B21" w:rsidRPr="00D70925" w:rsidRDefault="00711B21" w:rsidP="000B5175">
          <w:pPr>
            <w:spacing w:after="0" w:line="240" w:lineRule="auto"/>
            <w:jc w:val="both"/>
            <w:rPr>
              <w:rFonts w:eastAsia="Times New Roman" w:cs="Times New Roman"/>
              <w:bCs/>
              <w:szCs w:val="24"/>
            </w:rPr>
          </w:pPr>
        </w:p>
      </w:sdtContent>
    </w:sdt>
    <w:p w:rsidR="00711B21" w:rsidRDefault="00711B21" w:rsidP="000B517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126 </w:t>
      </w:r>
      <w:bookmarkStart w:id="1" w:name="AmendsCurrentLaw"/>
      <w:bookmarkEnd w:id="1"/>
      <w:r>
        <w:rPr>
          <w:rFonts w:cs="Times New Roman"/>
          <w:szCs w:val="24"/>
        </w:rPr>
        <w:t>amends current law relating to the compensation and professional representation of prospective student athletes and student athletes participating in intercollegiate athletic programs at certain institutions of higher education.</w:t>
      </w:r>
    </w:p>
    <w:p w:rsidR="00711B21" w:rsidRPr="00923309" w:rsidRDefault="00711B21" w:rsidP="000B5175">
      <w:pPr>
        <w:spacing w:after="0" w:line="240" w:lineRule="auto"/>
        <w:jc w:val="both"/>
        <w:rPr>
          <w:rFonts w:eastAsia="Times New Roman" w:cs="Times New Roman"/>
          <w:szCs w:val="24"/>
        </w:rPr>
      </w:pPr>
    </w:p>
    <w:p w:rsidR="00711B21" w:rsidRPr="005C2A78" w:rsidRDefault="00711B21" w:rsidP="000B517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C781BA11614403B683FB9F73AA4853"/>
          </w:placeholder>
        </w:sdtPr>
        <w:sdtContent>
          <w:r>
            <w:rPr>
              <w:rFonts w:eastAsia="Times New Roman" w:cs="Times New Roman"/>
              <w:b/>
              <w:szCs w:val="24"/>
              <w:u w:val="single"/>
            </w:rPr>
            <w:t>RULEMAKING AUTHORITY</w:t>
          </w:r>
        </w:sdtContent>
      </w:sdt>
    </w:p>
    <w:p w:rsidR="00711B21" w:rsidRPr="006529C4" w:rsidRDefault="00711B21" w:rsidP="000B5175">
      <w:pPr>
        <w:spacing w:after="0" w:line="240" w:lineRule="auto"/>
        <w:jc w:val="both"/>
        <w:rPr>
          <w:rFonts w:cs="Times New Roman"/>
          <w:szCs w:val="24"/>
        </w:rPr>
      </w:pPr>
    </w:p>
    <w:p w:rsidR="00711B21" w:rsidRPr="006529C4" w:rsidRDefault="00711B21" w:rsidP="000B517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11B21" w:rsidRPr="006529C4" w:rsidRDefault="00711B21" w:rsidP="000B5175">
      <w:pPr>
        <w:spacing w:after="0" w:line="240" w:lineRule="auto"/>
        <w:jc w:val="both"/>
        <w:rPr>
          <w:rFonts w:cs="Times New Roman"/>
          <w:szCs w:val="24"/>
        </w:rPr>
      </w:pPr>
    </w:p>
    <w:p w:rsidR="00711B21" w:rsidRPr="005C2A78" w:rsidRDefault="00711B21" w:rsidP="000B517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DEFC7CC99D4DF29B19B014BBE1AEBF"/>
          </w:placeholder>
        </w:sdtPr>
        <w:sdtContent>
          <w:r>
            <w:rPr>
              <w:rFonts w:eastAsia="Times New Roman" w:cs="Times New Roman"/>
              <w:b/>
              <w:szCs w:val="24"/>
              <w:u w:val="single"/>
            </w:rPr>
            <w:t>SECTION BY SECTION ANALYSIS</w:t>
          </w:r>
        </w:sdtContent>
      </w:sdt>
    </w:p>
    <w:p w:rsidR="00711B21" w:rsidRPr="005C2A78" w:rsidRDefault="00711B21" w:rsidP="000B5175">
      <w:pPr>
        <w:spacing w:after="0" w:line="240" w:lineRule="auto"/>
        <w:jc w:val="both"/>
        <w:rPr>
          <w:rFonts w:eastAsia="Times New Roman" w:cs="Times New Roman"/>
          <w:szCs w:val="24"/>
        </w:rPr>
      </w:pPr>
    </w:p>
    <w:p w:rsidR="00711B21" w:rsidRDefault="00711B21" w:rsidP="000B517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51.9246, Education Code, by amending Subsections (c) and (g) and adding Subsections (c-2) and (c-3), as follows:</w:t>
      </w:r>
    </w:p>
    <w:p w:rsidR="00711B21" w:rsidRDefault="00711B21" w:rsidP="000B5175">
      <w:pPr>
        <w:spacing w:after="0" w:line="240" w:lineRule="auto"/>
        <w:jc w:val="both"/>
        <w:rPr>
          <w:rFonts w:eastAsia="Times New Roman" w:cs="Times New Roman"/>
          <w:szCs w:val="24"/>
        </w:rPr>
      </w:pPr>
    </w:p>
    <w:p w:rsidR="00711B21" w:rsidRDefault="00711B21" w:rsidP="000B5175">
      <w:pPr>
        <w:spacing w:after="0" w:line="240" w:lineRule="auto"/>
        <w:ind w:left="720"/>
        <w:jc w:val="both"/>
        <w:rPr>
          <w:rFonts w:eastAsia="Times New Roman" w:cs="Times New Roman"/>
          <w:szCs w:val="24"/>
        </w:rPr>
      </w:pPr>
      <w:r>
        <w:rPr>
          <w:rFonts w:eastAsia="Times New Roman" w:cs="Times New Roman"/>
          <w:szCs w:val="24"/>
        </w:rPr>
        <w:t xml:space="preserve">(c) Deletes existing text prohibiting an institution to which Section 51.9246 (Compensation and Professional Representation of Student Athletes Participating in Intercollegiate Athletic Programs) applies from providing or soliciting a prospective student athlete </w:t>
      </w:r>
      <w:r w:rsidRPr="00923309">
        <w:rPr>
          <w:rFonts w:eastAsia="Times New Roman" w:cs="Times New Roman"/>
          <w:szCs w:val="24"/>
        </w:rPr>
        <w:t>of an intercollegiate athletic program at the institution with compensation in relation to the prospective student athlete's name, image, or likeness.</w:t>
      </w:r>
      <w:r>
        <w:rPr>
          <w:rFonts w:eastAsia="Times New Roman" w:cs="Times New Roman"/>
          <w:szCs w:val="24"/>
        </w:rPr>
        <w:t xml:space="preserve"> Makes nonsubstantive changes. </w:t>
      </w:r>
    </w:p>
    <w:p w:rsidR="00711B21" w:rsidRDefault="00711B21" w:rsidP="000B5175">
      <w:pPr>
        <w:spacing w:after="0" w:line="240" w:lineRule="auto"/>
        <w:jc w:val="both"/>
        <w:rPr>
          <w:rFonts w:eastAsia="Times New Roman" w:cs="Times New Roman"/>
          <w:szCs w:val="24"/>
        </w:rPr>
      </w:pPr>
    </w:p>
    <w:p w:rsidR="00711B21" w:rsidRDefault="00711B21" w:rsidP="000B5175">
      <w:pPr>
        <w:spacing w:after="0" w:line="240" w:lineRule="auto"/>
        <w:ind w:left="720"/>
        <w:jc w:val="both"/>
        <w:rPr>
          <w:rFonts w:eastAsia="Times New Roman" w:cs="Times New Roman"/>
          <w:szCs w:val="24"/>
        </w:rPr>
      </w:pPr>
      <w:r>
        <w:rPr>
          <w:rFonts w:eastAsia="Times New Roman" w:cs="Times New Roman"/>
          <w:szCs w:val="24"/>
        </w:rPr>
        <w:t xml:space="preserve">(c-2) Provides that this subsection applies only to the </w:t>
      </w:r>
      <w:r w:rsidRPr="00923309">
        <w:rPr>
          <w:rFonts w:eastAsia="Times New Roman" w:cs="Times New Roman"/>
          <w:szCs w:val="24"/>
        </w:rPr>
        <w:t xml:space="preserve">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w:t>
      </w:r>
      <w:r>
        <w:rPr>
          <w:rFonts w:eastAsia="Times New Roman" w:cs="Times New Roman"/>
          <w:szCs w:val="24"/>
        </w:rPr>
        <w:t xml:space="preserve">Authorizes an </w:t>
      </w:r>
      <w:r w:rsidRPr="00923309">
        <w:rPr>
          <w:rFonts w:eastAsia="Times New Roman" w:cs="Times New Roman"/>
          <w:szCs w:val="24"/>
        </w:rPr>
        <w:t>institution to which this section applies, a prospective student athlete, a student athlete participating in an intercollegiate athletic program at an institution to which this section applies, or any other individual or entity</w:t>
      </w:r>
      <w:r>
        <w:rPr>
          <w:rFonts w:eastAsia="Times New Roman" w:cs="Times New Roman"/>
          <w:szCs w:val="24"/>
        </w:rPr>
        <w:t xml:space="preserve">, subject to Subsection (c-3), to perform, </w:t>
      </w:r>
      <w:r w:rsidRPr="00923309">
        <w:rPr>
          <w:rFonts w:eastAsia="Times New Roman" w:cs="Times New Roman"/>
          <w:szCs w:val="24"/>
        </w:rPr>
        <w:t>allow the performance of, or participate in an action authorized or required</w:t>
      </w:r>
      <w:r>
        <w:rPr>
          <w:rFonts w:eastAsia="Times New Roman" w:cs="Times New Roman"/>
          <w:szCs w:val="24"/>
        </w:rPr>
        <w:t xml:space="preserve"> by:</w:t>
      </w:r>
    </w:p>
    <w:p w:rsidR="00711B21" w:rsidRDefault="00711B21" w:rsidP="000B5175">
      <w:pPr>
        <w:spacing w:after="0" w:line="240" w:lineRule="auto"/>
        <w:jc w:val="both"/>
        <w:rPr>
          <w:rFonts w:eastAsia="Times New Roman" w:cs="Times New Roman"/>
          <w:szCs w:val="24"/>
        </w:rPr>
      </w:pPr>
    </w:p>
    <w:p w:rsidR="00711B21" w:rsidRPr="00923309" w:rsidRDefault="00711B21" w:rsidP="000B5175">
      <w:pPr>
        <w:spacing w:after="0" w:line="240" w:lineRule="auto"/>
        <w:ind w:left="1440"/>
        <w:jc w:val="both"/>
        <w:rPr>
          <w:rFonts w:eastAsia="Times New Roman" w:cs="Times New Roman"/>
          <w:szCs w:val="24"/>
        </w:rPr>
      </w:pPr>
      <w:r>
        <w:rPr>
          <w:rFonts w:eastAsia="Times New Roman" w:cs="Times New Roman"/>
          <w:szCs w:val="24"/>
        </w:rPr>
        <w:t xml:space="preserve">(1) </w:t>
      </w:r>
      <w:r w:rsidRPr="00923309">
        <w:rPr>
          <w:rFonts w:eastAsia="Times New Roman" w:cs="Times New Roman"/>
          <w:szCs w:val="24"/>
        </w:rPr>
        <w:t>a group or organization with authority over an intercollegiate athletic program at an institution to which this section applies, including an athletic association or an athletic conference; or</w:t>
      </w:r>
    </w:p>
    <w:p w:rsidR="00711B21" w:rsidRPr="00923309" w:rsidRDefault="00711B21" w:rsidP="000B5175">
      <w:pPr>
        <w:spacing w:after="0" w:line="240" w:lineRule="auto"/>
        <w:jc w:val="both"/>
        <w:rPr>
          <w:rFonts w:eastAsia="Times New Roman" w:cs="Times New Roman"/>
          <w:szCs w:val="24"/>
        </w:rPr>
      </w:pPr>
    </w:p>
    <w:p w:rsidR="00711B21" w:rsidRDefault="00711B21" w:rsidP="000B5175">
      <w:pPr>
        <w:spacing w:after="0" w:line="240" w:lineRule="auto"/>
        <w:ind w:left="1440"/>
        <w:jc w:val="both"/>
        <w:rPr>
          <w:rFonts w:eastAsia="Times New Roman" w:cs="Times New Roman"/>
          <w:szCs w:val="24"/>
        </w:rPr>
      </w:pPr>
      <w:r w:rsidRPr="00923309">
        <w:rPr>
          <w:rFonts w:eastAsia="Times New Roman" w:cs="Times New Roman"/>
          <w:szCs w:val="24"/>
        </w:rPr>
        <w:t>(2)  a final court order applicable to a group or organization described by Subdivision (1).</w:t>
      </w:r>
    </w:p>
    <w:p w:rsidR="00711B21" w:rsidRDefault="00711B21" w:rsidP="000B5175">
      <w:pPr>
        <w:spacing w:after="0" w:line="240" w:lineRule="auto"/>
        <w:jc w:val="both"/>
        <w:rPr>
          <w:rFonts w:eastAsia="Times New Roman" w:cs="Times New Roman"/>
          <w:szCs w:val="24"/>
        </w:rPr>
      </w:pPr>
    </w:p>
    <w:p w:rsidR="00711B21" w:rsidRDefault="00711B21" w:rsidP="000B5175">
      <w:pPr>
        <w:spacing w:after="0" w:line="240" w:lineRule="auto"/>
        <w:ind w:left="720"/>
        <w:jc w:val="both"/>
        <w:rPr>
          <w:rFonts w:eastAsia="Times New Roman" w:cs="Times New Roman"/>
          <w:szCs w:val="24"/>
        </w:rPr>
      </w:pPr>
      <w:r>
        <w:rPr>
          <w:rFonts w:eastAsia="Times New Roman" w:cs="Times New Roman"/>
          <w:szCs w:val="24"/>
        </w:rPr>
        <w:t xml:space="preserve">(c-3) Provides that an institution's, </w:t>
      </w:r>
      <w:r w:rsidRPr="00923309">
        <w:rPr>
          <w:rFonts w:eastAsia="Times New Roman" w:cs="Times New Roman"/>
          <w:szCs w:val="24"/>
        </w:rPr>
        <w:t>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711B21" w:rsidRDefault="00711B21" w:rsidP="000B5175">
      <w:pPr>
        <w:spacing w:after="0" w:line="240" w:lineRule="auto"/>
        <w:jc w:val="both"/>
        <w:rPr>
          <w:rFonts w:eastAsia="Times New Roman" w:cs="Times New Roman"/>
          <w:szCs w:val="24"/>
        </w:rPr>
      </w:pPr>
    </w:p>
    <w:p w:rsidR="00711B21" w:rsidRPr="005C2A78" w:rsidRDefault="00711B21" w:rsidP="000B5175">
      <w:pPr>
        <w:spacing w:after="0" w:line="240" w:lineRule="auto"/>
        <w:ind w:left="720"/>
        <w:jc w:val="both"/>
        <w:rPr>
          <w:rFonts w:eastAsia="Times New Roman" w:cs="Times New Roman"/>
          <w:szCs w:val="24"/>
        </w:rPr>
      </w:pPr>
      <w:r>
        <w:rPr>
          <w:rFonts w:eastAsia="Times New Roman" w:cs="Times New Roman"/>
          <w:szCs w:val="24"/>
        </w:rPr>
        <w:t xml:space="preserve">(g) Deletes existing text prohibiting a student athlete participating in an intercollegiate athletic program at an institution to which this section applies from entering into a contract for the use of the student athlete's name, image, or likeness if the compensation for the use of the student athlete's name, image, or likeness is provided in exchange for athletic performance or accepting an offer of admission to attend the institution by the institution or in </w:t>
      </w:r>
      <w:r w:rsidRPr="00923309">
        <w:rPr>
          <w:rFonts w:eastAsia="Times New Roman" w:cs="Times New Roman"/>
          <w:szCs w:val="24"/>
        </w:rPr>
        <w:t>in exchange for an act that occurs while the athlete is engaged in an official team activity</w:t>
      </w:r>
      <w:r>
        <w:rPr>
          <w:rFonts w:eastAsia="Times New Roman" w:cs="Times New Roman"/>
          <w:szCs w:val="24"/>
        </w:rPr>
        <w:t>. Makes nonsubstantive changes.</w:t>
      </w:r>
    </w:p>
    <w:p w:rsidR="00711B21" w:rsidRPr="005C2A78" w:rsidRDefault="00711B21" w:rsidP="000B5175">
      <w:pPr>
        <w:spacing w:after="0" w:line="240" w:lineRule="auto"/>
        <w:jc w:val="both"/>
        <w:rPr>
          <w:rFonts w:eastAsia="Times New Roman" w:cs="Times New Roman"/>
          <w:szCs w:val="24"/>
        </w:rPr>
      </w:pPr>
    </w:p>
    <w:p w:rsidR="00711B21" w:rsidRPr="005C2A78" w:rsidRDefault="00711B21" w:rsidP="000B5175">
      <w:pPr>
        <w:spacing w:after="0" w:line="240" w:lineRule="auto"/>
        <w:jc w:val="both"/>
        <w:rPr>
          <w:rFonts w:eastAsia="Times New Roman" w:cs="Times New Roman"/>
          <w:szCs w:val="24"/>
        </w:rPr>
      </w:pPr>
      <w:r w:rsidRPr="00923309">
        <w:rPr>
          <w:rFonts w:eastAsia="Times New Roman" w:cs="Times New Roman"/>
          <w:szCs w:val="24"/>
        </w:rPr>
        <w:t>SECTION 2. Repealer</w:t>
      </w:r>
      <w:r>
        <w:rPr>
          <w:rFonts w:eastAsia="Times New Roman" w:cs="Times New Roman"/>
          <w:szCs w:val="24"/>
        </w:rPr>
        <w:t>s</w:t>
      </w:r>
      <w:r w:rsidRPr="00923309">
        <w:rPr>
          <w:rFonts w:eastAsia="Times New Roman" w:cs="Times New Roman"/>
          <w:szCs w:val="24"/>
        </w:rPr>
        <w:t>: Sections 51.9246(g-1) (relating to providing that certain activities do not constitute compensation provided by an institution to which this section applies) and 51.9246(j) (relating to prohibiting any individual, corporate entity, or other organization from entering into certain arrangements or using certain inducements), Education Code.</w:t>
      </w:r>
    </w:p>
    <w:p w:rsidR="00711B21" w:rsidRPr="005C2A78" w:rsidRDefault="00711B21" w:rsidP="000B5175">
      <w:pPr>
        <w:spacing w:after="0" w:line="240" w:lineRule="auto"/>
        <w:jc w:val="both"/>
        <w:rPr>
          <w:rFonts w:eastAsia="Times New Roman" w:cs="Times New Roman"/>
          <w:szCs w:val="24"/>
        </w:rPr>
      </w:pPr>
    </w:p>
    <w:p w:rsidR="00711B21" w:rsidRDefault="00711B21" w:rsidP="000B517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711B21" w:rsidRDefault="00711B21" w:rsidP="000B5175">
      <w:pPr>
        <w:spacing w:after="0" w:line="240" w:lineRule="auto"/>
        <w:jc w:val="both"/>
        <w:rPr>
          <w:rFonts w:eastAsia="Times New Roman" w:cs="Times New Roman"/>
          <w:szCs w:val="24"/>
        </w:rPr>
      </w:pPr>
    </w:p>
    <w:p w:rsidR="00711B21" w:rsidRPr="00C8671F" w:rsidRDefault="00711B21" w:rsidP="000B5175">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2025. </w:t>
      </w:r>
    </w:p>
    <w:sectPr w:rsidR="00711B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F9D" w:rsidRDefault="00DC4F9D" w:rsidP="000F1DF9">
      <w:pPr>
        <w:spacing w:after="0" w:line="240" w:lineRule="auto"/>
      </w:pPr>
      <w:r>
        <w:separator/>
      </w:r>
    </w:p>
  </w:endnote>
  <w:endnote w:type="continuationSeparator" w:id="0">
    <w:p w:rsidR="00DC4F9D" w:rsidRDefault="00DC4F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4F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11B21">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11B21">
                <w:rPr>
                  <w:sz w:val="20"/>
                  <w:szCs w:val="20"/>
                </w:rPr>
                <w:t>H.B. 126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11B2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4F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F9D" w:rsidRDefault="00DC4F9D" w:rsidP="000F1DF9">
      <w:pPr>
        <w:spacing w:after="0" w:line="240" w:lineRule="auto"/>
      </w:pPr>
      <w:r>
        <w:separator/>
      </w:r>
    </w:p>
  </w:footnote>
  <w:footnote w:type="continuationSeparator" w:id="0">
    <w:p w:rsidR="00DC4F9D" w:rsidRDefault="00DC4F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1B2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48BE"/>
    <w:rsid w:val="00D70925"/>
    <w:rsid w:val="00DB48D8"/>
    <w:rsid w:val="00DC4F9D"/>
    <w:rsid w:val="00DD7C2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B39D"/>
  <w15:docId w15:val="{4357D06D-B167-443E-8C57-2E5F7A0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11B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1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6EBAFCBD3E45D0BCA4CA7A93231CF9"/>
        <w:category>
          <w:name w:val="General"/>
          <w:gallery w:val="placeholder"/>
        </w:category>
        <w:types>
          <w:type w:val="bbPlcHdr"/>
        </w:types>
        <w:behaviors>
          <w:behavior w:val="content"/>
        </w:behaviors>
        <w:guid w:val="{D19F292A-4087-4AF9-8BF9-C150591EAFC7}"/>
      </w:docPartPr>
      <w:docPartBody>
        <w:p w:rsidR="0000623A" w:rsidRDefault="0000623A"/>
      </w:docPartBody>
    </w:docPart>
    <w:docPart>
      <w:docPartPr>
        <w:name w:val="016B63432634453CA6EF4674199BC488"/>
        <w:category>
          <w:name w:val="General"/>
          <w:gallery w:val="placeholder"/>
        </w:category>
        <w:types>
          <w:type w:val="bbPlcHdr"/>
        </w:types>
        <w:behaviors>
          <w:behavior w:val="content"/>
        </w:behaviors>
        <w:guid w:val="{56671AE7-1119-409B-B616-13F5EAEDFD52}"/>
      </w:docPartPr>
      <w:docPartBody>
        <w:p w:rsidR="0000623A" w:rsidRDefault="0000623A"/>
      </w:docPartBody>
    </w:docPart>
    <w:docPart>
      <w:docPartPr>
        <w:name w:val="2FB63D52ED1C4BEFB1BECFBFC2787531"/>
        <w:category>
          <w:name w:val="General"/>
          <w:gallery w:val="placeholder"/>
        </w:category>
        <w:types>
          <w:type w:val="bbPlcHdr"/>
        </w:types>
        <w:behaviors>
          <w:behavior w:val="content"/>
        </w:behaviors>
        <w:guid w:val="{636E83AE-56C8-441E-B5C8-8A92D1D572A1}"/>
      </w:docPartPr>
      <w:docPartBody>
        <w:p w:rsidR="0000623A" w:rsidRDefault="0000623A"/>
      </w:docPartBody>
    </w:docPart>
    <w:docPart>
      <w:docPartPr>
        <w:name w:val="78CB8C66E6CA48BFA3639612C9579E97"/>
        <w:category>
          <w:name w:val="General"/>
          <w:gallery w:val="placeholder"/>
        </w:category>
        <w:types>
          <w:type w:val="bbPlcHdr"/>
        </w:types>
        <w:behaviors>
          <w:behavior w:val="content"/>
        </w:behaviors>
        <w:guid w:val="{B0D03B29-1995-4CA9-B9ED-FF8EC7326F29}"/>
      </w:docPartPr>
      <w:docPartBody>
        <w:p w:rsidR="0000623A" w:rsidRDefault="0000623A"/>
      </w:docPartBody>
    </w:docPart>
    <w:docPart>
      <w:docPartPr>
        <w:name w:val="5071B35E37304F35B1040B3D9C2BF294"/>
        <w:category>
          <w:name w:val="General"/>
          <w:gallery w:val="placeholder"/>
        </w:category>
        <w:types>
          <w:type w:val="bbPlcHdr"/>
        </w:types>
        <w:behaviors>
          <w:behavior w:val="content"/>
        </w:behaviors>
        <w:guid w:val="{51C89A48-5DC0-4100-B4EE-F231418EE241}"/>
      </w:docPartPr>
      <w:docPartBody>
        <w:p w:rsidR="0000623A" w:rsidRDefault="0000623A"/>
      </w:docPartBody>
    </w:docPart>
    <w:docPart>
      <w:docPartPr>
        <w:name w:val="A2CD1956A65D43ECAD815AD041A01FB1"/>
        <w:category>
          <w:name w:val="General"/>
          <w:gallery w:val="placeholder"/>
        </w:category>
        <w:types>
          <w:type w:val="bbPlcHdr"/>
        </w:types>
        <w:behaviors>
          <w:behavior w:val="content"/>
        </w:behaviors>
        <w:guid w:val="{12193CED-4BFA-447E-A0D9-09CDBDB1E314}"/>
      </w:docPartPr>
      <w:docPartBody>
        <w:p w:rsidR="0000623A" w:rsidRDefault="0000623A"/>
      </w:docPartBody>
    </w:docPart>
    <w:docPart>
      <w:docPartPr>
        <w:name w:val="3646AB9C931F463DB97C324C2A64DE1E"/>
        <w:category>
          <w:name w:val="General"/>
          <w:gallery w:val="placeholder"/>
        </w:category>
        <w:types>
          <w:type w:val="bbPlcHdr"/>
        </w:types>
        <w:behaviors>
          <w:behavior w:val="content"/>
        </w:behaviors>
        <w:guid w:val="{24D93EF5-16CB-4408-94F8-E7286CB089B1}"/>
      </w:docPartPr>
      <w:docPartBody>
        <w:p w:rsidR="0000623A" w:rsidRDefault="0000623A"/>
      </w:docPartBody>
    </w:docPart>
    <w:docPart>
      <w:docPartPr>
        <w:name w:val="1ACA2D882A50411CB322106A54E75501"/>
        <w:category>
          <w:name w:val="General"/>
          <w:gallery w:val="placeholder"/>
        </w:category>
        <w:types>
          <w:type w:val="bbPlcHdr"/>
        </w:types>
        <w:behaviors>
          <w:behavior w:val="content"/>
        </w:behaviors>
        <w:guid w:val="{DED9EA10-4B14-4862-A5A1-CFC461292706}"/>
      </w:docPartPr>
      <w:docPartBody>
        <w:p w:rsidR="0000623A" w:rsidRDefault="0000623A"/>
      </w:docPartBody>
    </w:docPart>
    <w:docPart>
      <w:docPartPr>
        <w:name w:val="FE265F89FF4E495F97CD84709A65A772"/>
        <w:category>
          <w:name w:val="General"/>
          <w:gallery w:val="placeholder"/>
        </w:category>
        <w:types>
          <w:type w:val="bbPlcHdr"/>
        </w:types>
        <w:behaviors>
          <w:behavior w:val="content"/>
        </w:behaviors>
        <w:guid w:val="{FE3F831C-DFFB-4D65-91F5-6F8DAA44650B}"/>
      </w:docPartPr>
      <w:docPartBody>
        <w:p w:rsidR="0000623A" w:rsidRDefault="0000623A"/>
      </w:docPartBody>
    </w:docPart>
    <w:docPart>
      <w:docPartPr>
        <w:name w:val="5FCE4E2A6DD74A0697D62DE1EC9B030B"/>
        <w:category>
          <w:name w:val="General"/>
          <w:gallery w:val="placeholder"/>
        </w:category>
        <w:types>
          <w:type w:val="bbPlcHdr"/>
        </w:types>
        <w:behaviors>
          <w:behavior w:val="content"/>
        </w:behaviors>
        <w:guid w:val="{84E82243-01A8-4A52-BB52-F720D9DF7858}"/>
      </w:docPartPr>
      <w:docPartBody>
        <w:p w:rsidR="0000623A" w:rsidRDefault="00C02B39" w:rsidP="00C02B39">
          <w:pPr>
            <w:pStyle w:val="5FCE4E2A6DD74A0697D62DE1EC9B030B"/>
          </w:pPr>
          <w:r w:rsidRPr="00A30DD1">
            <w:rPr>
              <w:rStyle w:val="PlaceholderText"/>
            </w:rPr>
            <w:t>Click here to enter a date.</w:t>
          </w:r>
        </w:p>
      </w:docPartBody>
    </w:docPart>
    <w:docPart>
      <w:docPartPr>
        <w:name w:val="C99882299FE04664895EAF07452FB4CA"/>
        <w:category>
          <w:name w:val="General"/>
          <w:gallery w:val="placeholder"/>
        </w:category>
        <w:types>
          <w:type w:val="bbPlcHdr"/>
        </w:types>
        <w:behaviors>
          <w:behavior w:val="content"/>
        </w:behaviors>
        <w:guid w:val="{20F4DF21-485B-4FF8-B3E0-D1FD6D7A2715}"/>
      </w:docPartPr>
      <w:docPartBody>
        <w:p w:rsidR="0000623A" w:rsidRDefault="0000623A"/>
      </w:docPartBody>
    </w:docPart>
    <w:docPart>
      <w:docPartPr>
        <w:name w:val="A90DB417F5F148DB907B96950D1ED522"/>
        <w:category>
          <w:name w:val="General"/>
          <w:gallery w:val="placeholder"/>
        </w:category>
        <w:types>
          <w:type w:val="bbPlcHdr"/>
        </w:types>
        <w:behaviors>
          <w:behavior w:val="content"/>
        </w:behaviors>
        <w:guid w:val="{4AF5443E-885B-4CB1-A1F6-187CE5932D7D}"/>
      </w:docPartPr>
      <w:docPartBody>
        <w:p w:rsidR="0000623A" w:rsidRDefault="0000623A"/>
      </w:docPartBody>
    </w:docPart>
    <w:docPart>
      <w:docPartPr>
        <w:name w:val="C5173F8DFAA64C79962B909E6A474B80"/>
        <w:category>
          <w:name w:val="General"/>
          <w:gallery w:val="placeholder"/>
        </w:category>
        <w:types>
          <w:type w:val="bbPlcHdr"/>
        </w:types>
        <w:behaviors>
          <w:behavior w:val="content"/>
        </w:behaviors>
        <w:guid w:val="{C6291FCD-8C10-459F-AAB6-BBEFCD0B9284}"/>
      </w:docPartPr>
      <w:docPartBody>
        <w:p w:rsidR="0000623A" w:rsidRDefault="00C02B39" w:rsidP="00C02B39">
          <w:pPr>
            <w:pStyle w:val="C5173F8DFAA64C79962B909E6A474B80"/>
          </w:pPr>
          <w:r>
            <w:rPr>
              <w:rFonts w:eastAsia="Times New Roman" w:cs="Times New Roman"/>
              <w:bCs/>
            </w:rPr>
            <w:t xml:space="preserve"> </w:t>
          </w:r>
        </w:p>
      </w:docPartBody>
    </w:docPart>
    <w:docPart>
      <w:docPartPr>
        <w:name w:val="BBC781BA11614403B683FB9F73AA4853"/>
        <w:category>
          <w:name w:val="General"/>
          <w:gallery w:val="placeholder"/>
        </w:category>
        <w:types>
          <w:type w:val="bbPlcHdr"/>
        </w:types>
        <w:behaviors>
          <w:behavior w:val="content"/>
        </w:behaviors>
        <w:guid w:val="{57936B8D-99DA-456E-B45A-55FC8FE28BB8}"/>
      </w:docPartPr>
      <w:docPartBody>
        <w:p w:rsidR="0000623A" w:rsidRDefault="0000623A"/>
      </w:docPartBody>
    </w:docPart>
    <w:docPart>
      <w:docPartPr>
        <w:name w:val="4BDEFC7CC99D4DF29B19B014BBE1AEBF"/>
        <w:category>
          <w:name w:val="General"/>
          <w:gallery w:val="placeholder"/>
        </w:category>
        <w:types>
          <w:type w:val="bbPlcHdr"/>
        </w:types>
        <w:behaviors>
          <w:behavior w:val="content"/>
        </w:behaviors>
        <w:guid w:val="{4A76E53F-90B5-4EE7-B8B3-4D158D4334D1}"/>
      </w:docPartPr>
      <w:docPartBody>
        <w:p w:rsidR="0000623A" w:rsidRDefault="000062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623A"/>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2B39"/>
    <w:rsid w:val="00C129E8"/>
    <w:rsid w:val="00C968BA"/>
    <w:rsid w:val="00D63E87"/>
    <w:rsid w:val="00D705C9"/>
    <w:rsid w:val="00DD7C2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B39"/>
    <w:rPr>
      <w:color w:val="808080"/>
    </w:rPr>
  </w:style>
  <w:style w:type="paragraph" w:customStyle="1" w:styleId="5FCE4E2A6DD74A0697D62DE1EC9B030B">
    <w:name w:val="5FCE4E2A6DD74A0697D62DE1EC9B030B"/>
    <w:rsid w:val="00C02B39"/>
    <w:pPr>
      <w:spacing w:after="160" w:line="278" w:lineRule="auto"/>
    </w:pPr>
    <w:rPr>
      <w:kern w:val="2"/>
      <w:sz w:val="24"/>
      <w:szCs w:val="24"/>
      <w14:ligatures w14:val="standardContextual"/>
    </w:rPr>
  </w:style>
  <w:style w:type="paragraph" w:customStyle="1" w:styleId="C5173F8DFAA64C79962B909E6A474B80">
    <w:name w:val="C5173F8DFAA64C79962B909E6A474B80"/>
    <w:rsid w:val="00C02B3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709</Words>
  <Characters>4046</Characters>
  <Application>Microsoft Office Word</Application>
  <DocSecurity>0</DocSecurity>
  <Lines>33</Lines>
  <Paragraphs>9</Paragraphs>
  <ScaleCrop>false</ScaleCrop>
  <Company>Texas Legislative Council</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2025-05-16T21:46:00Z</dcterms:modified>
</cp:coreProperties>
</file>

<file path=docProps/custom.xml><?xml version="1.0" encoding="utf-8"?>
<op:Properties xmlns:vt="http://schemas.openxmlformats.org/officeDocument/2006/docPropsVTypes" xmlns:op="http://schemas.openxmlformats.org/officeDocument/2006/custom-properties"/>
</file>