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012FB" w14:paraId="154FAD72" w14:textId="77777777" w:rsidTr="00345119">
        <w:tc>
          <w:tcPr>
            <w:tcW w:w="9576" w:type="dxa"/>
            <w:noWrap/>
          </w:tcPr>
          <w:p w14:paraId="5A1290F3" w14:textId="77777777" w:rsidR="008423E4" w:rsidRPr="0022177D" w:rsidRDefault="00E9105E" w:rsidP="00642097">
            <w:pPr>
              <w:pStyle w:val="Heading1"/>
            </w:pPr>
            <w:r w:rsidRPr="00631897">
              <w:t>BILL ANALYSIS</w:t>
            </w:r>
          </w:p>
        </w:tc>
      </w:tr>
    </w:tbl>
    <w:p w14:paraId="2CBDA8DC" w14:textId="77777777" w:rsidR="008423E4" w:rsidRPr="0022177D" w:rsidRDefault="008423E4" w:rsidP="00642097">
      <w:pPr>
        <w:jc w:val="center"/>
      </w:pPr>
    </w:p>
    <w:p w14:paraId="0303CD7A" w14:textId="77777777" w:rsidR="008423E4" w:rsidRPr="00B31F0E" w:rsidRDefault="008423E4" w:rsidP="00642097"/>
    <w:p w14:paraId="43EE74B9" w14:textId="77777777" w:rsidR="008423E4" w:rsidRPr="00742794" w:rsidRDefault="008423E4" w:rsidP="0064209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012FB" w14:paraId="6A368A28" w14:textId="77777777" w:rsidTr="00345119">
        <w:tc>
          <w:tcPr>
            <w:tcW w:w="9576" w:type="dxa"/>
          </w:tcPr>
          <w:p w14:paraId="2E00A7EA" w14:textId="4C886ED6" w:rsidR="008423E4" w:rsidRPr="00861995" w:rsidRDefault="00E9105E" w:rsidP="00642097">
            <w:pPr>
              <w:jc w:val="right"/>
            </w:pPr>
            <w:r>
              <w:t>H.B. 126</w:t>
            </w:r>
          </w:p>
        </w:tc>
      </w:tr>
      <w:tr w:rsidR="002012FB" w14:paraId="5E4FE24F" w14:textId="77777777" w:rsidTr="00345119">
        <w:tc>
          <w:tcPr>
            <w:tcW w:w="9576" w:type="dxa"/>
          </w:tcPr>
          <w:p w14:paraId="495F0BAE" w14:textId="516EE753" w:rsidR="008423E4" w:rsidRPr="00861995" w:rsidRDefault="00E9105E" w:rsidP="00642097">
            <w:pPr>
              <w:jc w:val="right"/>
            </w:pPr>
            <w:r>
              <w:t xml:space="preserve">By: </w:t>
            </w:r>
            <w:r w:rsidR="000E77FA">
              <w:t>Tepper</w:t>
            </w:r>
          </w:p>
        </w:tc>
      </w:tr>
      <w:tr w:rsidR="002012FB" w14:paraId="42CBB64B" w14:textId="77777777" w:rsidTr="00345119">
        <w:tc>
          <w:tcPr>
            <w:tcW w:w="9576" w:type="dxa"/>
          </w:tcPr>
          <w:p w14:paraId="39A9D135" w14:textId="11FF7C80" w:rsidR="008423E4" w:rsidRPr="00861995" w:rsidRDefault="00E9105E" w:rsidP="00642097">
            <w:pPr>
              <w:jc w:val="right"/>
            </w:pPr>
            <w:r>
              <w:t>Higher Education</w:t>
            </w:r>
          </w:p>
        </w:tc>
      </w:tr>
      <w:tr w:rsidR="002012FB" w14:paraId="29FFE258" w14:textId="77777777" w:rsidTr="00345119">
        <w:tc>
          <w:tcPr>
            <w:tcW w:w="9576" w:type="dxa"/>
          </w:tcPr>
          <w:p w14:paraId="1C1D457F" w14:textId="3253B05E" w:rsidR="008423E4" w:rsidRDefault="00E9105E" w:rsidP="00642097">
            <w:pPr>
              <w:jc w:val="right"/>
            </w:pPr>
            <w:r>
              <w:t>Committee Report (Unamended)</w:t>
            </w:r>
          </w:p>
        </w:tc>
      </w:tr>
    </w:tbl>
    <w:p w14:paraId="589B0F34" w14:textId="77777777" w:rsidR="008423E4" w:rsidRDefault="008423E4" w:rsidP="00642097">
      <w:pPr>
        <w:tabs>
          <w:tab w:val="right" w:pos="9360"/>
        </w:tabs>
      </w:pPr>
    </w:p>
    <w:p w14:paraId="4FA3116F" w14:textId="77777777" w:rsidR="008423E4" w:rsidRDefault="008423E4" w:rsidP="00642097"/>
    <w:p w14:paraId="3DE0BD78" w14:textId="77777777" w:rsidR="008423E4" w:rsidRDefault="008423E4" w:rsidP="0064209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012FB" w14:paraId="6B603CAE" w14:textId="77777777" w:rsidTr="00345119">
        <w:tc>
          <w:tcPr>
            <w:tcW w:w="9576" w:type="dxa"/>
          </w:tcPr>
          <w:p w14:paraId="71D17EE1" w14:textId="77777777" w:rsidR="008423E4" w:rsidRPr="00A8133F" w:rsidRDefault="00E9105E" w:rsidP="0064209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CFD7939" w14:textId="77777777" w:rsidR="008423E4" w:rsidRDefault="008423E4" w:rsidP="00642097"/>
          <w:p w14:paraId="7320405E" w14:textId="0C86ADA8" w:rsidR="008423E4" w:rsidRDefault="00E9105E" w:rsidP="0064209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2C706A">
              <w:t xml:space="preserve">Over the past decade, </w:t>
            </w:r>
            <w:r w:rsidR="00742718">
              <w:t>several</w:t>
            </w:r>
            <w:r w:rsidR="00742718" w:rsidRPr="002C706A">
              <w:t xml:space="preserve"> </w:t>
            </w:r>
            <w:r w:rsidRPr="002C706A">
              <w:t>states</w:t>
            </w:r>
            <w:r w:rsidR="00742718">
              <w:t>,</w:t>
            </w:r>
            <w:r w:rsidRPr="002C706A">
              <w:t xml:space="preserve"> including Texas</w:t>
            </w:r>
            <w:r w:rsidR="00742718">
              <w:t>,</w:t>
            </w:r>
            <w:r w:rsidRPr="002C706A">
              <w:t xml:space="preserve"> have enacted laws that allow student athletes at institutions of higher education to earn compensation for their name, image, and likeness (NIL). However, the National Collegiate Athletic Association (NCAA) </w:t>
            </w:r>
            <w:r w:rsidR="006D4818">
              <w:t xml:space="preserve">currently </w:t>
            </w:r>
            <w:r w:rsidRPr="002C706A">
              <w:t>prohibit</w:t>
            </w:r>
            <w:r w:rsidR="006D4818">
              <w:t>s</w:t>
            </w:r>
            <w:r w:rsidRPr="002C706A">
              <w:t xml:space="preserve"> the use of NIL compensation in the recruitment of college athletes. Multiple states have sued the NCAA over this </w:t>
            </w:r>
            <w:r w:rsidR="00515B5B">
              <w:t>rule, and</w:t>
            </w:r>
            <w:r w:rsidR="00515B5B" w:rsidRPr="002C706A">
              <w:t xml:space="preserve"> </w:t>
            </w:r>
            <w:r w:rsidR="00515B5B">
              <w:t>p</w:t>
            </w:r>
            <w:r w:rsidRPr="002C706A">
              <w:t xml:space="preserve">ending final court approval, the </w:t>
            </w:r>
            <w:r w:rsidR="00515B5B">
              <w:t>NCAA will abandon the rule</w:t>
            </w:r>
            <w:r w:rsidRPr="002C706A">
              <w:t xml:space="preserve"> and</w:t>
            </w:r>
            <w:r w:rsidR="00515B5B">
              <w:t xml:space="preserve"> institutions of</w:t>
            </w:r>
            <w:r w:rsidRPr="002C706A">
              <w:t xml:space="preserve"> higher education will be allowed to enter into NIL agreements with prospective s</w:t>
            </w:r>
            <w:r w:rsidRPr="002C706A">
              <w:t>tudent athletes</w:t>
            </w:r>
            <w:r w:rsidR="00515B5B">
              <w:t>, as reported by the Associated Press</w:t>
            </w:r>
            <w:r w:rsidRPr="002C706A">
              <w:t xml:space="preserve">. Institutions will likely also be </w:t>
            </w:r>
            <w:r w:rsidR="00515B5B">
              <w:t>able</w:t>
            </w:r>
            <w:r w:rsidR="00515B5B" w:rsidRPr="002C706A">
              <w:t xml:space="preserve"> </w:t>
            </w:r>
            <w:r w:rsidRPr="002C706A">
              <w:t xml:space="preserve">to enter into direct NIL agreements and </w:t>
            </w:r>
            <w:r w:rsidR="00742718">
              <w:t xml:space="preserve">share </w:t>
            </w:r>
            <w:r w:rsidR="000D7239">
              <w:t xml:space="preserve">over $20 million </w:t>
            </w:r>
            <w:r w:rsidR="00796CB2">
              <w:t>of athletic revenue annually among student athletes</w:t>
            </w:r>
            <w:r w:rsidRPr="002C706A">
              <w:t>.</w:t>
            </w:r>
            <w:r>
              <w:t xml:space="preserve"> </w:t>
            </w:r>
            <w:r w:rsidRPr="002C706A">
              <w:t>H</w:t>
            </w:r>
            <w:r w:rsidR="000D7239">
              <w:t>.</w:t>
            </w:r>
            <w:r w:rsidRPr="002C706A">
              <w:t>B</w:t>
            </w:r>
            <w:r w:rsidR="000D7239">
              <w:t>.</w:t>
            </w:r>
            <w:r w:rsidRPr="002C706A">
              <w:t xml:space="preserve"> 126 </w:t>
            </w:r>
            <w:r w:rsidR="000D7239">
              <w:t xml:space="preserve">seeks to reflect </w:t>
            </w:r>
            <w:r w:rsidR="00742718">
              <w:t xml:space="preserve">in state law </w:t>
            </w:r>
            <w:r w:rsidR="000D7239">
              <w:t xml:space="preserve">these </w:t>
            </w:r>
            <w:r w:rsidR="00742718">
              <w:t>anticipated</w:t>
            </w:r>
            <w:r w:rsidR="0013746D">
              <w:t xml:space="preserve"> </w:t>
            </w:r>
            <w:r w:rsidR="000D7239">
              <w:t xml:space="preserve">NIL changes </w:t>
            </w:r>
            <w:r w:rsidRPr="002C706A">
              <w:t xml:space="preserve">by </w:t>
            </w:r>
            <w:r w:rsidR="00515B5B">
              <w:t>repealing and removing prohibitions against</w:t>
            </w:r>
            <w:r w:rsidR="0013746D" w:rsidRPr="002C706A">
              <w:t xml:space="preserve"> </w:t>
            </w:r>
            <w:r w:rsidRPr="002C706A">
              <w:t>institutions</w:t>
            </w:r>
            <w:r w:rsidR="00612C71">
              <w:t xml:space="preserve"> of</w:t>
            </w:r>
            <w:r w:rsidRPr="002C706A">
              <w:t xml:space="preserve"> </w:t>
            </w:r>
            <w:r w:rsidR="00612C71" w:rsidRPr="002C706A">
              <w:t xml:space="preserve">higher education </w:t>
            </w:r>
            <w:r w:rsidRPr="002C706A">
              <w:t>enter</w:t>
            </w:r>
            <w:r w:rsidR="00515B5B">
              <w:t>ing</w:t>
            </w:r>
            <w:r w:rsidRPr="002C706A">
              <w:t xml:space="preserve"> into NIL agreements with and offer</w:t>
            </w:r>
            <w:r w:rsidR="00515B5B">
              <w:t>ing</w:t>
            </w:r>
            <w:r w:rsidRPr="002C706A">
              <w:t xml:space="preserve"> admission to prospective student athletes in exchange for their NIL</w:t>
            </w:r>
            <w:r w:rsidR="0013746D">
              <w:t xml:space="preserve"> and </w:t>
            </w:r>
            <w:r w:rsidR="00515B5B">
              <w:t>against</w:t>
            </w:r>
            <w:r w:rsidRPr="002C706A">
              <w:t xml:space="preserve"> a student athlete enter</w:t>
            </w:r>
            <w:r w:rsidR="00515B5B">
              <w:t>ing</w:t>
            </w:r>
            <w:r w:rsidRPr="002C706A">
              <w:t xml:space="preserve"> into a contract </w:t>
            </w:r>
            <w:r w:rsidR="0013746D">
              <w:t xml:space="preserve">with an institution </w:t>
            </w:r>
            <w:r w:rsidRPr="002C706A">
              <w:t>for the</w:t>
            </w:r>
            <w:r w:rsidR="00515B5B">
              <w:t xml:space="preserve"> use of the</w:t>
            </w:r>
            <w:r w:rsidRPr="002C706A">
              <w:t xml:space="preserve"> student</w:t>
            </w:r>
            <w:r w:rsidR="00515B5B">
              <w:t>'</w:t>
            </w:r>
            <w:r w:rsidRPr="002C706A">
              <w:t>s NIL.</w:t>
            </w:r>
          </w:p>
          <w:p w14:paraId="37524CFC" w14:textId="77777777" w:rsidR="008423E4" w:rsidRPr="00E26B13" w:rsidRDefault="008423E4" w:rsidP="00642097">
            <w:pPr>
              <w:rPr>
                <w:b/>
              </w:rPr>
            </w:pPr>
          </w:p>
        </w:tc>
      </w:tr>
      <w:tr w:rsidR="002012FB" w14:paraId="0C0BE9F3" w14:textId="77777777" w:rsidTr="00345119">
        <w:tc>
          <w:tcPr>
            <w:tcW w:w="9576" w:type="dxa"/>
          </w:tcPr>
          <w:p w14:paraId="6604D6F2" w14:textId="77777777" w:rsidR="0017725B" w:rsidRDefault="00E9105E" w:rsidP="0064209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2B6E5F1" w14:textId="77777777" w:rsidR="0017725B" w:rsidRDefault="0017725B" w:rsidP="00642097">
            <w:pPr>
              <w:rPr>
                <w:b/>
                <w:u w:val="single"/>
              </w:rPr>
            </w:pPr>
          </w:p>
          <w:p w14:paraId="6E1EB02A" w14:textId="2A591E17" w:rsidR="005B2508" w:rsidRPr="005B2508" w:rsidRDefault="00E9105E" w:rsidP="00642097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270BD58B" w14:textId="77777777" w:rsidR="0017725B" w:rsidRPr="0017725B" w:rsidRDefault="0017725B" w:rsidP="00642097">
            <w:pPr>
              <w:rPr>
                <w:b/>
                <w:u w:val="single"/>
              </w:rPr>
            </w:pPr>
          </w:p>
        </w:tc>
      </w:tr>
      <w:tr w:rsidR="002012FB" w14:paraId="02E8E550" w14:textId="77777777" w:rsidTr="00345119">
        <w:tc>
          <w:tcPr>
            <w:tcW w:w="9576" w:type="dxa"/>
          </w:tcPr>
          <w:p w14:paraId="401AC873" w14:textId="77777777" w:rsidR="008423E4" w:rsidRPr="00A8133F" w:rsidRDefault="00E9105E" w:rsidP="0064209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E88ADF4" w14:textId="77777777" w:rsidR="008423E4" w:rsidRDefault="008423E4" w:rsidP="00642097"/>
          <w:p w14:paraId="4C0D2F50" w14:textId="30DCDB97" w:rsidR="005B2508" w:rsidRDefault="00E9105E" w:rsidP="0064209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0A94A0C9" w14:textId="77777777" w:rsidR="008423E4" w:rsidRPr="00E21FDC" w:rsidRDefault="008423E4" w:rsidP="00642097">
            <w:pPr>
              <w:rPr>
                <w:b/>
              </w:rPr>
            </w:pPr>
          </w:p>
        </w:tc>
      </w:tr>
      <w:tr w:rsidR="002012FB" w14:paraId="2A8EB5A1" w14:textId="77777777" w:rsidTr="00345119">
        <w:tc>
          <w:tcPr>
            <w:tcW w:w="9576" w:type="dxa"/>
          </w:tcPr>
          <w:p w14:paraId="3BB1DA92" w14:textId="77777777" w:rsidR="008423E4" w:rsidRPr="00A8133F" w:rsidRDefault="00E9105E" w:rsidP="0064209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0D9B383" w14:textId="77777777" w:rsidR="00DB49FD" w:rsidRDefault="00DB49FD" w:rsidP="00642097">
            <w:pPr>
              <w:pStyle w:val="Header"/>
              <w:jc w:val="both"/>
            </w:pPr>
          </w:p>
          <w:p w14:paraId="34DCBC80" w14:textId="4E722CD2" w:rsidR="00F54917" w:rsidRDefault="00E9105E" w:rsidP="00642097">
            <w:pPr>
              <w:pStyle w:val="Header"/>
              <w:jc w:val="both"/>
            </w:pPr>
            <w:r>
              <w:t xml:space="preserve">H.B. 126 amends the Education Code to </w:t>
            </w:r>
            <w:r w:rsidR="00E41B6B" w:rsidRPr="00E41B6B">
              <w:t xml:space="preserve">remove the </w:t>
            </w:r>
            <w:r>
              <w:t xml:space="preserve">following </w:t>
            </w:r>
            <w:r w:rsidR="00E41B6B" w:rsidRPr="00E41B6B">
              <w:t>prohibition</w:t>
            </w:r>
            <w:r>
              <w:t xml:space="preserve">s relating to the </w:t>
            </w:r>
            <w:r>
              <w:t>compensation and professional representation of prospective student athletes and student athletes participating in intercollegiate athletic programs at</w:t>
            </w:r>
            <w:r w:rsidR="00E41B6B" w:rsidRPr="00E41B6B">
              <w:t xml:space="preserve"> a general academic teaching institution </w:t>
            </w:r>
            <w:r w:rsidR="00D90C4D">
              <w:t>or</w:t>
            </w:r>
            <w:r w:rsidR="00E41B6B" w:rsidRPr="00E41B6B">
              <w:t xml:space="preserve"> a private or independent institution of higher education</w:t>
            </w:r>
            <w:r>
              <w:t>:</w:t>
            </w:r>
          </w:p>
          <w:p w14:paraId="4016248A" w14:textId="131F5ED7" w:rsidR="0049618A" w:rsidRDefault="00E9105E" w:rsidP="00642097">
            <w:pPr>
              <w:pStyle w:val="Header"/>
              <w:numPr>
                <w:ilvl w:val="0"/>
                <w:numId w:val="5"/>
              </w:numPr>
              <w:jc w:val="both"/>
            </w:pPr>
            <w:r>
              <w:t xml:space="preserve">the prohibition against such an institution </w:t>
            </w:r>
            <w:r w:rsidR="00E41B6B" w:rsidRPr="00E41B6B">
              <w:t>providing or soliciting a prospective student athlete of an intercollegiate athletic program at the institution with compensation in relation to the prospective student athlete's name, image, or likeness</w:t>
            </w:r>
            <w:r>
              <w:t>; and</w:t>
            </w:r>
            <w:r w:rsidR="00E41B6B">
              <w:t xml:space="preserve"> </w:t>
            </w:r>
          </w:p>
          <w:p w14:paraId="441E27A6" w14:textId="4803EFB8" w:rsidR="003911A2" w:rsidRDefault="00E9105E" w:rsidP="00642097">
            <w:pPr>
              <w:pStyle w:val="Header"/>
              <w:numPr>
                <w:ilvl w:val="0"/>
                <w:numId w:val="5"/>
              </w:numPr>
              <w:jc w:val="both"/>
            </w:pPr>
            <w:r>
              <w:t>the prohibition against a</w:t>
            </w:r>
            <w:r w:rsidRPr="00002A57">
              <w:t xml:space="preserve"> student athlete </w:t>
            </w:r>
            <w:r w:rsidR="00797529">
              <w:t xml:space="preserve">who is </w:t>
            </w:r>
            <w:r w:rsidRPr="00002A57">
              <w:t xml:space="preserve">participating in an intercollegiate athletic program at </w:t>
            </w:r>
            <w:r w:rsidR="0049618A">
              <w:t>such an</w:t>
            </w:r>
            <w:r w:rsidR="003C0319" w:rsidRPr="003C0319">
              <w:t xml:space="preserve"> institution</w:t>
            </w:r>
            <w:r w:rsidR="003C0319">
              <w:t>, as</w:t>
            </w:r>
            <w:r w:rsidR="003C0319" w:rsidRPr="003C0319">
              <w:t xml:space="preserve"> </w:t>
            </w:r>
            <w:r>
              <w:t>applicable</w:t>
            </w:r>
            <w:r w:rsidR="003C0319">
              <w:t>,</w:t>
            </w:r>
            <w:r w:rsidRPr="00CE663F">
              <w:t xml:space="preserve"> enter</w:t>
            </w:r>
            <w:r>
              <w:t>ing</w:t>
            </w:r>
            <w:r w:rsidRPr="00CE663F">
              <w:t xml:space="preserve"> into a contract for the use of the student athlete's name, image, or likeness if</w:t>
            </w:r>
            <w:r>
              <w:t xml:space="preserve"> </w:t>
            </w:r>
            <w:r w:rsidRPr="00CE663F">
              <w:t>the compensation for th</w:t>
            </w:r>
            <w:r w:rsidR="00797529">
              <w:t>at</w:t>
            </w:r>
            <w:r w:rsidRPr="00CE663F">
              <w:t xml:space="preserve"> use is provided</w:t>
            </w:r>
            <w:r w:rsidR="00797529">
              <w:t xml:space="preserve"> </w:t>
            </w:r>
            <w:r>
              <w:t>in exchange for accepting an offer of admission to attend the institution</w:t>
            </w:r>
            <w:r w:rsidR="00797529">
              <w:t xml:space="preserve">, </w:t>
            </w:r>
            <w:r>
              <w:t>by the institution</w:t>
            </w:r>
            <w:r w:rsidR="00797529">
              <w:t>,</w:t>
            </w:r>
            <w:r>
              <w:t xml:space="preserve"> or </w:t>
            </w:r>
            <w:r w:rsidR="003C0319" w:rsidRPr="003C0319">
              <w:t>in exchange for an act that occurs while the athlete is engaged in an official team activity.</w:t>
            </w:r>
          </w:p>
          <w:p w14:paraId="7388C2D1" w14:textId="77777777" w:rsidR="003911A2" w:rsidRDefault="003911A2" w:rsidP="00642097">
            <w:pPr>
              <w:pStyle w:val="Header"/>
              <w:jc w:val="both"/>
            </w:pPr>
          </w:p>
          <w:p w14:paraId="6AD1A871" w14:textId="164D4786" w:rsidR="00D053E9" w:rsidRDefault="00E9105E" w:rsidP="00642097">
            <w:pPr>
              <w:pStyle w:val="Header"/>
              <w:jc w:val="both"/>
            </w:pPr>
            <w:r>
              <w:t>H.B. 126</w:t>
            </w:r>
            <w:r w:rsidR="00E41B6B">
              <w:t xml:space="preserve"> </w:t>
            </w:r>
            <w:r w:rsidR="00002A57">
              <w:t>authorize</w:t>
            </w:r>
            <w:r w:rsidR="00E41B6B">
              <w:t>s</w:t>
            </w:r>
            <w:r w:rsidR="00002A57">
              <w:t xml:space="preserve"> </w:t>
            </w:r>
            <w:r w:rsidR="00E41B6B">
              <w:t xml:space="preserve">such </w:t>
            </w:r>
            <w:r w:rsidR="00C075DE">
              <w:t>a</w:t>
            </w:r>
            <w:r w:rsidR="00E41B6B">
              <w:t>n</w:t>
            </w:r>
            <w:r w:rsidR="00C075DE">
              <w:t xml:space="preserve"> institution</w:t>
            </w:r>
            <w:r w:rsidR="00002A57">
              <w:t xml:space="preserve">, </w:t>
            </w:r>
            <w:r w:rsidR="004577B3" w:rsidRPr="004577B3">
              <w:t xml:space="preserve">a prospective student athlete, a student athlete participating in an intercollegiate athletic program at </w:t>
            </w:r>
            <w:r w:rsidR="000329A3">
              <w:t>such an</w:t>
            </w:r>
            <w:r w:rsidR="00C075DE">
              <w:t xml:space="preserve"> </w:t>
            </w:r>
            <w:r w:rsidR="004577B3" w:rsidRPr="004577B3">
              <w:t>institution, or any other individual or entity</w:t>
            </w:r>
            <w:r w:rsidR="00335CAF">
              <w:t>, subject to the bill's provisions,</w:t>
            </w:r>
            <w:r w:rsidR="004577B3" w:rsidRPr="004577B3">
              <w:t xml:space="preserve"> </w:t>
            </w:r>
            <w:r w:rsidR="00002A57">
              <w:t>to</w:t>
            </w:r>
            <w:r w:rsidR="004577B3" w:rsidRPr="004577B3">
              <w:t xml:space="preserve"> perform, allow the performance of, or participate in an action authorized or required by</w:t>
            </w:r>
            <w:r w:rsidR="000329A3">
              <w:t xml:space="preserve"> the following</w:t>
            </w:r>
            <w:r>
              <w:t>:</w:t>
            </w:r>
          </w:p>
          <w:p w14:paraId="63FD4096" w14:textId="5B7E65D1" w:rsidR="00D053E9" w:rsidRDefault="00E9105E" w:rsidP="00642097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a group or organization with authority over an intercollegiate athletic program at </w:t>
            </w:r>
            <w:r w:rsidR="000329A3">
              <w:t xml:space="preserve">such an </w:t>
            </w:r>
            <w:r>
              <w:t xml:space="preserve">institution, including an athletic association or an athletic conference; or </w:t>
            </w:r>
          </w:p>
          <w:p w14:paraId="70632365" w14:textId="01D1AD98" w:rsidR="009C36CD" w:rsidRDefault="00E9105E" w:rsidP="00642097">
            <w:pPr>
              <w:pStyle w:val="Header"/>
              <w:numPr>
                <w:ilvl w:val="0"/>
                <w:numId w:val="2"/>
              </w:numPr>
              <w:jc w:val="both"/>
            </w:pPr>
            <w:r>
              <w:t>a final court order applicable to such a group or organization.</w:t>
            </w:r>
          </w:p>
          <w:p w14:paraId="7761790C" w14:textId="50D51BCD" w:rsidR="00CE663F" w:rsidRDefault="00E9105E" w:rsidP="00642097">
            <w:pPr>
              <w:pStyle w:val="Header"/>
              <w:jc w:val="both"/>
            </w:pPr>
            <w:r>
              <w:t>Th</w:t>
            </w:r>
            <w:r w:rsidR="0013668F">
              <w:t xml:space="preserve">at </w:t>
            </w:r>
            <w:r>
              <w:t>authorization</w:t>
            </w:r>
            <w:r w:rsidRPr="00D053E9">
              <w:t xml:space="preserve"> applies only to the extent of a conflict between </w:t>
            </w:r>
            <w:r w:rsidR="0013668F">
              <w:t>provisions</w:t>
            </w:r>
            <w:r>
              <w:t xml:space="preserve"> </w:t>
            </w:r>
            <w:r w:rsidR="0013668F">
              <w:t>relating to</w:t>
            </w:r>
            <w:r>
              <w:t xml:space="preserve"> the </w:t>
            </w:r>
            <w:r w:rsidRPr="00D053E9">
              <w:t xml:space="preserve">compensation and professional representation of student athletes participating in intercollegiate athletic programs and a contract term, a </w:t>
            </w:r>
            <w:r w:rsidRPr="00D053E9">
              <w:t>rule, a regulation, a standard, or any other requirement of or court order applicable to a group or organization with authority over an intercollegiate athletic program at an</w:t>
            </w:r>
            <w:r w:rsidR="00DB49FD">
              <w:t xml:space="preserve"> applicable</w:t>
            </w:r>
            <w:r w:rsidRPr="00D053E9">
              <w:t xml:space="preserve"> institution, including an athletic association or an athletic conference.</w:t>
            </w:r>
            <w:r w:rsidR="006459F8">
              <w:t xml:space="preserve"> The bill</w:t>
            </w:r>
            <w:r w:rsidR="00002A57">
              <w:t xml:space="preserve"> </w:t>
            </w:r>
            <w:r w:rsidR="00335CAF">
              <w:t>establishes that</w:t>
            </w:r>
            <w:r w:rsidR="00693D10">
              <w:t xml:space="preserve"> </w:t>
            </w:r>
            <w:r w:rsidR="00002A57">
              <w:t>a</w:t>
            </w:r>
            <w:r w:rsidR="00002A57" w:rsidRPr="00002A57">
              <w:t>n institution's, individual's, or entity's performance or allowance of performance of or participation in an</w:t>
            </w:r>
            <w:r w:rsidR="00335CAF">
              <w:t xml:space="preserve"> action</w:t>
            </w:r>
            <w:r w:rsidR="00693D10">
              <w:t xml:space="preserve"> authorized </w:t>
            </w:r>
            <w:r w:rsidR="00335CAF">
              <w:t>by the bill subjects</w:t>
            </w:r>
            <w:r w:rsidR="00002A57" w:rsidRPr="00002A57">
              <w:t xml:space="preserve"> that institution, individual, or entity to any applicable rule, including an enforcement provision, adopted by the group or organization with authority over an intercollegiate athletic program at </w:t>
            </w:r>
            <w:r w:rsidR="00335CAF">
              <w:t>an applicable</w:t>
            </w:r>
            <w:r w:rsidR="00002A57">
              <w:t xml:space="preserve"> </w:t>
            </w:r>
            <w:r w:rsidR="00002A57" w:rsidRPr="00002A57">
              <w:t>institution, including an athletic association or an athletic conference.</w:t>
            </w:r>
          </w:p>
          <w:p w14:paraId="31D9D1F5" w14:textId="77777777" w:rsidR="00CE663F" w:rsidRDefault="00CE663F" w:rsidP="00642097">
            <w:pPr>
              <w:pStyle w:val="Header"/>
              <w:jc w:val="both"/>
            </w:pPr>
          </w:p>
          <w:p w14:paraId="73878D8B" w14:textId="0A84C741" w:rsidR="00B0456B" w:rsidRDefault="00E9105E" w:rsidP="00642097">
            <w:pPr>
              <w:pStyle w:val="Header"/>
              <w:jc w:val="both"/>
            </w:pPr>
            <w:r>
              <w:t>H.B. 126 repeals provisions that prohibit an individual, corporate entity, or other organization from doing the following</w:t>
            </w:r>
            <w:r w:rsidR="00BA26BD">
              <w:t>:</w:t>
            </w:r>
          </w:p>
          <w:p w14:paraId="324DFFEA" w14:textId="3B8E0DBE" w:rsidR="00B0456B" w:rsidRDefault="00E9105E" w:rsidP="00642097">
            <w:pPr>
              <w:pStyle w:val="Header"/>
              <w:numPr>
                <w:ilvl w:val="0"/>
                <w:numId w:val="3"/>
              </w:numPr>
              <w:jc w:val="both"/>
            </w:pPr>
            <w:r>
              <w:t>enter</w:t>
            </w:r>
            <w:r w:rsidR="00335CAF">
              <w:t>ing</w:t>
            </w:r>
            <w:r>
              <w:t xml:space="preserve"> into any arrangement with a prospective student athlete relating to the athlete's name, image, or likeness prior to their enrollment in an institution of higher education; or</w:t>
            </w:r>
          </w:p>
          <w:p w14:paraId="755F7591" w14:textId="1CCC9845" w:rsidR="00B0456B" w:rsidRDefault="00E9105E" w:rsidP="00642097">
            <w:pPr>
              <w:pStyle w:val="Header"/>
              <w:numPr>
                <w:ilvl w:val="0"/>
                <w:numId w:val="3"/>
              </w:numPr>
              <w:jc w:val="both"/>
            </w:pPr>
            <w:r>
              <w:t>us</w:t>
            </w:r>
            <w:r w:rsidR="00335CAF">
              <w:t>ing</w:t>
            </w:r>
            <w:r>
              <w:t xml:space="preserve"> inducements of future name, image, and likeness compensation arrangement to recruit a prospective student athlete to any institution of higher education.</w:t>
            </w:r>
          </w:p>
          <w:p w14:paraId="23E28734" w14:textId="77777777" w:rsidR="00335CAF" w:rsidRDefault="00335CAF" w:rsidP="00642097">
            <w:pPr>
              <w:pStyle w:val="Header"/>
              <w:jc w:val="both"/>
            </w:pPr>
          </w:p>
          <w:p w14:paraId="06E468B2" w14:textId="05F3C689" w:rsidR="00C2750C" w:rsidRDefault="00E9105E" w:rsidP="00642097">
            <w:pPr>
              <w:pStyle w:val="Header"/>
              <w:jc w:val="both"/>
            </w:pPr>
            <w:r>
              <w:t xml:space="preserve">H.B. 126 repeals </w:t>
            </w:r>
            <w:r w:rsidRPr="00C2750C">
              <w:t>Sections 51.9246(g-1) and (j), Education Code</w:t>
            </w:r>
            <w:r>
              <w:t>.</w:t>
            </w:r>
          </w:p>
          <w:p w14:paraId="32A082BC" w14:textId="77777777" w:rsidR="0029735B" w:rsidRDefault="0029735B" w:rsidP="00642097">
            <w:pPr>
              <w:pStyle w:val="Header"/>
              <w:jc w:val="both"/>
            </w:pPr>
          </w:p>
          <w:p w14:paraId="60437DC1" w14:textId="77777777" w:rsidR="008423E4" w:rsidRDefault="00E9105E" w:rsidP="00642097">
            <w:pPr>
              <w:pStyle w:val="Header"/>
              <w:jc w:val="both"/>
            </w:pPr>
            <w:r>
              <w:t xml:space="preserve">H.B. 126 applies only to </w:t>
            </w:r>
            <w:r w:rsidRPr="00C2750C">
              <w:t xml:space="preserve">compensation for the use of a student athlete's name, image, or likeness paid on or after the </w:t>
            </w:r>
            <w:r>
              <w:t xml:space="preserve">bill's </w:t>
            </w:r>
            <w:r w:rsidRPr="00C2750C">
              <w:t xml:space="preserve">effective date. Compensation for the use of a student athlete's name, image, or likeness paid before the </w:t>
            </w:r>
            <w:r>
              <w:t xml:space="preserve">bill's </w:t>
            </w:r>
            <w:r w:rsidRPr="00C2750C">
              <w:t>effective date is governed by the law as it existed immediately before t</w:t>
            </w:r>
            <w:r w:rsidR="006651AE">
              <w:t>hat</w:t>
            </w:r>
            <w:r w:rsidRPr="00C2750C">
              <w:t xml:space="preserve"> date, and that law is continued in effect for that purpose</w:t>
            </w:r>
            <w:r>
              <w:t>.</w:t>
            </w:r>
          </w:p>
          <w:p w14:paraId="2651C8BD" w14:textId="2F7296B7" w:rsidR="00642097" w:rsidRPr="00C2750C" w:rsidRDefault="00642097" w:rsidP="00642097">
            <w:pPr>
              <w:pStyle w:val="Header"/>
              <w:jc w:val="both"/>
            </w:pPr>
          </w:p>
        </w:tc>
      </w:tr>
      <w:tr w:rsidR="002012FB" w14:paraId="1211020E" w14:textId="77777777" w:rsidTr="00345119">
        <w:tc>
          <w:tcPr>
            <w:tcW w:w="9576" w:type="dxa"/>
          </w:tcPr>
          <w:p w14:paraId="3FDAB974" w14:textId="77777777" w:rsidR="008423E4" w:rsidRPr="00A8133F" w:rsidRDefault="00E9105E" w:rsidP="0064209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5097A6C" w14:textId="77777777" w:rsidR="008423E4" w:rsidRDefault="008423E4" w:rsidP="00642097"/>
          <w:p w14:paraId="17AA4E90" w14:textId="021C1057" w:rsidR="008423E4" w:rsidRPr="003624F2" w:rsidRDefault="00E9105E" w:rsidP="0064209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2025.</w:t>
            </w:r>
          </w:p>
          <w:p w14:paraId="7B94AF2B" w14:textId="77777777" w:rsidR="008423E4" w:rsidRPr="00233FDB" w:rsidRDefault="008423E4" w:rsidP="00642097">
            <w:pPr>
              <w:rPr>
                <w:b/>
              </w:rPr>
            </w:pPr>
          </w:p>
        </w:tc>
      </w:tr>
    </w:tbl>
    <w:p w14:paraId="31888943" w14:textId="77777777" w:rsidR="008423E4" w:rsidRPr="00BE0E75" w:rsidRDefault="008423E4" w:rsidP="00642097">
      <w:pPr>
        <w:jc w:val="both"/>
        <w:rPr>
          <w:rFonts w:ascii="Arial" w:hAnsi="Arial"/>
          <w:sz w:val="16"/>
          <w:szCs w:val="16"/>
        </w:rPr>
      </w:pPr>
    </w:p>
    <w:p w14:paraId="5E068F54" w14:textId="77777777" w:rsidR="004108C3" w:rsidRPr="008423E4" w:rsidRDefault="004108C3" w:rsidP="00642097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3A6D0" w14:textId="77777777" w:rsidR="00E9105E" w:rsidRDefault="00E9105E">
      <w:r>
        <w:separator/>
      </w:r>
    </w:p>
  </w:endnote>
  <w:endnote w:type="continuationSeparator" w:id="0">
    <w:p w14:paraId="34807A42" w14:textId="77777777" w:rsidR="00E9105E" w:rsidRDefault="00E9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4A42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012FB" w14:paraId="3EC82900" w14:textId="77777777" w:rsidTr="009C1E9A">
      <w:trPr>
        <w:cantSplit/>
      </w:trPr>
      <w:tc>
        <w:tcPr>
          <w:tcW w:w="0" w:type="pct"/>
        </w:tcPr>
        <w:p w14:paraId="458E00A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3BB0D5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9FC595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0FC2D0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55952B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012FB" w14:paraId="593913E7" w14:textId="77777777" w:rsidTr="009C1E9A">
      <w:trPr>
        <w:cantSplit/>
      </w:trPr>
      <w:tc>
        <w:tcPr>
          <w:tcW w:w="0" w:type="pct"/>
        </w:tcPr>
        <w:p w14:paraId="1FD9C70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0B461AF" w14:textId="3F5B28EC" w:rsidR="00EC379B" w:rsidRPr="009C1E9A" w:rsidRDefault="00E9105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21695-D</w:t>
          </w:r>
        </w:p>
      </w:tc>
      <w:tc>
        <w:tcPr>
          <w:tcW w:w="2453" w:type="pct"/>
        </w:tcPr>
        <w:p w14:paraId="231434C4" w14:textId="6E45FA23" w:rsidR="00EC379B" w:rsidRDefault="00E9105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045C4">
            <w:t>25.87.1399</w:t>
          </w:r>
          <w:r>
            <w:fldChar w:fldCharType="end"/>
          </w:r>
        </w:p>
      </w:tc>
    </w:tr>
    <w:tr w:rsidR="002012FB" w14:paraId="04A5D86D" w14:textId="77777777" w:rsidTr="009C1E9A">
      <w:trPr>
        <w:cantSplit/>
      </w:trPr>
      <w:tc>
        <w:tcPr>
          <w:tcW w:w="0" w:type="pct"/>
        </w:tcPr>
        <w:p w14:paraId="7DBD5BF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47D3EF5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3E53A8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C02709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012FB" w14:paraId="10738C5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96C8E69" w14:textId="77777777" w:rsidR="00EC379B" w:rsidRDefault="00E9105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4A0308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BDB5D1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1DD47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E176C" w14:textId="77777777" w:rsidR="00E9105E" w:rsidRDefault="00E9105E">
      <w:r>
        <w:separator/>
      </w:r>
    </w:p>
  </w:footnote>
  <w:footnote w:type="continuationSeparator" w:id="0">
    <w:p w14:paraId="65BA525E" w14:textId="77777777" w:rsidR="00E9105E" w:rsidRDefault="00E91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BAF59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899BF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DECF2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0B6A"/>
    <w:multiLevelType w:val="hybridMultilevel"/>
    <w:tmpl w:val="3CDC543A"/>
    <w:lvl w:ilvl="0" w:tplc="8EC459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86B5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26DB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C2A9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708A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E69D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2645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6C79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76ED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D0F2E"/>
    <w:multiLevelType w:val="hybridMultilevel"/>
    <w:tmpl w:val="0736F352"/>
    <w:lvl w:ilvl="0" w:tplc="929E1C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8C7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2807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A63E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A51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1C79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FC5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4679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643E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46BE6"/>
    <w:multiLevelType w:val="hybridMultilevel"/>
    <w:tmpl w:val="24D0B5B6"/>
    <w:lvl w:ilvl="0" w:tplc="849CBE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8C3B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E881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C06F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81C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9896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0420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0E7B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090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23DA5"/>
    <w:multiLevelType w:val="hybridMultilevel"/>
    <w:tmpl w:val="4F84115C"/>
    <w:lvl w:ilvl="0" w:tplc="6CF8FB2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74966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C3A6732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462054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9560093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7966DBE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C444FF6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A0A9F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8FF6641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AC518D1"/>
    <w:multiLevelType w:val="hybridMultilevel"/>
    <w:tmpl w:val="5B261AD2"/>
    <w:lvl w:ilvl="0" w:tplc="8618AC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6EBB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7439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6C80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768B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8636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8241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A231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4E98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658556">
    <w:abstractNumId w:val="1"/>
  </w:num>
  <w:num w:numId="2" w16cid:durableId="1223754576">
    <w:abstractNumId w:val="0"/>
  </w:num>
  <w:num w:numId="3" w16cid:durableId="1763792896">
    <w:abstractNumId w:val="4"/>
  </w:num>
  <w:num w:numId="4" w16cid:durableId="751242727">
    <w:abstractNumId w:val="3"/>
  </w:num>
  <w:num w:numId="5" w16cid:durableId="1965430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7B3"/>
    <w:rsid w:val="00000A70"/>
    <w:rsid w:val="00002A57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29A3"/>
    <w:rsid w:val="000330D4"/>
    <w:rsid w:val="0003572D"/>
    <w:rsid w:val="00035DB0"/>
    <w:rsid w:val="00037088"/>
    <w:rsid w:val="000400D5"/>
    <w:rsid w:val="00042998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349D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02AC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239"/>
    <w:rsid w:val="000D769C"/>
    <w:rsid w:val="000E1976"/>
    <w:rsid w:val="000E20F1"/>
    <w:rsid w:val="000E5B20"/>
    <w:rsid w:val="000E77FA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3954"/>
    <w:rsid w:val="001245C8"/>
    <w:rsid w:val="00124653"/>
    <w:rsid w:val="001247C5"/>
    <w:rsid w:val="00127893"/>
    <w:rsid w:val="001312BB"/>
    <w:rsid w:val="0013668F"/>
    <w:rsid w:val="0013746D"/>
    <w:rsid w:val="00137D90"/>
    <w:rsid w:val="00141FB6"/>
    <w:rsid w:val="00142F8E"/>
    <w:rsid w:val="00143C8B"/>
    <w:rsid w:val="00147530"/>
    <w:rsid w:val="00152E19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3CC9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56D0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2FB"/>
    <w:rsid w:val="00201338"/>
    <w:rsid w:val="002046DB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21F9"/>
    <w:rsid w:val="002242DA"/>
    <w:rsid w:val="00224C37"/>
    <w:rsid w:val="00226D3E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9735B"/>
    <w:rsid w:val="002A17C0"/>
    <w:rsid w:val="002A48DF"/>
    <w:rsid w:val="002A5A84"/>
    <w:rsid w:val="002A6E6F"/>
    <w:rsid w:val="002A74E4"/>
    <w:rsid w:val="002A7CFE"/>
    <w:rsid w:val="002B26DD"/>
    <w:rsid w:val="002B2870"/>
    <w:rsid w:val="002B37EB"/>
    <w:rsid w:val="002B391B"/>
    <w:rsid w:val="002B50A7"/>
    <w:rsid w:val="002B5B42"/>
    <w:rsid w:val="002B7BA7"/>
    <w:rsid w:val="002C1C17"/>
    <w:rsid w:val="002C3203"/>
    <w:rsid w:val="002C3B07"/>
    <w:rsid w:val="002C532B"/>
    <w:rsid w:val="002C5713"/>
    <w:rsid w:val="002C706A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156"/>
    <w:rsid w:val="00300823"/>
    <w:rsid w:val="00300D7F"/>
    <w:rsid w:val="00301638"/>
    <w:rsid w:val="00303B0C"/>
    <w:rsid w:val="0030459C"/>
    <w:rsid w:val="003045C4"/>
    <w:rsid w:val="00313DFE"/>
    <w:rsid w:val="003143B2"/>
    <w:rsid w:val="00314821"/>
    <w:rsid w:val="0031483F"/>
    <w:rsid w:val="00316ED4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5CAF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47EBC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11A2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319"/>
    <w:rsid w:val="003C0411"/>
    <w:rsid w:val="003C1871"/>
    <w:rsid w:val="003C1C55"/>
    <w:rsid w:val="003C25EA"/>
    <w:rsid w:val="003C36FD"/>
    <w:rsid w:val="003C664C"/>
    <w:rsid w:val="003D045F"/>
    <w:rsid w:val="003D2DAE"/>
    <w:rsid w:val="003D726D"/>
    <w:rsid w:val="003E01AA"/>
    <w:rsid w:val="003E0875"/>
    <w:rsid w:val="003E0BB8"/>
    <w:rsid w:val="003E6CB0"/>
    <w:rsid w:val="003F1F5E"/>
    <w:rsid w:val="003F286A"/>
    <w:rsid w:val="003F516F"/>
    <w:rsid w:val="003F77F8"/>
    <w:rsid w:val="00400ACD"/>
    <w:rsid w:val="00403B15"/>
    <w:rsid w:val="00403E8A"/>
    <w:rsid w:val="004042D9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4E5"/>
    <w:rsid w:val="00451D7C"/>
    <w:rsid w:val="00452FC3"/>
    <w:rsid w:val="00454715"/>
    <w:rsid w:val="00455936"/>
    <w:rsid w:val="00455ACE"/>
    <w:rsid w:val="004577B3"/>
    <w:rsid w:val="00461B69"/>
    <w:rsid w:val="00462B3D"/>
    <w:rsid w:val="00474927"/>
    <w:rsid w:val="004757B1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18A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15B5B"/>
    <w:rsid w:val="00524B4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2508"/>
    <w:rsid w:val="005B3298"/>
    <w:rsid w:val="005B3C13"/>
    <w:rsid w:val="005B5516"/>
    <w:rsid w:val="005B5D2B"/>
    <w:rsid w:val="005C1496"/>
    <w:rsid w:val="005C17C5"/>
    <w:rsid w:val="005C2B21"/>
    <w:rsid w:val="005C2C00"/>
    <w:rsid w:val="005C37C9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2C71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2097"/>
    <w:rsid w:val="00645750"/>
    <w:rsid w:val="006459F8"/>
    <w:rsid w:val="00650692"/>
    <w:rsid w:val="006508D3"/>
    <w:rsid w:val="00650AFA"/>
    <w:rsid w:val="00662B77"/>
    <w:rsid w:val="00662D0E"/>
    <w:rsid w:val="00663265"/>
    <w:rsid w:val="0066345F"/>
    <w:rsid w:val="0066485B"/>
    <w:rsid w:val="006651AE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99F"/>
    <w:rsid w:val="00693AFA"/>
    <w:rsid w:val="00693D10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4818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18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6CB2"/>
    <w:rsid w:val="00797529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3BD3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460"/>
    <w:rsid w:val="00812BE3"/>
    <w:rsid w:val="00814516"/>
    <w:rsid w:val="00815C9D"/>
    <w:rsid w:val="008170E2"/>
    <w:rsid w:val="00817855"/>
    <w:rsid w:val="00823E4C"/>
    <w:rsid w:val="00827749"/>
    <w:rsid w:val="00827B7E"/>
    <w:rsid w:val="00830EEB"/>
    <w:rsid w:val="008347A9"/>
    <w:rsid w:val="00835628"/>
    <w:rsid w:val="00835E90"/>
    <w:rsid w:val="0084075B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677F1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4AD0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1A9"/>
    <w:rsid w:val="008E3338"/>
    <w:rsid w:val="008E47BE"/>
    <w:rsid w:val="008E4DB8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47B71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1AF5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0C4"/>
    <w:rsid w:val="009C1E9A"/>
    <w:rsid w:val="009C2A33"/>
    <w:rsid w:val="009C2E49"/>
    <w:rsid w:val="009C36CD"/>
    <w:rsid w:val="009C43A5"/>
    <w:rsid w:val="009C4C52"/>
    <w:rsid w:val="009C5A1D"/>
    <w:rsid w:val="009C6B08"/>
    <w:rsid w:val="009C70FC"/>
    <w:rsid w:val="009D002B"/>
    <w:rsid w:val="009D37C7"/>
    <w:rsid w:val="009D4BBD"/>
    <w:rsid w:val="009D54D7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511B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2C58"/>
    <w:rsid w:val="00A75EDA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09CD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56B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72F"/>
    <w:rsid w:val="00B20CAD"/>
    <w:rsid w:val="00B233BB"/>
    <w:rsid w:val="00B25612"/>
    <w:rsid w:val="00B26437"/>
    <w:rsid w:val="00B2678E"/>
    <w:rsid w:val="00B30647"/>
    <w:rsid w:val="00B31F0E"/>
    <w:rsid w:val="00B34F25"/>
    <w:rsid w:val="00B43672"/>
    <w:rsid w:val="00B463B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26BD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075DE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50C"/>
    <w:rsid w:val="00C2766F"/>
    <w:rsid w:val="00C3080C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1F3D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2BC0"/>
    <w:rsid w:val="00C834CE"/>
    <w:rsid w:val="00C9047F"/>
    <w:rsid w:val="00C91D28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663F"/>
    <w:rsid w:val="00CF4827"/>
    <w:rsid w:val="00CF4C69"/>
    <w:rsid w:val="00CF581C"/>
    <w:rsid w:val="00CF71E0"/>
    <w:rsid w:val="00D001B1"/>
    <w:rsid w:val="00D03176"/>
    <w:rsid w:val="00D03967"/>
    <w:rsid w:val="00D053E9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0C4D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49FD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3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089"/>
    <w:rsid w:val="00E26B13"/>
    <w:rsid w:val="00E27E5A"/>
    <w:rsid w:val="00E31135"/>
    <w:rsid w:val="00E317BA"/>
    <w:rsid w:val="00E3469B"/>
    <w:rsid w:val="00E3679D"/>
    <w:rsid w:val="00E3795D"/>
    <w:rsid w:val="00E4098A"/>
    <w:rsid w:val="00E41B6B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4B0"/>
    <w:rsid w:val="00E529C8"/>
    <w:rsid w:val="00E55DA0"/>
    <w:rsid w:val="00E56033"/>
    <w:rsid w:val="00E60C36"/>
    <w:rsid w:val="00E61159"/>
    <w:rsid w:val="00E625DA"/>
    <w:rsid w:val="00E634DC"/>
    <w:rsid w:val="00E64DA5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105E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507D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1F2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4917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5AB0"/>
    <w:rsid w:val="00F7758F"/>
    <w:rsid w:val="00F77AAF"/>
    <w:rsid w:val="00F82811"/>
    <w:rsid w:val="00F83F8D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92A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3DA488C-E9DC-4020-A4AC-DADE7703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02A5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02A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02A5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02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02A57"/>
    <w:rPr>
      <w:b/>
      <w:bCs/>
    </w:rPr>
  </w:style>
  <w:style w:type="paragraph" w:styleId="Revision">
    <w:name w:val="Revision"/>
    <w:hidden/>
    <w:uiPriority w:val="99"/>
    <w:semiHidden/>
    <w:rsid w:val="009C4C52"/>
    <w:rPr>
      <w:sz w:val="24"/>
      <w:szCs w:val="24"/>
    </w:rPr>
  </w:style>
  <w:style w:type="character" w:styleId="Hyperlink">
    <w:name w:val="Hyperlink"/>
    <w:basedOn w:val="DefaultParagraphFont"/>
    <w:unhideWhenUsed/>
    <w:rsid w:val="000D723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72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793</Words>
  <Characters>4542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HB00126 (Committee Report (Unamended))</vt:lpstr>
    </vt:vector>
  </TitlesOfParts>
  <Company>State of Texas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21695</dc:subject>
  <dc:creator>State of Texas</dc:creator>
  <dc:description>HB 126 by Tepper-(H)Higher Education</dc:description>
  <cp:lastModifiedBy>Vanessa Andrade</cp:lastModifiedBy>
  <cp:revision>2</cp:revision>
  <cp:lastPrinted>2003-11-26T17:21:00Z</cp:lastPrinted>
  <dcterms:created xsi:type="dcterms:W3CDTF">2025-04-01T15:35:00Z</dcterms:created>
  <dcterms:modified xsi:type="dcterms:W3CDTF">2025-04-01T15:35:00Z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25.87.1399</vt:lpwstr>
  </property>
</Properties>
</file>