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FE30A3" w14:paraId="069B8EFB" w14:textId="77777777" w:rsidTr="00345119">
        <w:tc>
          <w:tcPr>
            <w:tcW w:w="9576" w:type="dxa"/>
            <w:noWrap/>
          </w:tcPr>
          <w:p w14:paraId="016B25F3" w14:textId="77777777" w:rsidR="008423E4" w:rsidRPr="0022177D" w:rsidRDefault="008D64A2" w:rsidP="00EE24C5">
            <w:pPr>
              <w:pStyle w:val="Heading1"/>
            </w:pPr>
            <w:r w:rsidRPr="00631897">
              <w:t>BILL ANALYSIS</w:t>
            </w:r>
          </w:p>
        </w:tc>
      </w:tr>
    </w:tbl>
    <w:p w14:paraId="18C8F367" w14:textId="77777777" w:rsidR="008423E4" w:rsidRPr="0022177D" w:rsidRDefault="008423E4" w:rsidP="00EE24C5">
      <w:pPr>
        <w:jc w:val="center"/>
      </w:pPr>
    </w:p>
    <w:p w14:paraId="702E6893" w14:textId="77777777" w:rsidR="008423E4" w:rsidRPr="00B31F0E" w:rsidRDefault="008423E4" w:rsidP="00EE24C5"/>
    <w:p w14:paraId="3F6ECC24" w14:textId="77777777" w:rsidR="008423E4" w:rsidRPr="00742794" w:rsidRDefault="008423E4" w:rsidP="00EE24C5">
      <w:pPr>
        <w:tabs>
          <w:tab w:val="right" w:pos="9360"/>
        </w:tabs>
      </w:pPr>
    </w:p>
    <w:tbl>
      <w:tblPr>
        <w:tblW w:w="0" w:type="auto"/>
        <w:tblLayout w:type="fixed"/>
        <w:tblLook w:val="01E0" w:firstRow="1" w:lastRow="1" w:firstColumn="1" w:lastColumn="1" w:noHBand="0" w:noVBand="0"/>
      </w:tblPr>
      <w:tblGrid>
        <w:gridCol w:w="9576"/>
      </w:tblGrid>
      <w:tr w:rsidR="00FE30A3" w14:paraId="72881318" w14:textId="77777777" w:rsidTr="00345119">
        <w:tc>
          <w:tcPr>
            <w:tcW w:w="9576" w:type="dxa"/>
          </w:tcPr>
          <w:p w14:paraId="189A4CFC" w14:textId="305A67D3" w:rsidR="008423E4" w:rsidRPr="00861995" w:rsidRDefault="008D64A2" w:rsidP="00EE24C5">
            <w:pPr>
              <w:jc w:val="right"/>
            </w:pPr>
            <w:r>
              <w:t>H.B. 164</w:t>
            </w:r>
          </w:p>
        </w:tc>
      </w:tr>
      <w:tr w:rsidR="00FE30A3" w14:paraId="7677548C" w14:textId="77777777" w:rsidTr="00345119">
        <w:tc>
          <w:tcPr>
            <w:tcW w:w="9576" w:type="dxa"/>
          </w:tcPr>
          <w:p w14:paraId="69517EB8" w14:textId="3B3B9B99" w:rsidR="008423E4" w:rsidRPr="00861995" w:rsidRDefault="008D64A2" w:rsidP="00EE24C5">
            <w:pPr>
              <w:jc w:val="right"/>
            </w:pPr>
            <w:r>
              <w:t xml:space="preserve">By: </w:t>
            </w:r>
            <w:r w:rsidR="00332476">
              <w:t>Bernal</w:t>
            </w:r>
          </w:p>
        </w:tc>
      </w:tr>
      <w:tr w:rsidR="00FE30A3" w14:paraId="49BA8201" w14:textId="77777777" w:rsidTr="00345119">
        <w:tc>
          <w:tcPr>
            <w:tcW w:w="9576" w:type="dxa"/>
          </w:tcPr>
          <w:p w14:paraId="5AF37ACA" w14:textId="7FDCA111" w:rsidR="008423E4" w:rsidRPr="00861995" w:rsidRDefault="008D64A2" w:rsidP="00EE24C5">
            <w:pPr>
              <w:jc w:val="right"/>
            </w:pPr>
            <w:r>
              <w:t>Intergovernmental Affairs</w:t>
            </w:r>
          </w:p>
        </w:tc>
      </w:tr>
      <w:tr w:rsidR="00FE30A3" w14:paraId="72F22F22" w14:textId="77777777" w:rsidTr="00345119">
        <w:tc>
          <w:tcPr>
            <w:tcW w:w="9576" w:type="dxa"/>
          </w:tcPr>
          <w:p w14:paraId="131A4C6A" w14:textId="15601636" w:rsidR="008423E4" w:rsidRDefault="008D64A2" w:rsidP="00EE24C5">
            <w:pPr>
              <w:jc w:val="right"/>
            </w:pPr>
            <w:r>
              <w:t>Committee Report (Unamended)</w:t>
            </w:r>
          </w:p>
        </w:tc>
      </w:tr>
    </w:tbl>
    <w:p w14:paraId="50072722" w14:textId="77777777" w:rsidR="008423E4" w:rsidRDefault="008423E4" w:rsidP="00EE24C5">
      <w:pPr>
        <w:tabs>
          <w:tab w:val="right" w:pos="9360"/>
        </w:tabs>
      </w:pPr>
    </w:p>
    <w:p w14:paraId="3D751FE3" w14:textId="77777777" w:rsidR="008423E4" w:rsidRDefault="008423E4" w:rsidP="00EE24C5"/>
    <w:p w14:paraId="51552DD1" w14:textId="77777777" w:rsidR="008423E4" w:rsidRDefault="008423E4" w:rsidP="00EE24C5"/>
    <w:tbl>
      <w:tblPr>
        <w:tblW w:w="0" w:type="auto"/>
        <w:tblCellMar>
          <w:left w:w="115" w:type="dxa"/>
          <w:right w:w="115" w:type="dxa"/>
        </w:tblCellMar>
        <w:tblLook w:val="01E0" w:firstRow="1" w:lastRow="1" w:firstColumn="1" w:lastColumn="1" w:noHBand="0" w:noVBand="0"/>
      </w:tblPr>
      <w:tblGrid>
        <w:gridCol w:w="9360"/>
      </w:tblGrid>
      <w:tr w:rsidR="00FE30A3" w14:paraId="595AB797" w14:textId="77777777" w:rsidTr="00996B04">
        <w:tc>
          <w:tcPr>
            <w:tcW w:w="9360" w:type="dxa"/>
          </w:tcPr>
          <w:p w14:paraId="4BCB8969" w14:textId="77777777" w:rsidR="008423E4" w:rsidRPr="00A8133F" w:rsidRDefault="008D64A2" w:rsidP="00EE24C5">
            <w:pPr>
              <w:rPr>
                <w:b/>
              </w:rPr>
            </w:pPr>
            <w:r w:rsidRPr="009C1E9A">
              <w:rPr>
                <w:b/>
                <w:u w:val="single"/>
              </w:rPr>
              <w:t>BACKGROUND AND PURPOSE</w:t>
            </w:r>
            <w:r>
              <w:rPr>
                <w:b/>
              </w:rPr>
              <w:t xml:space="preserve"> </w:t>
            </w:r>
          </w:p>
          <w:p w14:paraId="5A635CDB" w14:textId="77777777" w:rsidR="008423E4" w:rsidRDefault="008423E4" w:rsidP="00EE24C5"/>
          <w:p w14:paraId="7F017A44" w14:textId="34EF0F45" w:rsidR="00FB4DBA" w:rsidRDefault="008D64A2" w:rsidP="00EE24C5">
            <w:pPr>
              <w:pStyle w:val="Header"/>
              <w:jc w:val="both"/>
            </w:pPr>
            <w:r>
              <w:t>A 2016 investigative report by the Austin American</w:t>
            </w:r>
            <w:r w:rsidR="00E74D2B">
              <w:t>-</w:t>
            </w:r>
            <w:r>
              <w:t xml:space="preserve">Statesman found that migrant agricultural workers were being subjected to inhumane living conditions, such as being housed in empty shipping containers and homes flooded with sewage. </w:t>
            </w:r>
            <w:r w:rsidR="00707F8B">
              <w:t xml:space="preserve">The report </w:t>
            </w:r>
            <w:r w:rsidR="00225E7A">
              <w:t>also</w:t>
            </w:r>
            <w:r w:rsidR="00707F8B">
              <w:t xml:space="preserve"> found that d</w:t>
            </w:r>
            <w:r>
              <w:t>espite numerous reports of noncompliance, the Texas Department of Housing and Community Affairs (TDHCA) ha</w:t>
            </w:r>
            <w:r w:rsidR="00246436">
              <w:t>d</w:t>
            </w:r>
            <w:r>
              <w:t xml:space="preserve"> not penalized any facility operator</w:t>
            </w:r>
            <w:r w:rsidR="00225E7A">
              <w:t xml:space="preserve"> for noncompliance</w:t>
            </w:r>
            <w:r>
              <w:t xml:space="preserve"> since 2005. </w:t>
            </w:r>
            <w:r w:rsidR="009D0D47">
              <w:t>The bill author has informed the committee that a</w:t>
            </w:r>
            <w:r>
              <w:t>lthough TDHCA is responsible for overseeing migrant labor housing facility reg</w:t>
            </w:r>
            <w:r>
              <w:t xml:space="preserve">ulations, </w:t>
            </w:r>
            <w:r w:rsidR="009D0D47">
              <w:t>it</w:t>
            </w:r>
            <w:r>
              <w:t xml:space="preserve"> lacks sufficient accountability and enforcement mechanisms, particularly for repeat offenders</w:t>
            </w:r>
            <w:r w:rsidR="00225E7A">
              <w:t xml:space="preserve"> and that </w:t>
            </w:r>
            <w:r w:rsidR="009D0D47">
              <w:t>historically, TDHCA has lacked full-time staff dedicated to investigations and does not have a civil penalty structure for repeated violations. The bill author has further informed the committee that</w:t>
            </w:r>
            <w:r>
              <w:t xml:space="preserve"> migrant laborers are often reluctant to report violations or collect damages related to substandard housing conditions because of fear of retaliation</w:t>
            </w:r>
            <w:r w:rsidR="009D0D47">
              <w:t xml:space="preserve"> against which they have no legal protection</w:t>
            </w:r>
            <w:r>
              <w:t>, w</w:t>
            </w:r>
            <w:r>
              <w:t>hich creates a major barrier to investigations and enforcement.</w:t>
            </w:r>
            <w:r w:rsidR="00225E7A">
              <w:t xml:space="preserve"> </w:t>
            </w:r>
            <w:r w:rsidR="009D0D47">
              <w:t>H.B. 164</w:t>
            </w:r>
            <w:r>
              <w:t xml:space="preserve"> seeks to </w:t>
            </w:r>
            <w:r w:rsidR="009D0D47">
              <w:t xml:space="preserve">address this issue by strengthening the TDHCA penalty structure for violations of provisions governing migrant labor housing facilities and by providing for increased accountability and enforcement of those provisions. </w:t>
            </w:r>
          </w:p>
          <w:p w14:paraId="3AE76000" w14:textId="77777777" w:rsidR="008423E4" w:rsidRPr="00E26B13" w:rsidRDefault="008423E4" w:rsidP="00EE24C5">
            <w:pPr>
              <w:pStyle w:val="Header"/>
              <w:jc w:val="both"/>
              <w:rPr>
                <w:b/>
              </w:rPr>
            </w:pPr>
          </w:p>
        </w:tc>
      </w:tr>
      <w:tr w:rsidR="00FE30A3" w14:paraId="21FA0DDB" w14:textId="77777777" w:rsidTr="00996B04">
        <w:tc>
          <w:tcPr>
            <w:tcW w:w="9360" w:type="dxa"/>
          </w:tcPr>
          <w:p w14:paraId="084202A9" w14:textId="77777777" w:rsidR="0017725B" w:rsidRDefault="008D64A2" w:rsidP="00EE24C5">
            <w:pPr>
              <w:rPr>
                <w:b/>
                <w:u w:val="single"/>
              </w:rPr>
            </w:pPr>
            <w:r>
              <w:rPr>
                <w:b/>
                <w:u w:val="single"/>
              </w:rPr>
              <w:t>CRIMINAL JUSTICE IMPACT</w:t>
            </w:r>
          </w:p>
          <w:p w14:paraId="676CC8F6" w14:textId="77777777" w:rsidR="0017725B" w:rsidRDefault="0017725B" w:rsidP="00EE24C5">
            <w:pPr>
              <w:rPr>
                <w:b/>
                <w:u w:val="single"/>
              </w:rPr>
            </w:pPr>
          </w:p>
          <w:p w14:paraId="32D9A5C9" w14:textId="62B9D9BF" w:rsidR="00E6133E" w:rsidRPr="00E6133E" w:rsidRDefault="008D64A2" w:rsidP="00EE24C5">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1BB24B28" w14:textId="77777777" w:rsidR="0017725B" w:rsidRPr="0017725B" w:rsidRDefault="0017725B" w:rsidP="00EE24C5">
            <w:pPr>
              <w:rPr>
                <w:b/>
                <w:u w:val="single"/>
              </w:rPr>
            </w:pPr>
          </w:p>
        </w:tc>
      </w:tr>
      <w:tr w:rsidR="00FE30A3" w14:paraId="11E42AD7" w14:textId="77777777" w:rsidTr="00996B04">
        <w:tc>
          <w:tcPr>
            <w:tcW w:w="9360" w:type="dxa"/>
          </w:tcPr>
          <w:p w14:paraId="10F2599C" w14:textId="77777777" w:rsidR="008423E4" w:rsidRPr="00A8133F" w:rsidRDefault="008D64A2" w:rsidP="00EE24C5">
            <w:pPr>
              <w:rPr>
                <w:b/>
              </w:rPr>
            </w:pPr>
            <w:r w:rsidRPr="009C1E9A">
              <w:rPr>
                <w:b/>
                <w:u w:val="single"/>
              </w:rPr>
              <w:t>RULEMAKING AUTHORITY</w:t>
            </w:r>
            <w:r>
              <w:rPr>
                <w:b/>
              </w:rPr>
              <w:t xml:space="preserve"> </w:t>
            </w:r>
          </w:p>
          <w:p w14:paraId="3C64815A" w14:textId="77777777" w:rsidR="008423E4" w:rsidRDefault="008423E4" w:rsidP="00EE24C5"/>
          <w:p w14:paraId="76C31EB4" w14:textId="790B7FB0" w:rsidR="008423E4" w:rsidRDefault="008D64A2" w:rsidP="00EE24C5">
            <w:pPr>
              <w:pStyle w:val="Header"/>
              <w:tabs>
                <w:tab w:val="clear" w:pos="4320"/>
                <w:tab w:val="clear" w:pos="8640"/>
              </w:tabs>
              <w:jc w:val="both"/>
            </w:pPr>
            <w:r w:rsidRPr="00E6133E">
              <w:t xml:space="preserve">It is the committee's opinion that rulemaking authority is expressly granted to the Texas Department of Housing and Community Affairs in </w:t>
            </w:r>
            <w:r w:rsidRPr="00E6133E">
              <w:t>SECTION 1 of this bill.</w:t>
            </w:r>
          </w:p>
          <w:p w14:paraId="367DC465" w14:textId="77777777" w:rsidR="008423E4" w:rsidRPr="00E21FDC" w:rsidRDefault="008423E4" w:rsidP="00EE24C5">
            <w:pPr>
              <w:rPr>
                <w:b/>
              </w:rPr>
            </w:pPr>
          </w:p>
        </w:tc>
      </w:tr>
      <w:tr w:rsidR="00FE30A3" w14:paraId="759E2FC8" w14:textId="77777777" w:rsidTr="00996B04">
        <w:tc>
          <w:tcPr>
            <w:tcW w:w="9360" w:type="dxa"/>
          </w:tcPr>
          <w:p w14:paraId="302DD4D3" w14:textId="77777777" w:rsidR="00B479CF" w:rsidRDefault="008D64A2" w:rsidP="00EE24C5">
            <w:pPr>
              <w:rPr>
                <w:b/>
                <w:u w:val="single"/>
              </w:rPr>
            </w:pPr>
            <w:r w:rsidRPr="009C1E9A">
              <w:rPr>
                <w:b/>
                <w:u w:val="single"/>
              </w:rPr>
              <w:t>ANALYSIS</w:t>
            </w:r>
          </w:p>
          <w:p w14:paraId="5B3AA7DD" w14:textId="77777777" w:rsidR="00EE24C5" w:rsidRDefault="00EE24C5" w:rsidP="00EE24C5">
            <w:pPr>
              <w:rPr>
                <w:b/>
                <w:u w:val="single"/>
              </w:rPr>
            </w:pPr>
          </w:p>
          <w:p w14:paraId="0E611625" w14:textId="7F988B8D" w:rsidR="00E6133E" w:rsidRDefault="008D64A2" w:rsidP="00EE24C5">
            <w:pPr>
              <w:pStyle w:val="Header"/>
              <w:jc w:val="both"/>
            </w:pPr>
            <w:r>
              <w:t xml:space="preserve">H.B. 164 amends the Government Code to change the amount of the civil penalty </w:t>
            </w:r>
            <w:r>
              <w:t xml:space="preserve">for a violation of provisions governing migrant labor housing facilities or a rule adopted under those provisions from $200 for each day that the violation occurs to a minimum of $50 for each person occupying the migrant labor housing facility in violation of those provisions for each day that the violation occurs. The bill does the following with respect </w:t>
            </w:r>
            <w:r w:rsidRPr="00835DCE">
              <w:t>to the violations and penalties</w:t>
            </w:r>
            <w:r>
              <w:t>:</w:t>
            </w:r>
          </w:p>
          <w:p w14:paraId="29BADBA4" w14:textId="1A2EA2D3" w:rsidR="009A2EF9" w:rsidRDefault="008D64A2" w:rsidP="00EE24C5">
            <w:pPr>
              <w:pStyle w:val="Header"/>
              <w:numPr>
                <w:ilvl w:val="0"/>
                <w:numId w:val="3"/>
              </w:numPr>
              <w:jc w:val="both"/>
            </w:pPr>
            <w:r>
              <w:t xml:space="preserve">extends the authority to bring an action to collect a </w:t>
            </w:r>
            <w:r w:rsidR="00835DCE">
              <w:t xml:space="preserve">civil </w:t>
            </w:r>
            <w:r>
              <w:t>penalty to the following</w:t>
            </w:r>
            <w:r w:rsidR="00DB6883">
              <w:t xml:space="preserve"> entities</w:t>
            </w:r>
            <w:r>
              <w:t>:</w:t>
            </w:r>
          </w:p>
          <w:p w14:paraId="4FA1E6A3" w14:textId="522992AC" w:rsidR="00034507" w:rsidRDefault="008D64A2" w:rsidP="00EE24C5">
            <w:pPr>
              <w:pStyle w:val="Header"/>
              <w:numPr>
                <w:ilvl w:val="1"/>
                <w:numId w:val="3"/>
              </w:numPr>
              <w:jc w:val="both"/>
            </w:pPr>
            <w:r>
              <w:t xml:space="preserve">the </w:t>
            </w:r>
            <w:r w:rsidR="00E6133E">
              <w:t>Texas Department of Housing and Community Affairs (TDHCA)</w:t>
            </w:r>
            <w:r>
              <w:t xml:space="preserve">, which </w:t>
            </w:r>
            <w:r w:rsidR="0063707C">
              <w:t xml:space="preserve">must </w:t>
            </w:r>
            <w:r w:rsidR="003F1C53">
              <w:t>bring the action</w:t>
            </w:r>
            <w:r w:rsidR="00E6133E">
              <w:t xml:space="preserve"> </w:t>
            </w:r>
            <w:r w:rsidR="00E6133E" w:rsidRPr="0063707C">
              <w:t>through a prescribed contested case hearing process</w:t>
            </w:r>
            <w:r>
              <w:t>;</w:t>
            </w:r>
            <w:r w:rsidR="003F1C53">
              <w:t xml:space="preserve"> </w:t>
            </w:r>
            <w:r w:rsidR="004F250A">
              <w:t>and</w:t>
            </w:r>
          </w:p>
          <w:p w14:paraId="36F2EC4C" w14:textId="310428FF" w:rsidR="00EB41E7" w:rsidRDefault="008D64A2" w:rsidP="00EE24C5">
            <w:pPr>
              <w:pStyle w:val="Header"/>
              <w:numPr>
                <w:ilvl w:val="1"/>
                <w:numId w:val="3"/>
              </w:numPr>
              <w:jc w:val="both"/>
            </w:pPr>
            <w:r w:rsidRPr="003F1C53">
              <w:t>a migrant agricultural worker if a complaint regarding the violation for which the civil penalty is sought has been submitted to TDHCA and</w:t>
            </w:r>
            <w:r>
              <w:t xml:space="preserve"> if</w:t>
            </w:r>
            <w:r w:rsidRPr="003F1C53">
              <w:t>, at the time the complaint is submitted, the worker lives in the migrant labor housing facility that is the subject of the complaint and is not temporarily in the United States under an H-2A visa</w:t>
            </w:r>
            <w:r w:rsidR="00E105C3">
              <w:t>;</w:t>
            </w:r>
            <w:r w:rsidR="00E50AE7">
              <w:t xml:space="preserve"> </w:t>
            </w:r>
          </w:p>
          <w:p w14:paraId="0893A881" w14:textId="2CA8AF6C" w:rsidR="00E6133E" w:rsidRDefault="008D64A2" w:rsidP="00EE24C5">
            <w:pPr>
              <w:pStyle w:val="Header"/>
              <w:numPr>
                <w:ilvl w:val="0"/>
                <w:numId w:val="3"/>
              </w:numPr>
              <w:jc w:val="both"/>
            </w:pPr>
            <w:r>
              <w:t xml:space="preserve">requires TDHCA by rule to adopt a penalty schedule that increases the amount of the penalty assessed against a person who </w:t>
            </w:r>
            <w:r w:rsidR="00712164">
              <w:t>commits repeat violations</w:t>
            </w:r>
            <w:r>
              <w:t>; and</w:t>
            </w:r>
          </w:p>
          <w:p w14:paraId="23B3FFC8" w14:textId="082A8D43" w:rsidR="00E6133E" w:rsidRDefault="008D64A2" w:rsidP="00EE24C5">
            <w:pPr>
              <w:pStyle w:val="Header"/>
              <w:numPr>
                <w:ilvl w:val="0"/>
                <w:numId w:val="8"/>
              </w:numPr>
              <w:jc w:val="both"/>
            </w:pPr>
            <w:r>
              <w:t xml:space="preserve">requires a penalty collected through an action brought by TDHCA, a county attorney, or the attorney general to be deposited to the credit of the general revenue fund and restricts appropriation </w:t>
            </w:r>
            <w:r w:rsidRPr="007A165B">
              <w:t>of the penalty</w:t>
            </w:r>
            <w:r>
              <w:t xml:space="preserve"> to TDHCA for the enforcement of provisions governing migrant labor housing facilities.</w:t>
            </w:r>
          </w:p>
          <w:p w14:paraId="637A09B2" w14:textId="774BAD1B" w:rsidR="008445C3" w:rsidRDefault="008445C3" w:rsidP="00EE24C5">
            <w:pPr>
              <w:pStyle w:val="Header"/>
              <w:jc w:val="both"/>
            </w:pPr>
          </w:p>
          <w:p w14:paraId="0579D1EF" w14:textId="75B4FF0D" w:rsidR="008445C3" w:rsidRDefault="008D64A2" w:rsidP="00EE24C5">
            <w:pPr>
              <w:pStyle w:val="Header"/>
              <w:jc w:val="both"/>
            </w:pPr>
            <w:r>
              <w:t>H.B. 164 prohibit</w:t>
            </w:r>
            <w:r w:rsidR="003A6829">
              <w:t>s</w:t>
            </w:r>
            <w:r>
              <w:t xml:space="preserve"> an </w:t>
            </w:r>
            <w:r w:rsidRPr="003B622A">
              <w:t>action to collect a civil penalty</w:t>
            </w:r>
            <w:r>
              <w:t xml:space="preserve"> </w:t>
            </w:r>
            <w:r w:rsidR="00E05637">
              <w:t xml:space="preserve">for a violation regarding a migrant labor housing facility </w:t>
            </w:r>
            <w:r>
              <w:t xml:space="preserve">from </w:t>
            </w:r>
            <w:r w:rsidRPr="003B622A">
              <w:t>be</w:t>
            </w:r>
            <w:r>
              <w:t>ing</w:t>
            </w:r>
            <w:r w:rsidRPr="003B622A">
              <w:t xml:space="preserve"> brought </w:t>
            </w:r>
            <w:r w:rsidR="006337B2">
              <w:t xml:space="preserve">during the </w:t>
            </w:r>
            <w:r w:rsidR="006337B2" w:rsidRPr="00EB0011">
              <w:t>following periods</w:t>
            </w:r>
            <w:r w:rsidRPr="00EB0011">
              <w:t>:</w:t>
            </w:r>
            <w:r>
              <w:t xml:space="preserve"> </w:t>
            </w:r>
          </w:p>
          <w:p w14:paraId="2D775E32" w14:textId="635AA9A0" w:rsidR="008445C3" w:rsidRDefault="008D64A2" w:rsidP="00EE24C5">
            <w:pPr>
              <w:pStyle w:val="Header"/>
              <w:numPr>
                <w:ilvl w:val="0"/>
                <w:numId w:val="8"/>
              </w:numPr>
              <w:jc w:val="both"/>
            </w:pPr>
            <w:r>
              <w:t xml:space="preserve">while </w:t>
            </w:r>
            <w:r w:rsidRPr="003B622A">
              <w:t xml:space="preserve">a </w:t>
            </w:r>
            <w:r w:rsidRPr="006337B2">
              <w:t>contested case hearing</w:t>
            </w:r>
            <w:r w:rsidR="006337B2">
              <w:t xml:space="preserve"> brought by TDHCA and</w:t>
            </w:r>
            <w:r>
              <w:t xml:space="preserve"> </w:t>
            </w:r>
            <w:r w:rsidRPr="003B622A">
              <w:t>relating to the same migrant labor housing facility is pending</w:t>
            </w:r>
            <w:r w:rsidR="003A6829">
              <w:t>;</w:t>
            </w:r>
            <w:r>
              <w:t xml:space="preserve"> </w:t>
            </w:r>
          </w:p>
          <w:p w14:paraId="5765699F" w14:textId="282A404F" w:rsidR="008445C3" w:rsidRDefault="008D64A2" w:rsidP="00EE24C5">
            <w:pPr>
              <w:pStyle w:val="Header"/>
              <w:numPr>
                <w:ilvl w:val="0"/>
                <w:numId w:val="8"/>
              </w:numPr>
              <w:jc w:val="both"/>
            </w:pPr>
            <w:r>
              <w:t xml:space="preserve">while </w:t>
            </w:r>
            <w:r w:rsidRPr="003B622A">
              <w:t>an action for injunctive relief relating to the same violation is pending</w:t>
            </w:r>
            <w:r w:rsidR="003A6829">
              <w:t>;</w:t>
            </w:r>
            <w:r>
              <w:t xml:space="preserve"> </w:t>
            </w:r>
          </w:p>
          <w:p w14:paraId="163DD38F" w14:textId="77F1E0BA" w:rsidR="00AE1CC7" w:rsidRDefault="008D64A2" w:rsidP="00EE24C5">
            <w:pPr>
              <w:pStyle w:val="Header"/>
              <w:numPr>
                <w:ilvl w:val="0"/>
                <w:numId w:val="8"/>
              </w:numPr>
              <w:jc w:val="both"/>
            </w:pPr>
            <w:r>
              <w:t xml:space="preserve">while </w:t>
            </w:r>
            <w:r w:rsidR="008445C3" w:rsidRPr="003B622A">
              <w:t>an action brought by a county attorney or the attorney general and relating to the same migrant labor housing facility is pending</w:t>
            </w:r>
            <w:r w:rsidR="003A6829">
              <w:t xml:space="preserve">; </w:t>
            </w:r>
            <w:r w:rsidR="003A6829" w:rsidRPr="0063707C">
              <w:t>or</w:t>
            </w:r>
            <w:r w:rsidR="008445C3">
              <w:t xml:space="preserve"> </w:t>
            </w:r>
          </w:p>
          <w:p w14:paraId="2014CE3F" w14:textId="237E3AEF" w:rsidR="00AE1CC7" w:rsidRDefault="008D64A2" w:rsidP="00EE24C5">
            <w:pPr>
              <w:pStyle w:val="Header"/>
              <w:numPr>
                <w:ilvl w:val="0"/>
                <w:numId w:val="8"/>
              </w:numPr>
              <w:jc w:val="both"/>
            </w:pPr>
            <w:r>
              <w:t xml:space="preserve">while </w:t>
            </w:r>
            <w:r w:rsidR="008445C3" w:rsidRPr="003B622A">
              <w:t xml:space="preserve">the </w:t>
            </w:r>
            <w:r w:rsidR="00E05637">
              <w:t xml:space="preserve">facility </w:t>
            </w:r>
            <w:r w:rsidR="008445C3" w:rsidRPr="003B622A">
              <w:t xml:space="preserve">operator </w:t>
            </w:r>
            <w:r w:rsidR="008445C3" w:rsidRPr="007A165B">
              <w:t xml:space="preserve">is </w:t>
            </w:r>
            <w:r w:rsidR="008445C3" w:rsidRPr="003B622A">
              <w:t>waiting for the facility to be inspected</w:t>
            </w:r>
            <w:r w:rsidR="008445C3">
              <w:t xml:space="preserve"> </w:t>
            </w:r>
            <w:r w:rsidR="003A6829" w:rsidRPr="003A6829">
              <w:t xml:space="preserve">to confirm remediation of </w:t>
            </w:r>
            <w:r w:rsidR="003A6829" w:rsidRPr="007A165B">
              <w:t>the violation</w:t>
            </w:r>
            <w:r w:rsidR="003A6829" w:rsidRPr="003A6829">
              <w:t xml:space="preserve"> </w:t>
            </w:r>
            <w:r w:rsidR="008445C3">
              <w:t xml:space="preserve">or </w:t>
            </w:r>
            <w:r w:rsidR="007A165B">
              <w:t xml:space="preserve">is </w:t>
            </w:r>
            <w:r w:rsidR="008445C3" w:rsidRPr="003B622A">
              <w:t xml:space="preserve">providing housing at </w:t>
            </w:r>
            <w:r w:rsidR="008445C3" w:rsidRPr="0063707C">
              <w:t>a</w:t>
            </w:r>
            <w:r w:rsidR="00E05637">
              <w:t>nother</w:t>
            </w:r>
            <w:r w:rsidR="008445C3" w:rsidRPr="0063707C">
              <w:t xml:space="preserve"> facility</w:t>
            </w:r>
            <w:r w:rsidR="008445C3" w:rsidRPr="003B622A">
              <w:t xml:space="preserve"> to which the migrant agricultural workers who occupied the facility that is the subject of the action have been relocated.</w:t>
            </w:r>
          </w:p>
          <w:p w14:paraId="601B346B" w14:textId="1126D6B6" w:rsidR="00AE1CC7" w:rsidRDefault="00AE1CC7" w:rsidP="00EE24C5">
            <w:pPr>
              <w:pStyle w:val="Header"/>
              <w:jc w:val="both"/>
            </w:pPr>
          </w:p>
          <w:p w14:paraId="25092F53" w14:textId="72FAE180" w:rsidR="00552B2F" w:rsidRDefault="008D64A2" w:rsidP="00EE24C5">
            <w:pPr>
              <w:pStyle w:val="Header"/>
              <w:jc w:val="both"/>
            </w:pPr>
            <w:r>
              <w:t>H.B. 164</w:t>
            </w:r>
            <w:r w:rsidR="00AE1CC7" w:rsidRPr="007A165B">
              <w:t xml:space="preserve"> establishes that </w:t>
            </w:r>
            <w:r w:rsidR="00E05637">
              <w:t xml:space="preserve">such </w:t>
            </w:r>
            <w:r w:rsidR="00AE1CC7" w:rsidRPr="00E05637">
              <w:t xml:space="preserve">a civil penalty </w:t>
            </w:r>
            <w:r w:rsidR="00AE1CC7" w:rsidRPr="007A165B">
              <w:t>begins accruing on the earlier of</w:t>
            </w:r>
            <w:r w:rsidR="00553FCD">
              <w:t xml:space="preserve"> the following dates</w:t>
            </w:r>
            <w:r>
              <w:t>:</w:t>
            </w:r>
          </w:p>
          <w:p w14:paraId="118D211C" w14:textId="22D68204" w:rsidR="00552B2F" w:rsidRDefault="008D64A2" w:rsidP="00EE24C5">
            <w:pPr>
              <w:pStyle w:val="Header"/>
              <w:numPr>
                <w:ilvl w:val="0"/>
                <w:numId w:val="9"/>
              </w:numPr>
              <w:jc w:val="both"/>
            </w:pPr>
            <w:r>
              <w:t xml:space="preserve">for a violation subject to the general remediation period prescribed by the bill, the day </w:t>
            </w:r>
            <w:r w:rsidR="00A74A7A" w:rsidRPr="007A165B">
              <w:t xml:space="preserve">TDHCA </w:t>
            </w:r>
            <w:r>
              <w:t>determines,</w:t>
            </w:r>
            <w:r w:rsidR="00AE1CC7" w:rsidRPr="007A165B">
              <w:t xml:space="preserve"> </w:t>
            </w:r>
            <w:r>
              <w:t xml:space="preserve">based on information submitted by the facility operator, </w:t>
            </w:r>
            <w:r w:rsidR="00AE1CC7" w:rsidRPr="007A165B">
              <w:t xml:space="preserve">that the operator has failed to remedy the violation or </w:t>
            </w:r>
            <w:r>
              <w:t xml:space="preserve">the day </w:t>
            </w:r>
            <w:r w:rsidR="00AE1CC7" w:rsidRPr="007A165B">
              <w:t>an inspection</w:t>
            </w:r>
            <w:r>
              <w:t xml:space="preserve"> by TDHCA </w:t>
            </w:r>
            <w:r w:rsidR="00AE1CC7" w:rsidRPr="007A165B">
              <w:t>establishes that the operator has failed to remedy the violation</w:t>
            </w:r>
            <w:r>
              <w:t>; or</w:t>
            </w:r>
          </w:p>
          <w:p w14:paraId="0A949212" w14:textId="59CD38FA" w:rsidR="00D7226F" w:rsidRDefault="008D64A2" w:rsidP="00EE24C5">
            <w:pPr>
              <w:pStyle w:val="Header"/>
              <w:numPr>
                <w:ilvl w:val="0"/>
                <w:numId w:val="9"/>
              </w:numPr>
              <w:jc w:val="both"/>
            </w:pPr>
            <w:r>
              <w:t>f</w:t>
            </w:r>
            <w:r w:rsidR="00AE1CC7" w:rsidRPr="007A165B">
              <w:t xml:space="preserve">or a violation </w:t>
            </w:r>
            <w:r w:rsidR="00AC37AE" w:rsidRPr="00AC37AE">
              <w:t xml:space="preserve">that </w:t>
            </w:r>
            <w:r w:rsidR="00816BB8">
              <w:t>TDHCA</w:t>
            </w:r>
            <w:r w:rsidR="00AC37AE" w:rsidRPr="00AC37AE">
              <w:t xml:space="preserve"> determines poses an imminent hazard or threat to the health and safety of the occupants of the facility</w:t>
            </w:r>
            <w:r w:rsidR="00AE1CC7" w:rsidRPr="007A165B">
              <w:t>,</w:t>
            </w:r>
            <w:r w:rsidR="00A943E4" w:rsidRPr="007A165B">
              <w:t xml:space="preserve"> </w:t>
            </w:r>
            <w:r w:rsidR="00AE1CC7" w:rsidRPr="007A165B">
              <w:t xml:space="preserve">the 31st day following the date that notification of the complaint is received from </w:t>
            </w:r>
            <w:r w:rsidR="00A74A7A" w:rsidRPr="007A165B">
              <w:t>TDHCA</w:t>
            </w:r>
            <w:r w:rsidR="00AE1CC7" w:rsidRPr="007A165B">
              <w:t>, unless the operator has relocated the migrant agricultural workers who occupied the facility that is the subject of the complaint.</w:t>
            </w:r>
          </w:p>
          <w:p w14:paraId="43773241" w14:textId="77777777" w:rsidR="00D7226F" w:rsidRDefault="00D7226F" w:rsidP="00EE24C5">
            <w:pPr>
              <w:pStyle w:val="Header"/>
              <w:jc w:val="both"/>
            </w:pPr>
          </w:p>
          <w:p w14:paraId="31321A8A" w14:textId="7EFEC928" w:rsidR="002E2EAE" w:rsidRDefault="008D64A2" w:rsidP="00EE24C5">
            <w:pPr>
              <w:pStyle w:val="Header"/>
              <w:jc w:val="both"/>
            </w:pPr>
            <w:r>
              <w:t>H.B. 164</w:t>
            </w:r>
            <w:r w:rsidR="00D83898">
              <w:t xml:space="preserve"> </w:t>
            </w:r>
            <w:r w:rsidR="00202640">
              <w:t>requires</w:t>
            </w:r>
            <w:r w:rsidR="00D7226F">
              <w:t xml:space="preserve"> </w:t>
            </w:r>
            <w:r w:rsidR="00A74A7A" w:rsidRPr="00AC37AE">
              <w:t xml:space="preserve">TDHCA </w:t>
            </w:r>
            <w:r w:rsidR="00D7226F" w:rsidRPr="00AC37AE">
              <w:t>to</w:t>
            </w:r>
            <w:r w:rsidRPr="00AC37AE">
              <w:t xml:space="preserve"> </w:t>
            </w:r>
            <w:r w:rsidR="00AC37AE">
              <w:t>do the following with regard to complaints regarding a migrant labor housing facility</w:t>
            </w:r>
            <w:r w:rsidR="00202640" w:rsidRPr="00AC37AE">
              <w:t>:</w:t>
            </w:r>
          </w:p>
          <w:p w14:paraId="58AB5FD4" w14:textId="5E5ADF65" w:rsidR="000D48FE" w:rsidRDefault="008D64A2" w:rsidP="00EE24C5">
            <w:pPr>
              <w:pStyle w:val="Header"/>
              <w:numPr>
                <w:ilvl w:val="0"/>
                <w:numId w:val="5"/>
              </w:numPr>
              <w:jc w:val="both"/>
            </w:pPr>
            <w:r w:rsidRPr="00A943E4">
              <w:t>establish</w:t>
            </w:r>
            <w:r w:rsidR="00553FCD">
              <w:t xml:space="preserve"> by rule</w:t>
            </w:r>
            <w:r w:rsidRPr="00A943E4">
              <w:t xml:space="preserve"> a process for</w:t>
            </w:r>
            <w:r>
              <w:t xml:space="preserve"> the submission</w:t>
            </w:r>
            <w:r w:rsidR="00333116">
              <w:t xml:space="preserve"> to TDHCA</w:t>
            </w:r>
            <w:r>
              <w:t xml:space="preserve"> of</w:t>
            </w:r>
            <w:r w:rsidR="00AC37AE">
              <w:t xml:space="preserve"> such </w:t>
            </w:r>
            <w:r>
              <w:t>a complaint</w:t>
            </w:r>
            <w:r w:rsidR="00E646F5">
              <w:t xml:space="preserve"> </w:t>
            </w:r>
            <w:r w:rsidR="00553FCD">
              <w:t>that must</w:t>
            </w:r>
            <w:r w:rsidR="003F432E">
              <w:t xml:space="preserve"> allow the submission of complaints</w:t>
            </w:r>
            <w:r w:rsidR="00553FCD">
              <w:t xml:space="preserve"> in the following manner</w:t>
            </w:r>
            <w:r>
              <w:t>:</w:t>
            </w:r>
          </w:p>
          <w:p w14:paraId="7BB13345" w14:textId="0F31C28C" w:rsidR="000D48FE" w:rsidRDefault="008D64A2" w:rsidP="00EE24C5">
            <w:pPr>
              <w:pStyle w:val="Header"/>
              <w:numPr>
                <w:ilvl w:val="1"/>
                <w:numId w:val="5"/>
              </w:numPr>
              <w:jc w:val="both"/>
            </w:pPr>
            <w:r>
              <w:t xml:space="preserve">only </w:t>
            </w:r>
            <w:r w:rsidR="003F432E">
              <w:t xml:space="preserve">by </w:t>
            </w:r>
            <w:r>
              <w:t xml:space="preserve">an occupant, a prospective occupant, </w:t>
            </w:r>
            <w:r w:rsidR="00B87ED6">
              <w:t xml:space="preserve">or </w:t>
            </w:r>
            <w:r>
              <w:t>the designated representative of an occupant or prospective occupant</w:t>
            </w:r>
            <w:r w:rsidR="00B87ED6">
              <w:t xml:space="preserve"> of the facility, or </w:t>
            </w:r>
            <w:r w:rsidR="00B87ED6" w:rsidRPr="00B87ED6">
              <w:t>an individual, including the owner or tenant of an adjacent property, that has observed a clear violation</w:t>
            </w:r>
            <w:r w:rsidR="00B87ED6">
              <w:t xml:space="preserve"> </w:t>
            </w:r>
            <w:r w:rsidR="00C42784">
              <w:t>regarding</w:t>
            </w:r>
            <w:r w:rsidR="00B87ED6">
              <w:t xml:space="preserve"> the facili</w:t>
            </w:r>
            <w:r w:rsidR="0062076C">
              <w:t>ty</w:t>
            </w:r>
            <w:r>
              <w:t>; and</w:t>
            </w:r>
          </w:p>
          <w:p w14:paraId="56642C7F" w14:textId="2D6BE89C" w:rsidR="00B87ED6" w:rsidRDefault="008D64A2" w:rsidP="00EE24C5">
            <w:pPr>
              <w:pStyle w:val="Header"/>
              <w:numPr>
                <w:ilvl w:val="1"/>
                <w:numId w:val="5"/>
              </w:numPr>
              <w:jc w:val="both"/>
            </w:pPr>
            <w:r w:rsidRPr="00EA2B1E">
              <w:t xml:space="preserve">through </w:t>
            </w:r>
            <w:r>
              <w:t xml:space="preserve">TDHCA's </w:t>
            </w:r>
            <w:r w:rsidRPr="00EA2B1E">
              <w:t xml:space="preserve">website, in person at any </w:t>
            </w:r>
            <w:r>
              <w:t>TDHCA</w:t>
            </w:r>
            <w:r w:rsidRPr="00EA2B1E">
              <w:t xml:space="preserve"> office, or by telephone or written notice to </w:t>
            </w:r>
            <w:r>
              <w:t>TDHCA</w:t>
            </w:r>
            <w:r w:rsidR="003F432E">
              <w:t>;</w:t>
            </w:r>
          </w:p>
          <w:p w14:paraId="2B228F58" w14:textId="4CF5C375" w:rsidR="004821F0" w:rsidRDefault="008D64A2" w:rsidP="00EE24C5">
            <w:pPr>
              <w:pStyle w:val="Header"/>
              <w:numPr>
                <w:ilvl w:val="0"/>
                <w:numId w:val="5"/>
              </w:numPr>
              <w:jc w:val="both"/>
            </w:pPr>
            <w:r w:rsidRPr="00EA2B1E">
              <w:tab/>
              <w:t xml:space="preserve">establish a process by rule for </w:t>
            </w:r>
            <w:r w:rsidR="00D7226F">
              <w:t xml:space="preserve">determining whether a complaint is unfounded or does not violate the standards adopted by </w:t>
            </w:r>
            <w:r w:rsidR="00A74A7A">
              <w:t>TDHCA</w:t>
            </w:r>
            <w:r w:rsidR="00D7226F">
              <w:t xml:space="preserve">, and </w:t>
            </w:r>
            <w:r w:rsidR="0062076C">
              <w:t xml:space="preserve">for </w:t>
            </w:r>
            <w:r w:rsidR="00D7226F">
              <w:t xml:space="preserve">the investigation, resolution, or dismissal of </w:t>
            </w:r>
            <w:r w:rsidR="00333116">
              <w:t xml:space="preserve">a </w:t>
            </w:r>
            <w:r w:rsidR="00D7226F">
              <w:t xml:space="preserve">complaint, including confirmation of remediation through </w:t>
            </w:r>
            <w:r w:rsidR="00D7226F" w:rsidRPr="00A43026">
              <w:t>the methods</w:t>
            </w:r>
            <w:r w:rsidR="00A43026">
              <w:t xml:space="preserve"> prescribed by the bill</w:t>
            </w:r>
            <w:r w:rsidR="00202640">
              <w:t>;</w:t>
            </w:r>
          </w:p>
          <w:p w14:paraId="5611AC4A" w14:textId="67CFBAB9" w:rsidR="002E2EAE" w:rsidRDefault="008D64A2" w:rsidP="00EE24C5">
            <w:pPr>
              <w:pStyle w:val="Header"/>
              <w:numPr>
                <w:ilvl w:val="0"/>
                <w:numId w:val="5"/>
              </w:numPr>
              <w:jc w:val="both"/>
            </w:pPr>
            <w:r>
              <w:t>no</w:t>
            </w:r>
            <w:r w:rsidR="00202640">
              <w:t>t</w:t>
            </w:r>
            <w:r>
              <w:t xml:space="preserve"> </w:t>
            </w:r>
            <w:r w:rsidRPr="00C94094">
              <w:t>later than the fifth day after the date on which a complaint</w:t>
            </w:r>
            <w:r w:rsidR="00333116">
              <w:t xml:space="preserve"> is received</w:t>
            </w:r>
            <w:r>
              <w:t xml:space="preserve">, </w:t>
            </w:r>
            <w:r w:rsidR="00820BC4">
              <w:t>provide the</w:t>
            </w:r>
            <w:r w:rsidRPr="00C94094">
              <w:t xml:space="preserve"> operator of the facility that is the subject of </w:t>
            </w:r>
            <w:r w:rsidR="004F3DDE">
              <w:t xml:space="preserve">a </w:t>
            </w:r>
            <w:r w:rsidRPr="00C94094">
              <w:t>complaint</w:t>
            </w:r>
            <w:r>
              <w:t xml:space="preserve"> </w:t>
            </w:r>
            <w:r w:rsidR="00820BC4">
              <w:t xml:space="preserve">notice that includes the date the complaint was received, the complaint's subject matter, the name of each person contacted in relation to the complaint, if any, </w:t>
            </w:r>
            <w:r>
              <w:t xml:space="preserve">and </w:t>
            </w:r>
            <w:r w:rsidRPr="00C94094">
              <w:t xml:space="preserve">the timeline for remedying a complaint that is not otherwise dismissed by </w:t>
            </w:r>
            <w:r w:rsidR="00A74A7A">
              <w:t>TDHCA</w:t>
            </w:r>
            <w:r w:rsidR="00202640">
              <w:t>;</w:t>
            </w:r>
            <w:r w:rsidR="008710C6">
              <w:t xml:space="preserve"> and</w:t>
            </w:r>
            <w:r>
              <w:t xml:space="preserve"> </w:t>
            </w:r>
          </w:p>
          <w:p w14:paraId="71AEDDEB" w14:textId="648B3740" w:rsidR="002E2EAE" w:rsidRDefault="008D64A2" w:rsidP="00EE24C5">
            <w:pPr>
              <w:pStyle w:val="Header"/>
              <w:numPr>
                <w:ilvl w:val="0"/>
                <w:numId w:val="5"/>
              </w:numPr>
              <w:jc w:val="both"/>
            </w:pPr>
            <w:r w:rsidRPr="00A40F11">
              <w:t xml:space="preserve">serve </w:t>
            </w:r>
            <w:r w:rsidR="008710C6" w:rsidRPr="00A40F11">
              <w:t>such</w:t>
            </w:r>
            <w:r w:rsidRPr="00A40F11">
              <w:t xml:space="preserve"> notification</w:t>
            </w:r>
            <w:r w:rsidRPr="00C94094">
              <w:t xml:space="preserve"> via registered or certified mail</w:t>
            </w:r>
            <w:r w:rsidR="005B1E2D">
              <w:t>, return receipt requested,</w:t>
            </w:r>
            <w:r>
              <w:t xml:space="preserve"> i</w:t>
            </w:r>
            <w:r w:rsidRPr="00C94094">
              <w:t xml:space="preserve">f unable to make contact with </w:t>
            </w:r>
            <w:r w:rsidR="008710C6">
              <w:t>the</w:t>
            </w:r>
            <w:r w:rsidRPr="00C94094">
              <w:t xml:space="preserve"> operator for the purpose of serving </w:t>
            </w:r>
            <w:r w:rsidR="008710C6">
              <w:t>the</w:t>
            </w:r>
            <w:r w:rsidRPr="00C94094">
              <w:t xml:space="preserve"> notification.</w:t>
            </w:r>
            <w:r>
              <w:t xml:space="preserve"> </w:t>
            </w:r>
          </w:p>
          <w:p w14:paraId="4ECFD2AF" w14:textId="1FC770C1" w:rsidR="00D7226F" w:rsidRDefault="008D64A2" w:rsidP="00EE24C5">
            <w:pPr>
              <w:pStyle w:val="Header"/>
              <w:jc w:val="both"/>
            </w:pPr>
            <w:r>
              <w:t xml:space="preserve">The bill authorizes </w:t>
            </w:r>
            <w:r w:rsidR="00A74A7A">
              <w:t xml:space="preserve">TDHCA </w:t>
            </w:r>
            <w:r>
              <w:t>to</w:t>
            </w:r>
            <w:r w:rsidRPr="00C94094">
              <w:t xml:space="preserve"> dismiss </w:t>
            </w:r>
            <w:r w:rsidR="008710C6">
              <w:t>a</w:t>
            </w:r>
            <w:r w:rsidRPr="00C94094">
              <w:t xml:space="preserve"> complaint</w:t>
            </w:r>
            <w:r>
              <w:t xml:space="preserve"> </w:t>
            </w:r>
            <w:r w:rsidR="00A40F11">
              <w:t>that it</w:t>
            </w:r>
            <w:r w:rsidR="00A74A7A" w:rsidRPr="00C94094">
              <w:t xml:space="preserve"> </w:t>
            </w:r>
            <w:r w:rsidRPr="00C94094">
              <w:t>determines is unfounded or does not violate the standards adopted by rule.</w:t>
            </w:r>
            <w:r>
              <w:t xml:space="preserve"> The bill requires </w:t>
            </w:r>
            <w:r w:rsidR="00A74A7A">
              <w:t xml:space="preserve">TDHCA </w:t>
            </w:r>
            <w:r>
              <w:t xml:space="preserve">to </w:t>
            </w:r>
            <w:r w:rsidRPr="003407BF">
              <w:t xml:space="preserve">provide timely notice of any </w:t>
            </w:r>
            <w:r w:rsidR="008710C6">
              <w:t xml:space="preserve">complaint </w:t>
            </w:r>
            <w:r w:rsidRPr="003407BF">
              <w:t xml:space="preserve">dismissal, including the explanation for the dismissal, to the </w:t>
            </w:r>
            <w:r w:rsidR="008710C6">
              <w:t xml:space="preserve">applicable facility </w:t>
            </w:r>
            <w:r w:rsidRPr="003407BF">
              <w:t xml:space="preserve">operator </w:t>
            </w:r>
            <w:r w:rsidR="008710C6">
              <w:t>and to include a statement of the reason for the dismissal in the record of the complaint</w:t>
            </w:r>
            <w:r w:rsidRPr="003407BF">
              <w:t>.</w:t>
            </w:r>
            <w:r w:rsidR="00316B8E">
              <w:t xml:space="preserve"> The bill prohibits a designated representative from being required </w:t>
            </w:r>
            <w:r w:rsidR="00316B8E" w:rsidRPr="00316B8E">
              <w:t xml:space="preserve">to reveal the name of any migrant agricultural worker on whose behalf the representative submitted a complaint if the </w:t>
            </w:r>
            <w:r w:rsidR="00316B8E">
              <w:t>TDHCA</w:t>
            </w:r>
            <w:r w:rsidR="00316B8E" w:rsidRPr="00316B8E">
              <w:t xml:space="preserve"> reviews the written authorization establishing the representation and verifies that the representative is authorized to submit the complaint.</w:t>
            </w:r>
            <w:r w:rsidR="003F432E">
              <w:t xml:space="preserve"> The bill defines </w:t>
            </w:r>
            <w:r w:rsidR="003F432E" w:rsidRPr="00F369DA">
              <w:t xml:space="preserve">"designated representative" </w:t>
            </w:r>
            <w:r w:rsidR="003F432E">
              <w:t>as</w:t>
            </w:r>
            <w:r w:rsidR="003F432E" w:rsidRPr="00F369DA">
              <w:t xml:space="preserve"> an individual or organization to whom a migrant agricultural worker has given written authorization to exercise the worker's right to file a complaint </w:t>
            </w:r>
            <w:r w:rsidR="003F432E">
              <w:t>regarding a migrant labor housing facility</w:t>
            </w:r>
            <w:r w:rsidR="003F432E" w:rsidRPr="00F369DA">
              <w:t>.</w:t>
            </w:r>
          </w:p>
          <w:p w14:paraId="15D27312" w14:textId="77777777" w:rsidR="00D7226F" w:rsidRDefault="00D7226F" w:rsidP="00EE24C5">
            <w:pPr>
              <w:pStyle w:val="Header"/>
              <w:jc w:val="both"/>
            </w:pPr>
          </w:p>
          <w:p w14:paraId="459537CE" w14:textId="0301208C" w:rsidR="00D7226F" w:rsidRDefault="008D64A2" w:rsidP="00EE24C5">
            <w:pPr>
              <w:pStyle w:val="Header"/>
              <w:jc w:val="both"/>
            </w:pPr>
            <w:r>
              <w:t xml:space="preserve">H.B. 164 requires the </w:t>
            </w:r>
            <w:r w:rsidRPr="00CD51AE">
              <w:t>operator of a migrant labor housing facility</w:t>
            </w:r>
            <w:r>
              <w:t xml:space="preserve"> to</w:t>
            </w:r>
            <w:r w:rsidR="005762C7">
              <w:t xml:space="preserve"> </w:t>
            </w:r>
            <w:r w:rsidR="005762C7" w:rsidRPr="00CD51AE">
              <w:t xml:space="preserve">remedy </w:t>
            </w:r>
            <w:r w:rsidR="005762C7">
              <w:t>a</w:t>
            </w:r>
            <w:r w:rsidR="005762C7" w:rsidRPr="00CD51AE">
              <w:t xml:space="preserve"> complaint</w:t>
            </w:r>
            <w:r>
              <w:t xml:space="preserve"> </w:t>
            </w:r>
            <w:r w:rsidRPr="00CD51AE">
              <w:t xml:space="preserve">not later than the </w:t>
            </w:r>
            <w:r w:rsidRPr="00371F1D">
              <w:t>seventh day</w:t>
            </w:r>
            <w:r w:rsidRPr="00CD51AE">
              <w:t xml:space="preserve"> after the date that notice</w:t>
            </w:r>
            <w:r w:rsidR="005762C7">
              <w:t xml:space="preserve"> of the complaint</w:t>
            </w:r>
            <w:r w:rsidRPr="00CD51AE">
              <w:t xml:space="preserve"> is received</w:t>
            </w:r>
            <w:r w:rsidR="005762C7">
              <w:t xml:space="preserve"> from TDHCA</w:t>
            </w:r>
            <w:r w:rsidR="00371F1D">
              <w:t xml:space="preserve">, unless the operator is subject to </w:t>
            </w:r>
            <w:r w:rsidR="0063707C">
              <w:t>the other</w:t>
            </w:r>
            <w:r w:rsidR="00371F1D" w:rsidRPr="0063707C">
              <w:t xml:space="preserve"> remediation </w:t>
            </w:r>
            <w:r w:rsidR="0063707C">
              <w:t>period</w:t>
            </w:r>
            <w:r w:rsidR="00371F1D" w:rsidRPr="0063707C">
              <w:t xml:space="preserve"> prescribed</w:t>
            </w:r>
            <w:r w:rsidR="00371F1D">
              <w:t xml:space="preserve"> by the bill</w:t>
            </w:r>
            <w:r>
              <w:t xml:space="preserve">. The bill requires </w:t>
            </w:r>
            <w:r w:rsidR="00A74A7A">
              <w:t>TDHCA</w:t>
            </w:r>
            <w:r w:rsidR="00EB0011">
              <w:t xml:space="preserve"> </w:t>
            </w:r>
            <w:r w:rsidR="005762C7">
              <w:t xml:space="preserve">to </w:t>
            </w:r>
            <w:r w:rsidRPr="00CD51AE">
              <w:t>establish</w:t>
            </w:r>
            <w:r w:rsidR="004720E6">
              <w:t xml:space="preserve"> by rule</w:t>
            </w:r>
            <w:r w:rsidRPr="00CD51AE">
              <w:t xml:space="preserve"> a procedure by which </w:t>
            </w:r>
            <w:r w:rsidR="004720E6">
              <w:t>a facility</w:t>
            </w:r>
            <w:r w:rsidRPr="00CD51AE">
              <w:t xml:space="preserve"> operator may submit proof of remediation of a complaint through visual evidence and a sworn affidavit.</w:t>
            </w:r>
            <w:r>
              <w:t xml:space="preserve"> The bill requires </w:t>
            </w:r>
            <w:r w:rsidR="00F35DF6">
              <w:t xml:space="preserve">TDHCA </w:t>
            </w:r>
            <w:r>
              <w:t>to</w:t>
            </w:r>
            <w:r w:rsidRPr="00BB3F70">
              <w:t xml:space="preserve"> have </w:t>
            </w:r>
            <w:r w:rsidR="0020684D">
              <w:t>a</w:t>
            </w:r>
            <w:r w:rsidR="0020684D" w:rsidRPr="00BB3F70">
              <w:t xml:space="preserve"> </w:t>
            </w:r>
            <w:r w:rsidRPr="00BB3F70">
              <w:t>facility</w:t>
            </w:r>
            <w:r w:rsidR="0020684D">
              <w:t xml:space="preserve"> whose operator </w:t>
            </w:r>
            <w:r w:rsidR="000305A9">
              <w:t xml:space="preserve">receives notice of a complaint via registered or certified mail </w:t>
            </w:r>
            <w:r w:rsidR="0020684D">
              <w:t xml:space="preserve">or </w:t>
            </w:r>
            <w:r w:rsidR="0020684D" w:rsidRPr="0020684D">
              <w:t>does not submit proof of remediation</w:t>
            </w:r>
            <w:r w:rsidRPr="00BB3F70">
              <w:t xml:space="preserve"> inspected as soon as possible following the seventh day after the date </w:t>
            </w:r>
            <w:r w:rsidR="008849EF">
              <w:t>the notice</w:t>
            </w:r>
            <w:r w:rsidRPr="00BB3F70">
              <w:t xml:space="preserve"> </w:t>
            </w:r>
            <w:r w:rsidRPr="00EB0011">
              <w:t>is received</w:t>
            </w:r>
            <w:r w:rsidRPr="00BB3F70">
              <w:t xml:space="preserve"> to ensure remediation of the complaint.</w:t>
            </w:r>
          </w:p>
          <w:p w14:paraId="088AB181" w14:textId="77777777" w:rsidR="00D7226F" w:rsidRDefault="00D7226F" w:rsidP="00EE24C5">
            <w:pPr>
              <w:pStyle w:val="Header"/>
              <w:jc w:val="both"/>
            </w:pPr>
          </w:p>
          <w:p w14:paraId="0E31452B" w14:textId="6213C83F" w:rsidR="00203A40" w:rsidRDefault="008D64A2" w:rsidP="00EE24C5">
            <w:pPr>
              <w:pStyle w:val="Header"/>
              <w:jc w:val="both"/>
            </w:pPr>
            <w:r>
              <w:t>H.B. 164</w:t>
            </w:r>
            <w:r w:rsidR="00D7226F" w:rsidRPr="00EB0011">
              <w:t xml:space="preserve"> </w:t>
            </w:r>
            <w:r w:rsidRPr="00EB0011">
              <w:t xml:space="preserve">sets out the following </w:t>
            </w:r>
            <w:r w:rsidR="00EB0011">
              <w:t>provisions that apply to</w:t>
            </w:r>
            <w:r w:rsidR="002B5598">
              <w:t xml:space="preserve"> remediation of</w:t>
            </w:r>
            <w:r>
              <w:t xml:space="preserve"> </w:t>
            </w:r>
            <w:r w:rsidR="00D7226F" w:rsidRPr="00BB3F70">
              <w:t xml:space="preserve">a complaint </w:t>
            </w:r>
            <w:r w:rsidR="00EB0011">
              <w:t>alleging</w:t>
            </w:r>
            <w:r w:rsidR="00D7226F" w:rsidRPr="00BB3F70">
              <w:t xml:space="preserve"> a violation that </w:t>
            </w:r>
            <w:r w:rsidR="00F35DF6">
              <w:t>TDHCA</w:t>
            </w:r>
            <w:r w:rsidR="00F35DF6" w:rsidRPr="00BB3F70">
              <w:t xml:space="preserve"> </w:t>
            </w:r>
            <w:r w:rsidR="00D7226F" w:rsidRPr="00BB3F70">
              <w:t xml:space="preserve">determines poses an imminent hazard or threat to the health and safety of the occupants of </w:t>
            </w:r>
            <w:r w:rsidR="00D7226F" w:rsidRPr="00371F1D">
              <w:t xml:space="preserve">the </w:t>
            </w:r>
            <w:r w:rsidR="0063707C">
              <w:t xml:space="preserve">migrant labor housing </w:t>
            </w:r>
            <w:r w:rsidR="00D7226F" w:rsidRPr="00371F1D">
              <w:t>facility,</w:t>
            </w:r>
            <w:r w:rsidR="00D7226F">
              <w:t xml:space="preserve"> </w:t>
            </w:r>
            <w:r>
              <w:t xml:space="preserve">including violations of TDHCA rules concerning sanitation: </w:t>
            </w:r>
          </w:p>
          <w:p w14:paraId="4E0771FA" w14:textId="22B8524C" w:rsidR="00DA09AA" w:rsidRDefault="008D64A2" w:rsidP="00EE24C5">
            <w:pPr>
              <w:pStyle w:val="Header"/>
              <w:numPr>
                <w:ilvl w:val="0"/>
                <w:numId w:val="7"/>
              </w:numPr>
              <w:jc w:val="both"/>
            </w:pPr>
            <w:r>
              <w:t xml:space="preserve">a requirement for </w:t>
            </w:r>
            <w:r w:rsidR="00D7226F" w:rsidRPr="00BB3F70">
              <w:t xml:space="preserve">the operator of </w:t>
            </w:r>
            <w:r>
              <w:t>the</w:t>
            </w:r>
            <w:r w:rsidR="00D7226F" w:rsidRPr="00BB3F70">
              <w:t xml:space="preserve"> facility that is the subject of </w:t>
            </w:r>
            <w:r w:rsidR="002B5598">
              <w:t>such a</w:t>
            </w:r>
            <w:r w:rsidR="002B5598" w:rsidRPr="00BB3F70">
              <w:t xml:space="preserve"> </w:t>
            </w:r>
            <w:r w:rsidR="00D7226F" w:rsidRPr="00BB3F70">
              <w:t xml:space="preserve">complaint </w:t>
            </w:r>
            <w:r w:rsidR="00D7226F">
              <w:t>to</w:t>
            </w:r>
            <w:r w:rsidR="00D7226F" w:rsidRPr="00BB3F70">
              <w:t xml:space="preserve"> remedy the complaint</w:t>
            </w:r>
            <w:r w:rsidR="00D7226F">
              <w:t xml:space="preserve"> no</w:t>
            </w:r>
            <w:r>
              <w:t>t</w:t>
            </w:r>
            <w:r w:rsidR="00D7226F">
              <w:t xml:space="preserve"> later than the </w:t>
            </w:r>
            <w:r w:rsidR="00D7226F" w:rsidRPr="00457F14">
              <w:t xml:space="preserve">30th day after the date </w:t>
            </w:r>
            <w:r w:rsidR="00D7226F" w:rsidRPr="00EB0011">
              <w:t xml:space="preserve">that notice </w:t>
            </w:r>
            <w:r w:rsidRPr="00EB0011">
              <w:t xml:space="preserve">of the complaint </w:t>
            </w:r>
            <w:r w:rsidR="00D7226F" w:rsidRPr="00EB0011">
              <w:t>is received</w:t>
            </w:r>
            <w:r>
              <w:t>;</w:t>
            </w:r>
          </w:p>
          <w:p w14:paraId="1BEDD3CE" w14:textId="2E307348" w:rsidR="00DA09AA" w:rsidRDefault="008D64A2" w:rsidP="00EE24C5">
            <w:pPr>
              <w:pStyle w:val="Header"/>
              <w:numPr>
                <w:ilvl w:val="0"/>
                <w:numId w:val="7"/>
              </w:numPr>
              <w:jc w:val="both"/>
            </w:pPr>
            <w:r>
              <w:t xml:space="preserve">an authorization for </w:t>
            </w:r>
            <w:r w:rsidR="00F35DF6">
              <w:t xml:space="preserve">TDHCA </w:t>
            </w:r>
            <w:r w:rsidR="00D7226F">
              <w:t>to</w:t>
            </w:r>
            <w:r w:rsidR="00D7226F" w:rsidRPr="00457F14">
              <w:t xml:space="preserve"> refer</w:t>
            </w:r>
            <w:r w:rsidR="00D7226F">
              <w:t xml:space="preserve"> </w:t>
            </w:r>
            <w:r>
              <w:t>the</w:t>
            </w:r>
            <w:r w:rsidR="00D7226F">
              <w:t xml:space="preserve"> </w:t>
            </w:r>
            <w:r w:rsidR="00D7226F" w:rsidRPr="00457F14">
              <w:t>complaint to a local authority for immediate inspection of the facility</w:t>
            </w:r>
            <w:r>
              <w:t>;</w:t>
            </w:r>
            <w:r w:rsidR="00206CAF">
              <w:t xml:space="preserve"> and</w:t>
            </w:r>
          </w:p>
          <w:p w14:paraId="27ABA242" w14:textId="649BA601" w:rsidR="009C32B3" w:rsidRDefault="008D64A2" w:rsidP="00EE24C5">
            <w:pPr>
              <w:pStyle w:val="Header"/>
              <w:numPr>
                <w:ilvl w:val="0"/>
                <w:numId w:val="7"/>
              </w:numPr>
              <w:jc w:val="both"/>
            </w:pPr>
            <w:r>
              <w:t xml:space="preserve">a requirement for </w:t>
            </w:r>
            <w:r w:rsidR="00F35DF6">
              <w:t>TDHCA</w:t>
            </w:r>
            <w:r w:rsidR="005D3BBE">
              <w:t xml:space="preserve"> </w:t>
            </w:r>
            <w:r w:rsidR="00DA09AA">
              <w:t xml:space="preserve">to </w:t>
            </w:r>
            <w:r w:rsidR="00D7226F">
              <w:t xml:space="preserve">establish </w:t>
            </w:r>
            <w:r>
              <w:t xml:space="preserve">by rule </w:t>
            </w:r>
            <w:r w:rsidR="00D7226F">
              <w:t xml:space="preserve">a procedure for requiring the owner </w:t>
            </w:r>
            <w:r w:rsidR="00D7226F" w:rsidRPr="0063707C">
              <w:t xml:space="preserve">of </w:t>
            </w:r>
            <w:r w:rsidRPr="0063707C">
              <w:t>the</w:t>
            </w:r>
            <w:r w:rsidR="00D7226F" w:rsidRPr="0063707C">
              <w:t xml:space="preserve"> facility to</w:t>
            </w:r>
            <w:r w:rsidR="00D7226F">
              <w:t xml:space="preserve"> relocate or provide for the relocation of </w:t>
            </w:r>
            <w:r w:rsidR="00D7226F" w:rsidRPr="0063707C">
              <w:t xml:space="preserve">the </w:t>
            </w:r>
            <w:r w:rsidR="0063707C">
              <w:t xml:space="preserve">facility's </w:t>
            </w:r>
            <w:r w:rsidR="00D7226F" w:rsidRPr="0063707C">
              <w:t>occupants</w:t>
            </w:r>
            <w:r w:rsidR="00D7226F">
              <w:t xml:space="preserve"> </w:t>
            </w:r>
            <w:r>
              <w:t xml:space="preserve">to another housing facility </w:t>
            </w:r>
            <w:r w:rsidR="00D7226F">
              <w:t>if the remediation of t</w:t>
            </w:r>
            <w:r w:rsidR="00206CAF">
              <w:t>he</w:t>
            </w:r>
            <w:r w:rsidR="00D7226F">
              <w:t xml:space="preserve"> complaint is projected to take longer than a period of 30 days</w:t>
            </w:r>
            <w:r w:rsidR="00206CAF">
              <w:t>.</w:t>
            </w:r>
          </w:p>
          <w:p w14:paraId="7A2213B0" w14:textId="7857CCAB" w:rsidR="00D7226F" w:rsidRDefault="008D64A2" w:rsidP="00EE24C5">
            <w:pPr>
              <w:pStyle w:val="Header"/>
              <w:jc w:val="both"/>
            </w:pPr>
            <w:r w:rsidRPr="005D3BBE">
              <w:t>The housing facility</w:t>
            </w:r>
            <w:r>
              <w:t xml:space="preserve"> to which a person is relocated must meet applicable occupancy standards, </w:t>
            </w:r>
            <w:r w:rsidR="005D3BBE">
              <w:t xml:space="preserve">must </w:t>
            </w:r>
            <w:r>
              <w:t>be located in the same vicinity as the vacated facility, and may not require a rent payment from a displaced migrant agricultural worker that exceeds the rent charged for the vacated facility.</w:t>
            </w:r>
            <w:r w:rsidR="00145436">
              <w:t xml:space="preserve"> </w:t>
            </w:r>
            <w:r w:rsidR="00145436" w:rsidRPr="00145436">
              <w:t>The bill excludes from the relocation requirement a migrant agricultural worker who is temporarily in the United States under an H</w:t>
            </w:r>
            <w:r w:rsidR="00145436">
              <w:t>-2</w:t>
            </w:r>
            <w:r w:rsidR="00145436" w:rsidRPr="00145436">
              <w:t>A visa.</w:t>
            </w:r>
          </w:p>
          <w:p w14:paraId="4B6867DC" w14:textId="77777777" w:rsidR="00E6133E" w:rsidRDefault="00E6133E" w:rsidP="00EE24C5">
            <w:pPr>
              <w:pStyle w:val="Header"/>
              <w:jc w:val="both"/>
            </w:pPr>
          </w:p>
          <w:p w14:paraId="7F653258" w14:textId="34D74036" w:rsidR="00E6133E" w:rsidRDefault="008D64A2" w:rsidP="00EE24C5">
            <w:pPr>
              <w:pStyle w:val="Header"/>
              <w:jc w:val="both"/>
            </w:pPr>
            <w:r>
              <w:t xml:space="preserve">H.B. 164 prohibits </w:t>
            </w:r>
            <w:r w:rsidRPr="005D3BBE">
              <w:t>the following</w:t>
            </w:r>
            <w:r>
              <w:t xml:space="preserve"> from retaliating against a person for filing a complaint or providing information in good faith relating to a possible violation of provisions governing migrant labor housing facilities:</w:t>
            </w:r>
          </w:p>
          <w:p w14:paraId="6849487C" w14:textId="249EABB7" w:rsidR="00E6133E" w:rsidRDefault="008D64A2" w:rsidP="00EE24C5">
            <w:pPr>
              <w:pStyle w:val="Header"/>
              <w:numPr>
                <w:ilvl w:val="0"/>
                <w:numId w:val="1"/>
              </w:numPr>
              <w:jc w:val="both"/>
            </w:pPr>
            <w:r>
              <w:t>a person who owns, establishes, maintains, operates, or otherwise provides a migrant labor housing facility;</w:t>
            </w:r>
          </w:p>
          <w:p w14:paraId="5E6EBA40" w14:textId="4A02457C" w:rsidR="00E6133E" w:rsidRDefault="008D64A2" w:rsidP="00EE24C5">
            <w:pPr>
              <w:pStyle w:val="Header"/>
              <w:numPr>
                <w:ilvl w:val="0"/>
                <w:numId w:val="1"/>
              </w:numPr>
              <w:jc w:val="both"/>
            </w:pPr>
            <w:r>
              <w:t>a person who employs a migrant agricultural worker who occupies a migrant labor housing facility; or</w:t>
            </w:r>
          </w:p>
          <w:p w14:paraId="58EC1718" w14:textId="0D76BC32" w:rsidR="00E6133E" w:rsidRDefault="008D64A2" w:rsidP="00EE24C5">
            <w:pPr>
              <w:pStyle w:val="Header"/>
              <w:numPr>
                <w:ilvl w:val="0"/>
                <w:numId w:val="1"/>
              </w:numPr>
              <w:jc w:val="both"/>
            </w:pPr>
            <w:r>
              <w:t>a farm labor contractor.</w:t>
            </w:r>
          </w:p>
          <w:p w14:paraId="1F1E7F5E" w14:textId="719136A9" w:rsidR="00D7226F" w:rsidRDefault="00D7226F" w:rsidP="00EE24C5">
            <w:pPr>
              <w:pStyle w:val="Header"/>
              <w:jc w:val="both"/>
            </w:pPr>
          </w:p>
          <w:p w14:paraId="1721C1C5" w14:textId="501E8533" w:rsidR="00712164" w:rsidRDefault="008D64A2" w:rsidP="00EE24C5">
            <w:pPr>
              <w:pStyle w:val="Header"/>
              <w:jc w:val="both"/>
            </w:pPr>
            <w:r>
              <w:t>H.B. 164</w:t>
            </w:r>
            <w:r w:rsidR="005D3BBE">
              <w:t xml:space="preserve"> </w:t>
            </w:r>
            <w:r w:rsidR="005D3BBE" w:rsidRPr="005D3BBE">
              <w:t>authorizes the court</w:t>
            </w:r>
            <w:r w:rsidR="005D3BBE">
              <w:t xml:space="preserve"> in a suit brought under provisions governing migrant labor housing facilities to award reasonable attorney's fees to the prevailing party.</w:t>
            </w:r>
            <w:r w:rsidR="00B71B54">
              <w:t xml:space="preserve"> </w:t>
            </w:r>
            <w:r w:rsidR="0027727E">
              <w:t>The bill</w:t>
            </w:r>
            <w:r w:rsidR="00D7226F">
              <w:t xml:space="preserve"> requires </w:t>
            </w:r>
            <w:r w:rsidR="00F35DF6">
              <w:t xml:space="preserve">TDHCA </w:t>
            </w:r>
            <w:r w:rsidR="00D7226F">
              <w:t xml:space="preserve">to </w:t>
            </w:r>
            <w:r w:rsidR="00D7226F" w:rsidRPr="00D7226F">
              <w:t xml:space="preserve">identify other state agencies that may interact with occupants of migrant housing facilities to assist </w:t>
            </w:r>
            <w:r w:rsidR="00F35DF6">
              <w:t>TDHCA</w:t>
            </w:r>
            <w:r w:rsidR="00F35DF6" w:rsidRPr="00D7226F">
              <w:t xml:space="preserve"> </w:t>
            </w:r>
            <w:r w:rsidR="00D7226F" w:rsidRPr="00D7226F">
              <w:t>in identifying and locating unlicensed migrant labor housing facilities</w:t>
            </w:r>
            <w:r w:rsidR="00D7226F">
              <w:t xml:space="preserve">. </w:t>
            </w:r>
            <w:r w:rsidR="00B71B54">
              <w:t xml:space="preserve">The bill </w:t>
            </w:r>
            <w:r w:rsidR="003F64E1">
              <w:t>restricts the purposes for which</w:t>
            </w:r>
            <w:r w:rsidR="00B71B54">
              <w:t xml:space="preserve"> such information provided to TDHCA </w:t>
            </w:r>
            <w:r w:rsidR="00B71B54" w:rsidRPr="00B71B54">
              <w:t xml:space="preserve">may be used </w:t>
            </w:r>
            <w:r w:rsidR="003F64E1">
              <w:t>to</w:t>
            </w:r>
            <w:r w:rsidR="00B71B54" w:rsidRPr="00B71B54">
              <w:t xml:space="preserve"> identify</w:t>
            </w:r>
            <w:r w:rsidR="00E8341C">
              <w:t>ing</w:t>
            </w:r>
            <w:r w:rsidR="00B71B54" w:rsidRPr="00B71B54">
              <w:t xml:space="preserve"> and locat</w:t>
            </w:r>
            <w:r w:rsidR="00E8341C">
              <w:t>ing</w:t>
            </w:r>
            <w:r w:rsidR="00B71B54" w:rsidRPr="00B71B54">
              <w:t xml:space="preserve"> unlicensed migrant labor housing facilities</w:t>
            </w:r>
            <w:r w:rsidR="00E8341C">
              <w:t xml:space="preserve"> and</w:t>
            </w:r>
            <w:r w:rsidR="001F7634">
              <w:t xml:space="preserve"> establishes that the information </w:t>
            </w:r>
            <w:r w:rsidR="00B71B54" w:rsidRPr="00B71B54">
              <w:t>must be free of identification information relating to individual migrant agricultural workers</w:t>
            </w:r>
            <w:r w:rsidR="00B71B54">
              <w:t xml:space="preserve"> and </w:t>
            </w:r>
            <w:r w:rsidR="00B71B54" w:rsidRPr="00B71B54">
              <w:t>is confidential and not subject to disclosure under state public information law.</w:t>
            </w:r>
          </w:p>
          <w:p w14:paraId="4E96F34F" w14:textId="77777777" w:rsidR="007A27CE" w:rsidRDefault="007A27CE" w:rsidP="00EE24C5">
            <w:pPr>
              <w:pStyle w:val="Header"/>
              <w:jc w:val="both"/>
            </w:pPr>
          </w:p>
          <w:p w14:paraId="578D22CE" w14:textId="095A9C06" w:rsidR="007A27CE" w:rsidRDefault="008D64A2" w:rsidP="00EE24C5">
            <w:pPr>
              <w:pStyle w:val="Header"/>
              <w:jc w:val="both"/>
            </w:pPr>
            <w:r>
              <w:t xml:space="preserve">H.B. 164 </w:t>
            </w:r>
            <w:r w:rsidR="002D23AB">
              <w:t>requires TDHCA</w:t>
            </w:r>
            <w:r w:rsidR="00793641">
              <w:t>,</w:t>
            </w:r>
            <w:r w:rsidR="002D23AB">
              <w:t xml:space="preserve"> for the purposes of</w:t>
            </w:r>
            <w:r>
              <w:t xml:space="preserve"> outreach and education services</w:t>
            </w:r>
            <w:r w:rsidR="00095881">
              <w:t xml:space="preserve"> regarding </w:t>
            </w:r>
            <w:r w:rsidR="00095881" w:rsidRPr="00095881">
              <w:t>migrant labor housing facilities</w:t>
            </w:r>
            <w:r w:rsidR="00793641">
              <w:t xml:space="preserve">, </w:t>
            </w:r>
            <w:r w:rsidR="00793641" w:rsidRPr="00793641">
              <w:t>to do the following</w:t>
            </w:r>
            <w:r>
              <w:t>:</w:t>
            </w:r>
          </w:p>
          <w:p w14:paraId="6D9EA4E2" w14:textId="5D4A4A5D" w:rsidR="007A27CE" w:rsidRDefault="008D64A2" w:rsidP="00EE24C5">
            <w:pPr>
              <w:pStyle w:val="Header"/>
              <w:numPr>
                <w:ilvl w:val="0"/>
                <w:numId w:val="11"/>
              </w:numPr>
              <w:jc w:val="both"/>
            </w:pPr>
            <w:r>
              <w:t>provide</w:t>
            </w:r>
            <w:r w:rsidR="001F7634">
              <w:t xml:space="preserve"> to</w:t>
            </w:r>
            <w:r>
              <w:t xml:space="preserve"> migrant agricultural workers in different regions of </w:t>
            </w:r>
            <w:r w:rsidR="001F7634">
              <w:t>Texas</w:t>
            </w:r>
            <w:r>
              <w:t xml:space="preserve"> and </w:t>
            </w:r>
            <w:r w:rsidR="001F7634">
              <w:t xml:space="preserve">to </w:t>
            </w:r>
            <w:r w:rsidRPr="00095881">
              <w:t xml:space="preserve">persons who own, establish, maintain, operate, procure, make arrangements for, or otherwise provide </w:t>
            </w:r>
            <w:r w:rsidR="006D79DA">
              <w:t>such</w:t>
            </w:r>
            <w:r w:rsidRPr="00095881">
              <w:t xml:space="preserve"> facilities</w:t>
            </w:r>
            <w:r>
              <w:t xml:space="preserve"> educational materials or programs that are presented in English, Spanish, and other languages as appropriate and that inform the workers of their rights and remedies and </w:t>
            </w:r>
            <w:r w:rsidRPr="00095881">
              <w:t>the persons of their obligations</w:t>
            </w:r>
            <w:r w:rsidR="006D79DA">
              <w:t>, respectively, under the bill's provisions</w:t>
            </w:r>
            <w:r>
              <w:t>;</w:t>
            </w:r>
          </w:p>
          <w:p w14:paraId="52C0EDD2" w14:textId="7A5DB4C7" w:rsidR="00793641" w:rsidRDefault="008D64A2" w:rsidP="00EE24C5">
            <w:pPr>
              <w:pStyle w:val="Header"/>
              <w:numPr>
                <w:ilvl w:val="0"/>
                <w:numId w:val="11"/>
              </w:numPr>
              <w:jc w:val="both"/>
            </w:pPr>
            <w:r>
              <w:t xml:space="preserve">ensure that, in each region of </w:t>
            </w:r>
            <w:r w:rsidR="006A74D4">
              <w:t>Texas</w:t>
            </w:r>
            <w:r>
              <w:t xml:space="preserve"> where </w:t>
            </w:r>
            <w:r w:rsidR="006D79DA">
              <w:t>such</w:t>
            </w:r>
            <w:r>
              <w:t xml:space="preserve"> facilities are most common, there are persons capable of providing such information in English, Spanish, and other languages as appropriate; and</w:t>
            </w:r>
          </w:p>
          <w:p w14:paraId="30A725F3" w14:textId="3C97B732" w:rsidR="00095881" w:rsidRDefault="008D64A2" w:rsidP="00EE24C5">
            <w:pPr>
              <w:pStyle w:val="Header"/>
              <w:numPr>
                <w:ilvl w:val="0"/>
                <w:numId w:val="11"/>
              </w:numPr>
              <w:jc w:val="both"/>
            </w:pPr>
            <w:r>
              <w:t xml:space="preserve">conduct research, including by surveying migrant agricultural workers, concerning what types of migrant labor housing facilities are most common in different regions of </w:t>
            </w:r>
            <w:r w:rsidR="006A74D4">
              <w:t>Texas</w:t>
            </w:r>
            <w:r>
              <w:t xml:space="preserve"> and what regions of </w:t>
            </w:r>
            <w:r w:rsidR="0090732E">
              <w:t>Texas</w:t>
            </w:r>
            <w:r>
              <w:t xml:space="preserve"> most need additional or improved migrant labor housing facilities.</w:t>
            </w:r>
          </w:p>
          <w:p w14:paraId="517CB9CE" w14:textId="77777777" w:rsidR="00712164" w:rsidRDefault="00712164" w:rsidP="00EE24C5">
            <w:pPr>
              <w:pStyle w:val="Header"/>
              <w:tabs>
                <w:tab w:val="clear" w:pos="4320"/>
                <w:tab w:val="clear" w:pos="8640"/>
              </w:tabs>
              <w:jc w:val="both"/>
            </w:pPr>
          </w:p>
          <w:p w14:paraId="5AFC9EEB" w14:textId="39BF6D58" w:rsidR="009C36CD" w:rsidRPr="009C36CD" w:rsidRDefault="008D64A2" w:rsidP="00EE24C5">
            <w:pPr>
              <w:pStyle w:val="Header"/>
              <w:tabs>
                <w:tab w:val="clear" w:pos="4320"/>
                <w:tab w:val="clear" w:pos="8640"/>
              </w:tabs>
              <w:jc w:val="both"/>
            </w:pPr>
            <w:r>
              <w:t>H.B. 164</w:t>
            </w:r>
            <w:r w:rsidR="00712164">
              <w:t xml:space="preserve"> requires </w:t>
            </w:r>
            <w:r w:rsidR="00E6133E">
              <w:t xml:space="preserve">TDHCA </w:t>
            </w:r>
            <w:r w:rsidR="00712164">
              <w:t>to</w:t>
            </w:r>
            <w:r w:rsidR="00E6133E">
              <w:t xml:space="preserve"> adopt the rules necessary to implement the bill's provisions not later than March 1, 202</w:t>
            </w:r>
            <w:r w:rsidR="00D572BB">
              <w:t>6.</w:t>
            </w:r>
            <w:r w:rsidR="00712164">
              <w:t xml:space="preserve"> </w:t>
            </w:r>
            <w:r w:rsidR="00712164" w:rsidRPr="004C1D22">
              <w:t>The bill's provisions</w:t>
            </w:r>
            <w:r w:rsidR="00712164">
              <w:t xml:space="preserve"> </w:t>
            </w:r>
            <w:r w:rsidR="004C1D22">
              <w:t>relating to civil penalties,</w:t>
            </w:r>
            <w:r w:rsidR="00034507">
              <w:t xml:space="preserve"> the complaint process, remediation of complaints, and </w:t>
            </w:r>
            <w:r w:rsidR="006A74D4">
              <w:t xml:space="preserve">retaliation relating to a complaint </w:t>
            </w:r>
            <w:r w:rsidR="00712164">
              <w:t xml:space="preserve">apply only to a violation that occurs on or after the bill's effective date. </w:t>
            </w:r>
            <w:r w:rsidR="00D572BB" w:rsidRPr="00D572BB">
              <w:t xml:space="preserve">A violation that occurs before the </w:t>
            </w:r>
            <w:r w:rsidR="00370683">
              <w:t xml:space="preserve">bill's </w:t>
            </w:r>
            <w:r w:rsidR="00D572BB" w:rsidRPr="00D572BB">
              <w:t xml:space="preserve">effective date is governed by the law in effect on the date the violation occurred, and the former law is continued in effect for that purpose. For </w:t>
            </w:r>
            <w:r w:rsidR="002B5598">
              <w:t>these purposes,</w:t>
            </w:r>
            <w:r w:rsidR="00D572BB" w:rsidRPr="00D572BB">
              <w:t xml:space="preserve"> a violation occurs before the </w:t>
            </w:r>
            <w:r w:rsidR="00370683">
              <w:t xml:space="preserve">bill's </w:t>
            </w:r>
            <w:r w:rsidR="00D572BB" w:rsidRPr="00D572BB">
              <w:t>effective date if any element of the violation occurs before that date.</w:t>
            </w:r>
          </w:p>
          <w:p w14:paraId="286995A2" w14:textId="77777777" w:rsidR="008423E4" w:rsidRPr="00835628" w:rsidRDefault="008423E4" w:rsidP="00EE24C5">
            <w:pPr>
              <w:rPr>
                <w:b/>
              </w:rPr>
            </w:pPr>
          </w:p>
        </w:tc>
      </w:tr>
      <w:tr w:rsidR="00FE30A3" w14:paraId="7C3E9B6E" w14:textId="77777777" w:rsidTr="00996B04">
        <w:tc>
          <w:tcPr>
            <w:tcW w:w="9360" w:type="dxa"/>
          </w:tcPr>
          <w:p w14:paraId="509BF3E1" w14:textId="77777777" w:rsidR="008423E4" w:rsidRPr="00A8133F" w:rsidRDefault="008D64A2" w:rsidP="00EE24C5">
            <w:pPr>
              <w:rPr>
                <w:b/>
              </w:rPr>
            </w:pPr>
            <w:r w:rsidRPr="009C1E9A">
              <w:rPr>
                <w:b/>
                <w:u w:val="single"/>
              </w:rPr>
              <w:t>EFFECTIVE DATE</w:t>
            </w:r>
            <w:r>
              <w:rPr>
                <w:b/>
              </w:rPr>
              <w:t xml:space="preserve"> </w:t>
            </w:r>
          </w:p>
          <w:p w14:paraId="09E7F20E" w14:textId="77777777" w:rsidR="008423E4" w:rsidRDefault="008423E4" w:rsidP="00EE24C5"/>
          <w:p w14:paraId="223DCB78" w14:textId="7FD29312" w:rsidR="008423E4" w:rsidRPr="003624F2" w:rsidRDefault="008D64A2" w:rsidP="00EE24C5">
            <w:pPr>
              <w:pStyle w:val="Header"/>
              <w:tabs>
                <w:tab w:val="clear" w:pos="4320"/>
                <w:tab w:val="clear" w:pos="8640"/>
              </w:tabs>
              <w:jc w:val="both"/>
            </w:pPr>
            <w:r>
              <w:t xml:space="preserve">September 1, </w:t>
            </w:r>
            <w:r w:rsidR="004821F0">
              <w:t>2025</w:t>
            </w:r>
            <w:r>
              <w:t>.</w:t>
            </w:r>
          </w:p>
          <w:p w14:paraId="37B37FE7" w14:textId="77777777" w:rsidR="008423E4" w:rsidRPr="00233FDB" w:rsidRDefault="008423E4" w:rsidP="00EE24C5">
            <w:pPr>
              <w:rPr>
                <w:b/>
              </w:rPr>
            </w:pPr>
          </w:p>
        </w:tc>
      </w:tr>
    </w:tbl>
    <w:p w14:paraId="3C750249" w14:textId="77777777" w:rsidR="004108C3" w:rsidRPr="008423E4" w:rsidRDefault="004108C3" w:rsidP="00EE24C5"/>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A405D" w14:textId="77777777" w:rsidR="008D64A2" w:rsidRDefault="008D64A2">
      <w:r>
        <w:separator/>
      </w:r>
    </w:p>
  </w:endnote>
  <w:endnote w:type="continuationSeparator" w:id="0">
    <w:p w14:paraId="634924BD" w14:textId="77777777" w:rsidR="008D64A2" w:rsidRDefault="008D6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7BD2C" w14:textId="77777777" w:rsidR="00874C64" w:rsidRDefault="00874C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FE30A3" w14:paraId="79AE89CD" w14:textId="77777777" w:rsidTr="009C1E9A">
      <w:trPr>
        <w:cantSplit/>
      </w:trPr>
      <w:tc>
        <w:tcPr>
          <w:tcW w:w="0" w:type="pct"/>
        </w:tcPr>
        <w:p w14:paraId="6440D5FA" w14:textId="77777777" w:rsidR="00137D90" w:rsidRDefault="00137D90" w:rsidP="009C1E9A">
          <w:pPr>
            <w:pStyle w:val="Footer"/>
            <w:tabs>
              <w:tab w:val="clear" w:pos="8640"/>
              <w:tab w:val="right" w:pos="9360"/>
            </w:tabs>
          </w:pPr>
        </w:p>
      </w:tc>
      <w:tc>
        <w:tcPr>
          <w:tcW w:w="2395" w:type="pct"/>
        </w:tcPr>
        <w:p w14:paraId="265DB183" w14:textId="77777777" w:rsidR="00137D90" w:rsidRDefault="00137D90" w:rsidP="009C1E9A">
          <w:pPr>
            <w:pStyle w:val="Footer"/>
            <w:tabs>
              <w:tab w:val="clear" w:pos="8640"/>
              <w:tab w:val="right" w:pos="9360"/>
            </w:tabs>
          </w:pPr>
        </w:p>
        <w:p w14:paraId="736FB252" w14:textId="77777777" w:rsidR="001A4310" w:rsidRDefault="001A4310" w:rsidP="009C1E9A">
          <w:pPr>
            <w:pStyle w:val="Footer"/>
            <w:tabs>
              <w:tab w:val="clear" w:pos="8640"/>
              <w:tab w:val="right" w:pos="9360"/>
            </w:tabs>
          </w:pPr>
        </w:p>
        <w:p w14:paraId="1F18FBC9" w14:textId="77777777" w:rsidR="00137D90" w:rsidRDefault="00137D90" w:rsidP="009C1E9A">
          <w:pPr>
            <w:pStyle w:val="Footer"/>
            <w:tabs>
              <w:tab w:val="clear" w:pos="8640"/>
              <w:tab w:val="right" w:pos="9360"/>
            </w:tabs>
          </w:pPr>
        </w:p>
      </w:tc>
      <w:tc>
        <w:tcPr>
          <w:tcW w:w="2453" w:type="pct"/>
        </w:tcPr>
        <w:p w14:paraId="1C801B93" w14:textId="77777777" w:rsidR="00137D90" w:rsidRDefault="00137D90" w:rsidP="009C1E9A">
          <w:pPr>
            <w:pStyle w:val="Footer"/>
            <w:tabs>
              <w:tab w:val="clear" w:pos="8640"/>
              <w:tab w:val="right" w:pos="9360"/>
            </w:tabs>
            <w:jc w:val="right"/>
          </w:pPr>
        </w:p>
      </w:tc>
    </w:tr>
    <w:tr w:rsidR="00FE30A3" w14:paraId="5D91F8E9" w14:textId="77777777" w:rsidTr="009C1E9A">
      <w:trPr>
        <w:cantSplit/>
      </w:trPr>
      <w:tc>
        <w:tcPr>
          <w:tcW w:w="0" w:type="pct"/>
        </w:tcPr>
        <w:p w14:paraId="37E96E8A" w14:textId="77777777" w:rsidR="00EC379B" w:rsidRDefault="00EC379B" w:rsidP="009C1E9A">
          <w:pPr>
            <w:pStyle w:val="Footer"/>
            <w:tabs>
              <w:tab w:val="clear" w:pos="8640"/>
              <w:tab w:val="right" w:pos="9360"/>
            </w:tabs>
          </w:pPr>
        </w:p>
      </w:tc>
      <w:tc>
        <w:tcPr>
          <w:tcW w:w="2395" w:type="pct"/>
        </w:tcPr>
        <w:p w14:paraId="114281B9" w14:textId="7A3C0737" w:rsidR="00EC379B" w:rsidRPr="009C1E9A" w:rsidRDefault="008D64A2" w:rsidP="009C1E9A">
          <w:pPr>
            <w:pStyle w:val="Footer"/>
            <w:tabs>
              <w:tab w:val="clear" w:pos="8640"/>
              <w:tab w:val="right" w:pos="9360"/>
            </w:tabs>
            <w:rPr>
              <w:rFonts w:ascii="Shruti" w:hAnsi="Shruti"/>
              <w:sz w:val="22"/>
            </w:rPr>
          </w:pPr>
          <w:r>
            <w:rPr>
              <w:rFonts w:ascii="Shruti" w:hAnsi="Shruti"/>
              <w:sz w:val="22"/>
            </w:rPr>
            <w:t>89R 28238-D</w:t>
          </w:r>
        </w:p>
      </w:tc>
      <w:tc>
        <w:tcPr>
          <w:tcW w:w="2453" w:type="pct"/>
        </w:tcPr>
        <w:p w14:paraId="3F7744AA" w14:textId="555D632D" w:rsidR="00EC379B" w:rsidRDefault="008D64A2" w:rsidP="009C1E9A">
          <w:pPr>
            <w:pStyle w:val="Footer"/>
            <w:tabs>
              <w:tab w:val="clear" w:pos="8640"/>
              <w:tab w:val="right" w:pos="9360"/>
            </w:tabs>
            <w:jc w:val="right"/>
          </w:pPr>
          <w:r>
            <w:fldChar w:fldCharType="begin"/>
          </w:r>
          <w:r>
            <w:instrText xml:space="preserve"> DOCPROPERTY  OTID  \* MERGEFORMAT </w:instrText>
          </w:r>
          <w:r>
            <w:fldChar w:fldCharType="separate"/>
          </w:r>
          <w:r w:rsidR="002C3D27">
            <w:t>25.124.299</w:t>
          </w:r>
          <w:r>
            <w:fldChar w:fldCharType="end"/>
          </w:r>
        </w:p>
      </w:tc>
    </w:tr>
    <w:tr w:rsidR="00FE30A3" w14:paraId="4FD41FFC" w14:textId="77777777" w:rsidTr="009C1E9A">
      <w:trPr>
        <w:cantSplit/>
      </w:trPr>
      <w:tc>
        <w:tcPr>
          <w:tcW w:w="0" w:type="pct"/>
        </w:tcPr>
        <w:p w14:paraId="4406E39A" w14:textId="77777777" w:rsidR="00EC379B" w:rsidRDefault="00EC379B" w:rsidP="009C1E9A">
          <w:pPr>
            <w:pStyle w:val="Footer"/>
            <w:tabs>
              <w:tab w:val="clear" w:pos="4320"/>
              <w:tab w:val="clear" w:pos="8640"/>
              <w:tab w:val="left" w:pos="2865"/>
            </w:tabs>
          </w:pPr>
        </w:p>
      </w:tc>
      <w:tc>
        <w:tcPr>
          <w:tcW w:w="2395" w:type="pct"/>
        </w:tcPr>
        <w:p w14:paraId="5756666F" w14:textId="29E06B10"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8A481D9" w14:textId="77777777" w:rsidR="00EC379B" w:rsidRDefault="00EC379B" w:rsidP="006D504F">
          <w:pPr>
            <w:pStyle w:val="Footer"/>
            <w:rPr>
              <w:rStyle w:val="PageNumber"/>
            </w:rPr>
          </w:pPr>
        </w:p>
        <w:p w14:paraId="4A162D49" w14:textId="77777777" w:rsidR="00EC379B" w:rsidRDefault="00EC379B" w:rsidP="009C1E9A">
          <w:pPr>
            <w:pStyle w:val="Footer"/>
            <w:tabs>
              <w:tab w:val="clear" w:pos="8640"/>
              <w:tab w:val="right" w:pos="9360"/>
            </w:tabs>
            <w:jc w:val="right"/>
          </w:pPr>
        </w:p>
      </w:tc>
    </w:tr>
    <w:tr w:rsidR="00FE30A3" w14:paraId="015BB347" w14:textId="77777777" w:rsidTr="009C1E9A">
      <w:trPr>
        <w:cantSplit/>
        <w:trHeight w:val="323"/>
      </w:trPr>
      <w:tc>
        <w:tcPr>
          <w:tcW w:w="0" w:type="pct"/>
          <w:gridSpan w:val="3"/>
        </w:tcPr>
        <w:p w14:paraId="17DBF7EB" w14:textId="77777777" w:rsidR="00EC379B" w:rsidRDefault="008D64A2"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CC29F07" w14:textId="77777777" w:rsidR="00EC379B" w:rsidRDefault="00EC379B" w:rsidP="009C1E9A">
          <w:pPr>
            <w:pStyle w:val="Footer"/>
            <w:tabs>
              <w:tab w:val="clear" w:pos="8640"/>
              <w:tab w:val="right" w:pos="9360"/>
            </w:tabs>
            <w:jc w:val="center"/>
          </w:pPr>
        </w:p>
      </w:tc>
    </w:tr>
  </w:tbl>
  <w:p w14:paraId="35F95547"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0EC43" w14:textId="77777777" w:rsidR="00874C64" w:rsidRDefault="00874C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EBF1B" w14:textId="77777777" w:rsidR="008D64A2" w:rsidRDefault="008D64A2">
      <w:r>
        <w:separator/>
      </w:r>
    </w:p>
  </w:footnote>
  <w:footnote w:type="continuationSeparator" w:id="0">
    <w:p w14:paraId="5F9D33A2" w14:textId="77777777" w:rsidR="008D64A2" w:rsidRDefault="008D6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325C2" w14:textId="77777777" w:rsidR="00874C64" w:rsidRDefault="00874C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5E69E" w14:textId="77777777" w:rsidR="00874C64" w:rsidRDefault="00874C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4D3BA" w14:textId="77777777" w:rsidR="00874C64" w:rsidRDefault="00874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2A3F"/>
    <w:multiLevelType w:val="hybridMultilevel"/>
    <w:tmpl w:val="4A34FD24"/>
    <w:lvl w:ilvl="0" w:tplc="2D0EC0E0">
      <w:start w:val="1"/>
      <w:numFmt w:val="decimal"/>
      <w:lvlText w:val="(%1)"/>
      <w:lvlJc w:val="left"/>
      <w:pPr>
        <w:ind w:left="810" w:hanging="450"/>
      </w:pPr>
      <w:rPr>
        <w:rFonts w:hint="default"/>
      </w:rPr>
    </w:lvl>
    <w:lvl w:ilvl="1" w:tplc="FBCEB526" w:tentative="1">
      <w:start w:val="1"/>
      <w:numFmt w:val="lowerLetter"/>
      <w:lvlText w:val="%2."/>
      <w:lvlJc w:val="left"/>
      <w:pPr>
        <w:ind w:left="1440" w:hanging="360"/>
      </w:pPr>
    </w:lvl>
    <w:lvl w:ilvl="2" w:tplc="E21E32F0" w:tentative="1">
      <w:start w:val="1"/>
      <w:numFmt w:val="lowerRoman"/>
      <w:lvlText w:val="%3."/>
      <w:lvlJc w:val="right"/>
      <w:pPr>
        <w:ind w:left="2160" w:hanging="180"/>
      </w:pPr>
    </w:lvl>
    <w:lvl w:ilvl="3" w:tplc="760C35F4" w:tentative="1">
      <w:start w:val="1"/>
      <w:numFmt w:val="decimal"/>
      <w:lvlText w:val="%4."/>
      <w:lvlJc w:val="left"/>
      <w:pPr>
        <w:ind w:left="2880" w:hanging="360"/>
      </w:pPr>
    </w:lvl>
    <w:lvl w:ilvl="4" w:tplc="29F63D9C" w:tentative="1">
      <w:start w:val="1"/>
      <w:numFmt w:val="lowerLetter"/>
      <w:lvlText w:val="%5."/>
      <w:lvlJc w:val="left"/>
      <w:pPr>
        <w:ind w:left="3600" w:hanging="360"/>
      </w:pPr>
    </w:lvl>
    <w:lvl w:ilvl="5" w:tplc="08806318" w:tentative="1">
      <w:start w:val="1"/>
      <w:numFmt w:val="lowerRoman"/>
      <w:lvlText w:val="%6."/>
      <w:lvlJc w:val="right"/>
      <w:pPr>
        <w:ind w:left="4320" w:hanging="180"/>
      </w:pPr>
    </w:lvl>
    <w:lvl w:ilvl="6" w:tplc="2AD0BCA0" w:tentative="1">
      <w:start w:val="1"/>
      <w:numFmt w:val="decimal"/>
      <w:lvlText w:val="%7."/>
      <w:lvlJc w:val="left"/>
      <w:pPr>
        <w:ind w:left="5040" w:hanging="360"/>
      </w:pPr>
    </w:lvl>
    <w:lvl w:ilvl="7" w:tplc="E48A31EC" w:tentative="1">
      <w:start w:val="1"/>
      <w:numFmt w:val="lowerLetter"/>
      <w:lvlText w:val="%8."/>
      <w:lvlJc w:val="left"/>
      <w:pPr>
        <w:ind w:left="5760" w:hanging="360"/>
      </w:pPr>
    </w:lvl>
    <w:lvl w:ilvl="8" w:tplc="7E703584" w:tentative="1">
      <w:start w:val="1"/>
      <w:numFmt w:val="lowerRoman"/>
      <w:lvlText w:val="%9."/>
      <w:lvlJc w:val="right"/>
      <w:pPr>
        <w:ind w:left="6480" w:hanging="180"/>
      </w:pPr>
    </w:lvl>
  </w:abstractNum>
  <w:abstractNum w:abstractNumId="1" w15:restartNumberingAfterBreak="0">
    <w:nsid w:val="0F0C0291"/>
    <w:multiLevelType w:val="hybridMultilevel"/>
    <w:tmpl w:val="36966BBA"/>
    <w:lvl w:ilvl="0" w:tplc="4000C088">
      <w:numFmt w:val="bullet"/>
      <w:lvlText w:val="•"/>
      <w:lvlJc w:val="left"/>
      <w:pPr>
        <w:ind w:left="720" w:hanging="360"/>
      </w:pPr>
      <w:rPr>
        <w:rFonts w:ascii="Times New Roman" w:eastAsia="Times New Roman" w:hAnsi="Times New Roman" w:cs="Times New Roman" w:hint="default"/>
      </w:rPr>
    </w:lvl>
    <w:lvl w:ilvl="1" w:tplc="AADC6758" w:tentative="1">
      <w:start w:val="1"/>
      <w:numFmt w:val="bullet"/>
      <w:lvlText w:val="o"/>
      <w:lvlJc w:val="left"/>
      <w:pPr>
        <w:ind w:left="1440" w:hanging="360"/>
      </w:pPr>
      <w:rPr>
        <w:rFonts w:ascii="Courier New" w:hAnsi="Courier New" w:cs="Courier New" w:hint="default"/>
      </w:rPr>
    </w:lvl>
    <w:lvl w:ilvl="2" w:tplc="0D44338A" w:tentative="1">
      <w:start w:val="1"/>
      <w:numFmt w:val="bullet"/>
      <w:lvlText w:val=""/>
      <w:lvlJc w:val="left"/>
      <w:pPr>
        <w:ind w:left="2160" w:hanging="360"/>
      </w:pPr>
      <w:rPr>
        <w:rFonts w:ascii="Wingdings" w:hAnsi="Wingdings" w:hint="default"/>
      </w:rPr>
    </w:lvl>
    <w:lvl w:ilvl="3" w:tplc="9B2C93A0" w:tentative="1">
      <w:start w:val="1"/>
      <w:numFmt w:val="bullet"/>
      <w:lvlText w:val=""/>
      <w:lvlJc w:val="left"/>
      <w:pPr>
        <w:ind w:left="2880" w:hanging="360"/>
      </w:pPr>
      <w:rPr>
        <w:rFonts w:ascii="Symbol" w:hAnsi="Symbol" w:hint="default"/>
      </w:rPr>
    </w:lvl>
    <w:lvl w:ilvl="4" w:tplc="F6443D78" w:tentative="1">
      <w:start w:val="1"/>
      <w:numFmt w:val="bullet"/>
      <w:lvlText w:val="o"/>
      <w:lvlJc w:val="left"/>
      <w:pPr>
        <w:ind w:left="3600" w:hanging="360"/>
      </w:pPr>
      <w:rPr>
        <w:rFonts w:ascii="Courier New" w:hAnsi="Courier New" w:cs="Courier New" w:hint="default"/>
      </w:rPr>
    </w:lvl>
    <w:lvl w:ilvl="5" w:tplc="A0EAD350" w:tentative="1">
      <w:start w:val="1"/>
      <w:numFmt w:val="bullet"/>
      <w:lvlText w:val=""/>
      <w:lvlJc w:val="left"/>
      <w:pPr>
        <w:ind w:left="4320" w:hanging="360"/>
      </w:pPr>
      <w:rPr>
        <w:rFonts w:ascii="Wingdings" w:hAnsi="Wingdings" w:hint="default"/>
      </w:rPr>
    </w:lvl>
    <w:lvl w:ilvl="6" w:tplc="4814BBBA" w:tentative="1">
      <w:start w:val="1"/>
      <w:numFmt w:val="bullet"/>
      <w:lvlText w:val=""/>
      <w:lvlJc w:val="left"/>
      <w:pPr>
        <w:ind w:left="5040" w:hanging="360"/>
      </w:pPr>
      <w:rPr>
        <w:rFonts w:ascii="Symbol" w:hAnsi="Symbol" w:hint="default"/>
      </w:rPr>
    </w:lvl>
    <w:lvl w:ilvl="7" w:tplc="880234A0" w:tentative="1">
      <w:start w:val="1"/>
      <w:numFmt w:val="bullet"/>
      <w:lvlText w:val="o"/>
      <w:lvlJc w:val="left"/>
      <w:pPr>
        <w:ind w:left="5760" w:hanging="360"/>
      </w:pPr>
      <w:rPr>
        <w:rFonts w:ascii="Courier New" w:hAnsi="Courier New" w:cs="Courier New" w:hint="default"/>
      </w:rPr>
    </w:lvl>
    <w:lvl w:ilvl="8" w:tplc="270ECBB2" w:tentative="1">
      <w:start w:val="1"/>
      <w:numFmt w:val="bullet"/>
      <w:lvlText w:val=""/>
      <w:lvlJc w:val="left"/>
      <w:pPr>
        <w:ind w:left="6480" w:hanging="360"/>
      </w:pPr>
      <w:rPr>
        <w:rFonts w:ascii="Wingdings" w:hAnsi="Wingdings" w:hint="default"/>
      </w:rPr>
    </w:lvl>
  </w:abstractNum>
  <w:abstractNum w:abstractNumId="2" w15:restartNumberingAfterBreak="0">
    <w:nsid w:val="0FC106D0"/>
    <w:multiLevelType w:val="hybridMultilevel"/>
    <w:tmpl w:val="232EE7C6"/>
    <w:lvl w:ilvl="0" w:tplc="394C8B46">
      <w:start w:val="1"/>
      <w:numFmt w:val="bullet"/>
      <w:lvlText w:val=""/>
      <w:lvlJc w:val="left"/>
      <w:pPr>
        <w:tabs>
          <w:tab w:val="num" w:pos="720"/>
        </w:tabs>
        <w:ind w:left="720" w:hanging="360"/>
      </w:pPr>
      <w:rPr>
        <w:rFonts w:ascii="Symbol" w:hAnsi="Symbol" w:hint="default"/>
      </w:rPr>
    </w:lvl>
    <w:lvl w:ilvl="1" w:tplc="847C1D66" w:tentative="1">
      <w:start w:val="1"/>
      <w:numFmt w:val="bullet"/>
      <w:lvlText w:val="o"/>
      <w:lvlJc w:val="left"/>
      <w:pPr>
        <w:ind w:left="1440" w:hanging="360"/>
      </w:pPr>
      <w:rPr>
        <w:rFonts w:ascii="Courier New" w:hAnsi="Courier New" w:cs="Courier New" w:hint="default"/>
      </w:rPr>
    </w:lvl>
    <w:lvl w:ilvl="2" w:tplc="1F4E678A" w:tentative="1">
      <w:start w:val="1"/>
      <w:numFmt w:val="bullet"/>
      <w:lvlText w:val=""/>
      <w:lvlJc w:val="left"/>
      <w:pPr>
        <w:ind w:left="2160" w:hanging="360"/>
      </w:pPr>
      <w:rPr>
        <w:rFonts w:ascii="Wingdings" w:hAnsi="Wingdings" w:hint="default"/>
      </w:rPr>
    </w:lvl>
    <w:lvl w:ilvl="3" w:tplc="B628B16E" w:tentative="1">
      <w:start w:val="1"/>
      <w:numFmt w:val="bullet"/>
      <w:lvlText w:val=""/>
      <w:lvlJc w:val="left"/>
      <w:pPr>
        <w:ind w:left="2880" w:hanging="360"/>
      </w:pPr>
      <w:rPr>
        <w:rFonts w:ascii="Symbol" w:hAnsi="Symbol" w:hint="default"/>
      </w:rPr>
    </w:lvl>
    <w:lvl w:ilvl="4" w:tplc="5C801650" w:tentative="1">
      <w:start w:val="1"/>
      <w:numFmt w:val="bullet"/>
      <w:lvlText w:val="o"/>
      <w:lvlJc w:val="left"/>
      <w:pPr>
        <w:ind w:left="3600" w:hanging="360"/>
      </w:pPr>
      <w:rPr>
        <w:rFonts w:ascii="Courier New" w:hAnsi="Courier New" w:cs="Courier New" w:hint="default"/>
      </w:rPr>
    </w:lvl>
    <w:lvl w:ilvl="5" w:tplc="757CB724" w:tentative="1">
      <w:start w:val="1"/>
      <w:numFmt w:val="bullet"/>
      <w:lvlText w:val=""/>
      <w:lvlJc w:val="left"/>
      <w:pPr>
        <w:ind w:left="4320" w:hanging="360"/>
      </w:pPr>
      <w:rPr>
        <w:rFonts w:ascii="Wingdings" w:hAnsi="Wingdings" w:hint="default"/>
      </w:rPr>
    </w:lvl>
    <w:lvl w:ilvl="6" w:tplc="5974245E" w:tentative="1">
      <w:start w:val="1"/>
      <w:numFmt w:val="bullet"/>
      <w:lvlText w:val=""/>
      <w:lvlJc w:val="left"/>
      <w:pPr>
        <w:ind w:left="5040" w:hanging="360"/>
      </w:pPr>
      <w:rPr>
        <w:rFonts w:ascii="Symbol" w:hAnsi="Symbol" w:hint="default"/>
      </w:rPr>
    </w:lvl>
    <w:lvl w:ilvl="7" w:tplc="B2E0BEAA" w:tentative="1">
      <w:start w:val="1"/>
      <w:numFmt w:val="bullet"/>
      <w:lvlText w:val="o"/>
      <w:lvlJc w:val="left"/>
      <w:pPr>
        <w:ind w:left="5760" w:hanging="360"/>
      </w:pPr>
      <w:rPr>
        <w:rFonts w:ascii="Courier New" w:hAnsi="Courier New" w:cs="Courier New" w:hint="default"/>
      </w:rPr>
    </w:lvl>
    <w:lvl w:ilvl="8" w:tplc="EF645A92" w:tentative="1">
      <w:start w:val="1"/>
      <w:numFmt w:val="bullet"/>
      <w:lvlText w:val=""/>
      <w:lvlJc w:val="left"/>
      <w:pPr>
        <w:ind w:left="6480" w:hanging="360"/>
      </w:pPr>
      <w:rPr>
        <w:rFonts w:ascii="Wingdings" w:hAnsi="Wingdings" w:hint="default"/>
      </w:rPr>
    </w:lvl>
  </w:abstractNum>
  <w:abstractNum w:abstractNumId="3" w15:restartNumberingAfterBreak="0">
    <w:nsid w:val="200921B0"/>
    <w:multiLevelType w:val="hybridMultilevel"/>
    <w:tmpl w:val="10562EB0"/>
    <w:lvl w:ilvl="0" w:tplc="9014E3C8">
      <w:start w:val="1"/>
      <w:numFmt w:val="bullet"/>
      <w:lvlText w:val=""/>
      <w:lvlJc w:val="left"/>
      <w:pPr>
        <w:tabs>
          <w:tab w:val="num" w:pos="720"/>
        </w:tabs>
        <w:ind w:left="720" w:hanging="360"/>
      </w:pPr>
      <w:rPr>
        <w:rFonts w:ascii="Symbol" w:hAnsi="Symbol" w:hint="default"/>
      </w:rPr>
    </w:lvl>
    <w:lvl w:ilvl="1" w:tplc="27402BDC" w:tentative="1">
      <w:start w:val="1"/>
      <w:numFmt w:val="bullet"/>
      <w:lvlText w:val="o"/>
      <w:lvlJc w:val="left"/>
      <w:pPr>
        <w:ind w:left="1440" w:hanging="360"/>
      </w:pPr>
      <w:rPr>
        <w:rFonts w:ascii="Courier New" w:hAnsi="Courier New" w:cs="Courier New" w:hint="default"/>
      </w:rPr>
    </w:lvl>
    <w:lvl w:ilvl="2" w:tplc="0CDA8564" w:tentative="1">
      <w:start w:val="1"/>
      <w:numFmt w:val="bullet"/>
      <w:lvlText w:val=""/>
      <w:lvlJc w:val="left"/>
      <w:pPr>
        <w:ind w:left="2160" w:hanging="360"/>
      </w:pPr>
      <w:rPr>
        <w:rFonts w:ascii="Wingdings" w:hAnsi="Wingdings" w:hint="default"/>
      </w:rPr>
    </w:lvl>
    <w:lvl w:ilvl="3" w:tplc="F54AC62C" w:tentative="1">
      <w:start w:val="1"/>
      <w:numFmt w:val="bullet"/>
      <w:lvlText w:val=""/>
      <w:lvlJc w:val="left"/>
      <w:pPr>
        <w:ind w:left="2880" w:hanging="360"/>
      </w:pPr>
      <w:rPr>
        <w:rFonts w:ascii="Symbol" w:hAnsi="Symbol" w:hint="default"/>
      </w:rPr>
    </w:lvl>
    <w:lvl w:ilvl="4" w:tplc="FF782BCC" w:tentative="1">
      <w:start w:val="1"/>
      <w:numFmt w:val="bullet"/>
      <w:lvlText w:val="o"/>
      <w:lvlJc w:val="left"/>
      <w:pPr>
        <w:ind w:left="3600" w:hanging="360"/>
      </w:pPr>
      <w:rPr>
        <w:rFonts w:ascii="Courier New" w:hAnsi="Courier New" w:cs="Courier New" w:hint="default"/>
      </w:rPr>
    </w:lvl>
    <w:lvl w:ilvl="5" w:tplc="76146280" w:tentative="1">
      <w:start w:val="1"/>
      <w:numFmt w:val="bullet"/>
      <w:lvlText w:val=""/>
      <w:lvlJc w:val="left"/>
      <w:pPr>
        <w:ind w:left="4320" w:hanging="360"/>
      </w:pPr>
      <w:rPr>
        <w:rFonts w:ascii="Wingdings" w:hAnsi="Wingdings" w:hint="default"/>
      </w:rPr>
    </w:lvl>
    <w:lvl w:ilvl="6" w:tplc="5F8A89CC" w:tentative="1">
      <w:start w:val="1"/>
      <w:numFmt w:val="bullet"/>
      <w:lvlText w:val=""/>
      <w:lvlJc w:val="left"/>
      <w:pPr>
        <w:ind w:left="5040" w:hanging="360"/>
      </w:pPr>
      <w:rPr>
        <w:rFonts w:ascii="Symbol" w:hAnsi="Symbol" w:hint="default"/>
      </w:rPr>
    </w:lvl>
    <w:lvl w:ilvl="7" w:tplc="FB5231E2" w:tentative="1">
      <w:start w:val="1"/>
      <w:numFmt w:val="bullet"/>
      <w:lvlText w:val="o"/>
      <w:lvlJc w:val="left"/>
      <w:pPr>
        <w:ind w:left="5760" w:hanging="360"/>
      </w:pPr>
      <w:rPr>
        <w:rFonts w:ascii="Courier New" w:hAnsi="Courier New" w:cs="Courier New" w:hint="default"/>
      </w:rPr>
    </w:lvl>
    <w:lvl w:ilvl="8" w:tplc="2D02F082" w:tentative="1">
      <w:start w:val="1"/>
      <w:numFmt w:val="bullet"/>
      <w:lvlText w:val=""/>
      <w:lvlJc w:val="left"/>
      <w:pPr>
        <w:ind w:left="6480" w:hanging="360"/>
      </w:pPr>
      <w:rPr>
        <w:rFonts w:ascii="Wingdings" w:hAnsi="Wingdings" w:hint="default"/>
      </w:rPr>
    </w:lvl>
  </w:abstractNum>
  <w:abstractNum w:abstractNumId="4" w15:restartNumberingAfterBreak="0">
    <w:nsid w:val="2DEF6A9A"/>
    <w:multiLevelType w:val="hybridMultilevel"/>
    <w:tmpl w:val="D9A04908"/>
    <w:lvl w:ilvl="0" w:tplc="1812E792">
      <w:start w:val="1"/>
      <w:numFmt w:val="bullet"/>
      <w:lvlText w:val=""/>
      <w:lvlJc w:val="left"/>
      <w:pPr>
        <w:tabs>
          <w:tab w:val="num" w:pos="720"/>
        </w:tabs>
        <w:ind w:left="720" w:hanging="360"/>
      </w:pPr>
      <w:rPr>
        <w:rFonts w:ascii="Symbol" w:hAnsi="Symbol" w:hint="default"/>
      </w:rPr>
    </w:lvl>
    <w:lvl w:ilvl="1" w:tplc="8132ECCC" w:tentative="1">
      <w:start w:val="1"/>
      <w:numFmt w:val="bullet"/>
      <w:lvlText w:val="o"/>
      <w:lvlJc w:val="left"/>
      <w:pPr>
        <w:ind w:left="1440" w:hanging="360"/>
      </w:pPr>
      <w:rPr>
        <w:rFonts w:ascii="Courier New" w:hAnsi="Courier New" w:cs="Courier New" w:hint="default"/>
      </w:rPr>
    </w:lvl>
    <w:lvl w:ilvl="2" w:tplc="D60E8112" w:tentative="1">
      <w:start w:val="1"/>
      <w:numFmt w:val="bullet"/>
      <w:lvlText w:val=""/>
      <w:lvlJc w:val="left"/>
      <w:pPr>
        <w:ind w:left="2160" w:hanging="360"/>
      </w:pPr>
      <w:rPr>
        <w:rFonts w:ascii="Wingdings" w:hAnsi="Wingdings" w:hint="default"/>
      </w:rPr>
    </w:lvl>
    <w:lvl w:ilvl="3" w:tplc="F40403E2" w:tentative="1">
      <w:start w:val="1"/>
      <w:numFmt w:val="bullet"/>
      <w:lvlText w:val=""/>
      <w:lvlJc w:val="left"/>
      <w:pPr>
        <w:ind w:left="2880" w:hanging="360"/>
      </w:pPr>
      <w:rPr>
        <w:rFonts w:ascii="Symbol" w:hAnsi="Symbol" w:hint="default"/>
      </w:rPr>
    </w:lvl>
    <w:lvl w:ilvl="4" w:tplc="46A8243E" w:tentative="1">
      <w:start w:val="1"/>
      <w:numFmt w:val="bullet"/>
      <w:lvlText w:val="o"/>
      <w:lvlJc w:val="left"/>
      <w:pPr>
        <w:ind w:left="3600" w:hanging="360"/>
      </w:pPr>
      <w:rPr>
        <w:rFonts w:ascii="Courier New" w:hAnsi="Courier New" w:cs="Courier New" w:hint="default"/>
      </w:rPr>
    </w:lvl>
    <w:lvl w:ilvl="5" w:tplc="C2525300" w:tentative="1">
      <w:start w:val="1"/>
      <w:numFmt w:val="bullet"/>
      <w:lvlText w:val=""/>
      <w:lvlJc w:val="left"/>
      <w:pPr>
        <w:ind w:left="4320" w:hanging="360"/>
      </w:pPr>
      <w:rPr>
        <w:rFonts w:ascii="Wingdings" w:hAnsi="Wingdings" w:hint="default"/>
      </w:rPr>
    </w:lvl>
    <w:lvl w:ilvl="6" w:tplc="8DF0CAE8" w:tentative="1">
      <w:start w:val="1"/>
      <w:numFmt w:val="bullet"/>
      <w:lvlText w:val=""/>
      <w:lvlJc w:val="left"/>
      <w:pPr>
        <w:ind w:left="5040" w:hanging="360"/>
      </w:pPr>
      <w:rPr>
        <w:rFonts w:ascii="Symbol" w:hAnsi="Symbol" w:hint="default"/>
      </w:rPr>
    </w:lvl>
    <w:lvl w:ilvl="7" w:tplc="BE64B070" w:tentative="1">
      <w:start w:val="1"/>
      <w:numFmt w:val="bullet"/>
      <w:lvlText w:val="o"/>
      <w:lvlJc w:val="left"/>
      <w:pPr>
        <w:ind w:left="5760" w:hanging="360"/>
      </w:pPr>
      <w:rPr>
        <w:rFonts w:ascii="Courier New" w:hAnsi="Courier New" w:cs="Courier New" w:hint="default"/>
      </w:rPr>
    </w:lvl>
    <w:lvl w:ilvl="8" w:tplc="4914E5EA" w:tentative="1">
      <w:start w:val="1"/>
      <w:numFmt w:val="bullet"/>
      <w:lvlText w:val=""/>
      <w:lvlJc w:val="left"/>
      <w:pPr>
        <w:ind w:left="6480" w:hanging="360"/>
      </w:pPr>
      <w:rPr>
        <w:rFonts w:ascii="Wingdings" w:hAnsi="Wingdings" w:hint="default"/>
      </w:rPr>
    </w:lvl>
  </w:abstractNum>
  <w:abstractNum w:abstractNumId="5" w15:restartNumberingAfterBreak="0">
    <w:nsid w:val="388F7486"/>
    <w:multiLevelType w:val="hybridMultilevel"/>
    <w:tmpl w:val="FC62F26A"/>
    <w:lvl w:ilvl="0" w:tplc="D7E879D6">
      <w:start w:val="1"/>
      <w:numFmt w:val="bullet"/>
      <w:lvlText w:val=""/>
      <w:lvlJc w:val="left"/>
      <w:pPr>
        <w:tabs>
          <w:tab w:val="num" w:pos="720"/>
        </w:tabs>
        <w:ind w:left="720" w:hanging="360"/>
      </w:pPr>
      <w:rPr>
        <w:rFonts w:ascii="Symbol" w:hAnsi="Symbol" w:hint="default"/>
      </w:rPr>
    </w:lvl>
    <w:lvl w:ilvl="1" w:tplc="86365140" w:tentative="1">
      <w:start w:val="1"/>
      <w:numFmt w:val="bullet"/>
      <w:lvlText w:val="o"/>
      <w:lvlJc w:val="left"/>
      <w:pPr>
        <w:ind w:left="1440" w:hanging="360"/>
      </w:pPr>
      <w:rPr>
        <w:rFonts w:ascii="Courier New" w:hAnsi="Courier New" w:cs="Courier New" w:hint="default"/>
      </w:rPr>
    </w:lvl>
    <w:lvl w:ilvl="2" w:tplc="567C4ED2" w:tentative="1">
      <w:start w:val="1"/>
      <w:numFmt w:val="bullet"/>
      <w:lvlText w:val=""/>
      <w:lvlJc w:val="left"/>
      <w:pPr>
        <w:ind w:left="2160" w:hanging="360"/>
      </w:pPr>
      <w:rPr>
        <w:rFonts w:ascii="Wingdings" w:hAnsi="Wingdings" w:hint="default"/>
      </w:rPr>
    </w:lvl>
    <w:lvl w:ilvl="3" w:tplc="5010C77A" w:tentative="1">
      <w:start w:val="1"/>
      <w:numFmt w:val="bullet"/>
      <w:lvlText w:val=""/>
      <w:lvlJc w:val="left"/>
      <w:pPr>
        <w:ind w:left="2880" w:hanging="360"/>
      </w:pPr>
      <w:rPr>
        <w:rFonts w:ascii="Symbol" w:hAnsi="Symbol" w:hint="default"/>
      </w:rPr>
    </w:lvl>
    <w:lvl w:ilvl="4" w:tplc="164EF388" w:tentative="1">
      <w:start w:val="1"/>
      <w:numFmt w:val="bullet"/>
      <w:lvlText w:val="o"/>
      <w:lvlJc w:val="left"/>
      <w:pPr>
        <w:ind w:left="3600" w:hanging="360"/>
      </w:pPr>
      <w:rPr>
        <w:rFonts w:ascii="Courier New" w:hAnsi="Courier New" w:cs="Courier New" w:hint="default"/>
      </w:rPr>
    </w:lvl>
    <w:lvl w:ilvl="5" w:tplc="51D6EFF2" w:tentative="1">
      <w:start w:val="1"/>
      <w:numFmt w:val="bullet"/>
      <w:lvlText w:val=""/>
      <w:lvlJc w:val="left"/>
      <w:pPr>
        <w:ind w:left="4320" w:hanging="360"/>
      </w:pPr>
      <w:rPr>
        <w:rFonts w:ascii="Wingdings" w:hAnsi="Wingdings" w:hint="default"/>
      </w:rPr>
    </w:lvl>
    <w:lvl w:ilvl="6" w:tplc="CAE0A648" w:tentative="1">
      <w:start w:val="1"/>
      <w:numFmt w:val="bullet"/>
      <w:lvlText w:val=""/>
      <w:lvlJc w:val="left"/>
      <w:pPr>
        <w:ind w:left="5040" w:hanging="360"/>
      </w:pPr>
      <w:rPr>
        <w:rFonts w:ascii="Symbol" w:hAnsi="Symbol" w:hint="default"/>
      </w:rPr>
    </w:lvl>
    <w:lvl w:ilvl="7" w:tplc="CC8CBFC6" w:tentative="1">
      <w:start w:val="1"/>
      <w:numFmt w:val="bullet"/>
      <w:lvlText w:val="o"/>
      <w:lvlJc w:val="left"/>
      <w:pPr>
        <w:ind w:left="5760" w:hanging="360"/>
      </w:pPr>
      <w:rPr>
        <w:rFonts w:ascii="Courier New" w:hAnsi="Courier New" w:cs="Courier New" w:hint="default"/>
      </w:rPr>
    </w:lvl>
    <w:lvl w:ilvl="8" w:tplc="B38EDCDA" w:tentative="1">
      <w:start w:val="1"/>
      <w:numFmt w:val="bullet"/>
      <w:lvlText w:val=""/>
      <w:lvlJc w:val="left"/>
      <w:pPr>
        <w:ind w:left="6480" w:hanging="360"/>
      </w:pPr>
      <w:rPr>
        <w:rFonts w:ascii="Wingdings" w:hAnsi="Wingdings" w:hint="default"/>
      </w:rPr>
    </w:lvl>
  </w:abstractNum>
  <w:abstractNum w:abstractNumId="6" w15:restartNumberingAfterBreak="0">
    <w:nsid w:val="5EA7048C"/>
    <w:multiLevelType w:val="hybridMultilevel"/>
    <w:tmpl w:val="5CF0C118"/>
    <w:lvl w:ilvl="0" w:tplc="2A0A2A3E">
      <w:start w:val="1"/>
      <w:numFmt w:val="bullet"/>
      <w:lvlText w:val=""/>
      <w:lvlJc w:val="left"/>
      <w:pPr>
        <w:tabs>
          <w:tab w:val="num" w:pos="720"/>
        </w:tabs>
        <w:ind w:left="720" w:hanging="360"/>
      </w:pPr>
      <w:rPr>
        <w:rFonts w:ascii="Symbol" w:hAnsi="Symbol" w:hint="default"/>
      </w:rPr>
    </w:lvl>
    <w:lvl w:ilvl="1" w:tplc="F6EC81CC" w:tentative="1">
      <w:start w:val="1"/>
      <w:numFmt w:val="bullet"/>
      <w:lvlText w:val="o"/>
      <w:lvlJc w:val="left"/>
      <w:pPr>
        <w:ind w:left="1440" w:hanging="360"/>
      </w:pPr>
      <w:rPr>
        <w:rFonts w:ascii="Courier New" w:hAnsi="Courier New" w:cs="Courier New" w:hint="default"/>
      </w:rPr>
    </w:lvl>
    <w:lvl w:ilvl="2" w:tplc="0040EBFE" w:tentative="1">
      <w:start w:val="1"/>
      <w:numFmt w:val="bullet"/>
      <w:lvlText w:val=""/>
      <w:lvlJc w:val="left"/>
      <w:pPr>
        <w:ind w:left="2160" w:hanging="360"/>
      </w:pPr>
      <w:rPr>
        <w:rFonts w:ascii="Wingdings" w:hAnsi="Wingdings" w:hint="default"/>
      </w:rPr>
    </w:lvl>
    <w:lvl w:ilvl="3" w:tplc="FD9A8B3A" w:tentative="1">
      <w:start w:val="1"/>
      <w:numFmt w:val="bullet"/>
      <w:lvlText w:val=""/>
      <w:lvlJc w:val="left"/>
      <w:pPr>
        <w:ind w:left="2880" w:hanging="360"/>
      </w:pPr>
      <w:rPr>
        <w:rFonts w:ascii="Symbol" w:hAnsi="Symbol" w:hint="default"/>
      </w:rPr>
    </w:lvl>
    <w:lvl w:ilvl="4" w:tplc="B47698F8" w:tentative="1">
      <w:start w:val="1"/>
      <w:numFmt w:val="bullet"/>
      <w:lvlText w:val="o"/>
      <w:lvlJc w:val="left"/>
      <w:pPr>
        <w:ind w:left="3600" w:hanging="360"/>
      </w:pPr>
      <w:rPr>
        <w:rFonts w:ascii="Courier New" w:hAnsi="Courier New" w:cs="Courier New" w:hint="default"/>
      </w:rPr>
    </w:lvl>
    <w:lvl w:ilvl="5" w:tplc="C74E7D14" w:tentative="1">
      <w:start w:val="1"/>
      <w:numFmt w:val="bullet"/>
      <w:lvlText w:val=""/>
      <w:lvlJc w:val="left"/>
      <w:pPr>
        <w:ind w:left="4320" w:hanging="360"/>
      </w:pPr>
      <w:rPr>
        <w:rFonts w:ascii="Wingdings" w:hAnsi="Wingdings" w:hint="default"/>
      </w:rPr>
    </w:lvl>
    <w:lvl w:ilvl="6" w:tplc="E422889E" w:tentative="1">
      <w:start w:val="1"/>
      <w:numFmt w:val="bullet"/>
      <w:lvlText w:val=""/>
      <w:lvlJc w:val="left"/>
      <w:pPr>
        <w:ind w:left="5040" w:hanging="360"/>
      </w:pPr>
      <w:rPr>
        <w:rFonts w:ascii="Symbol" w:hAnsi="Symbol" w:hint="default"/>
      </w:rPr>
    </w:lvl>
    <w:lvl w:ilvl="7" w:tplc="7F648D74" w:tentative="1">
      <w:start w:val="1"/>
      <w:numFmt w:val="bullet"/>
      <w:lvlText w:val="o"/>
      <w:lvlJc w:val="left"/>
      <w:pPr>
        <w:ind w:left="5760" w:hanging="360"/>
      </w:pPr>
      <w:rPr>
        <w:rFonts w:ascii="Courier New" w:hAnsi="Courier New" w:cs="Courier New" w:hint="default"/>
      </w:rPr>
    </w:lvl>
    <w:lvl w:ilvl="8" w:tplc="3454F562" w:tentative="1">
      <w:start w:val="1"/>
      <w:numFmt w:val="bullet"/>
      <w:lvlText w:val=""/>
      <w:lvlJc w:val="left"/>
      <w:pPr>
        <w:ind w:left="6480" w:hanging="360"/>
      </w:pPr>
      <w:rPr>
        <w:rFonts w:ascii="Wingdings" w:hAnsi="Wingdings" w:hint="default"/>
      </w:rPr>
    </w:lvl>
  </w:abstractNum>
  <w:abstractNum w:abstractNumId="7" w15:restartNumberingAfterBreak="0">
    <w:nsid w:val="613505C2"/>
    <w:multiLevelType w:val="hybridMultilevel"/>
    <w:tmpl w:val="230AA6A2"/>
    <w:lvl w:ilvl="0" w:tplc="3FC00036">
      <w:start w:val="1"/>
      <w:numFmt w:val="bullet"/>
      <w:lvlText w:val=""/>
      <w:lvlJc w:val="left"/>
      <w:pPr>
        <w:tabs>
          <w:tab w:val="num" w:pos="720"/>
        </w:tabs>
        <w:ind w:left="720" w:hanging="360"/>
      </w:pPr>
      <w:rPr>
        <w:rFonts w:ascii="Symbol" w:hAnsi="Symbol" w:hint="default"/>
      </w:rPr>
    </w:lvl>
    <w:lvl w:ilvl="1" w:tplc="5748E9B6" w:tentative="1">
      <w:start w:val="1"/>
      <w:numFmt w:val="bullet"/>
      <w:lvlText w:val="o"/>
      <w:lvlJc w:val="left"/>
      <w:pPr>
        <w:ind w:left="1440" w:hanging="360"/>
      </w:pPr>
      <w:rPr>
        <w:rFonts w:ascii="Courier New" w:hAnsi="Courier New" w:cs="Courier New" w:hint="default"/>
      </w:rPr>
    </w:lvl>
    <w:lvl w:ilvl="2" w:tplc="6C601AAA" w:tentative="1">
      <w:start w:val="1"/>
      <w:numFmt w:val="bullet"/>
      <w:lvlText w:val=""/>
      <w:lvlJc w:val="left"/>
      <w:pPr>
        <w:ind w:left="2160" w:hanging="360"/>
      </w:pPr>
      <w:rPr>
        <w:rFonts w:ascii="Wingdings" w:hAnsi="Wingdings" w:hint="default"/>
      </w:rPr>
    </w:lvl>
    <w:lvl w:ilvl="3" w:tplc="45F41E86" w:tentative="1">
      <w:start w:val="1"/>
      <w:numFmt w:val="bullet"/>
      <w:lvlText w:val=""/>
      <w:lvlJc w:val="left"/>
      <w:pPr>
        <w:ind w:left="2880" w:hanging="360"/>
      </w:pPr>
      <w:rPr>
        <w:rFonts w:ascii="Symbol" w:hAnsi="Symbol" w:hint="default"/>
      </w:rPr>
    </w:lvl>
    <w:lvl w:ilvl="4" w:tplc="5AC23FB2" w:tentative="1">
      <w:start w:val="1"/>
      <w:numFmt w:val="bullet"/>
      <w:lvlText w:val="o"/>
      <w:lvlJc w:val="left"/>
      <w:pPr>
        <w:ind w:left="3600" w:hanging="360"/>
      </w:pPr>
      <w:rPr>
        <w:rFonts w:ascii="Courier New" w:hAnsi="Courier New" w:cs="Courier New" w:hint="default"/>
      </w:rPr>
    </w:lvl>
    <w:lvl w:ilvl="5" w:tplc="F86837BC" w:tentative="1">
      <w:start w:val="1"/>
      <w:numFmt w:val="bullet"/>
      <w:lvlText w:val=""/>
      <w:lvlJc w:val="left"/>
      <w:pPr>
        <w:ind w:left="4320" w:hanging="360"/>
      </w:pPr>
      <w:rPr>
        <w:rFonts w:ascii="Wingdings" w:hAnsi="Wingdings" w:hint="default"/>
      </w:rPr>
    </w:lvl>
    <w:lvl w:ilvl="6" w:tplc="A6440A70" w:tentative="1">
      <w:start w:val="1"/>
      <w:numFmt w:val="bullet"/>
      <w:lvlText w:val=""/>
      <w:lvlJc w:val="left"/>
      <w:pPr>
        <w:ind w:left="5040" w:hanging="360"/>
      </w:pPr>
      <w:rPr>
        <w:rFonts w:ascii="Symbol" w:hAnsi="Symbol" w:hint="default"/>
      </w:rPr>
    </w:lvl>
    <w:lvl w:ilvl="7" w:tplc="A6C8DA38" w:tentative="1">
      <w:start w:val="1"/>
      <w:numFmt w:val="bullet"/>
      <w:lvlText w:val="o"/>
      <w:lvlJc w:val="left"/>
      <w:pPr>
        <w:ind w:left="5760" w:hanging="360"/>
      </w:pPr>
      <w:rPr>
        <w:rFonts w:ascii="Courier New" w:hAnsi="Courier New" w:cs="Courier New" w:hint="default"/>
      </w:rPr>
    </w:lvl>
    <w:lvl w:ilvl="8" w:tplc="265AB162" w:tentative="1">
      <w:start w:val="1"/>
      <w:numFmt w:val="bullet"/>
      <w:lvlText w:val=""/>
      <w:lvlJc w:val="left"/>
      <w:pPr>
        <w:ind w:left="6480" w:hanging="360"/>
      </w:pPr>
      <w:rPr>
        <w:rFonts w:ascii="Wingdings" w:hAnsi="Wingdings" w:hint="default"/>
      </w:rPr>
    </w:lvl>
  </w:abstractNum>
  <w:abstractNum w:abstractNumId="8" w15:restartNumberingAfterBreak="0">
    <w:nsid w:val="65F5353D"/>
    <w:multiLevelType w:val="hybridMultilevel"/>
    <w:tmpl w:val="3CD4E532"/>
    <w:lvl w:ilvl="0" w:tplc="806C2E08">
      <w:start w:val="1"/>
      <w:numFmt w:val="bullet"/>
      <w:lvlText w:val=""/>
      <w:lvlJc w:val="left"/>
      <w:pPr>
        <w:tabs>
          <w:tab w:val="num" w:pos="720"/>
        </w:tabs>
        <w:ind w:left="720" w:hanging="360"/>
      </w:pPr>
      <w:rPr>
        <w:rFonts w:ascii="Symbol" w:hAnsi="Symbol" w:hint="default"/>
      </w:rPr>
    </w:lvl>
    <w:lvl w:ilvl="1" w:tplc="576C49C6">
      <w:start w:val="1"/>
      <w:numFmt w:val="bullet"/>
      <w:lvlText w:val="o"/>
      <w:lvlJc w:val="left"/>
      <w:pPr>
        <w:ind w:left="1440" w:hanging="360"/>
      </w:pPr>
      <w:rPr>
        <w:rFonts w:ascii="Courier New" w:hAnsi="Courier New" w:cs="Courier New" w:hint="default"/>
      </w:rPr>
    </w:lvl>
    <w:lvl w:ilvl="2" w:tplc="C1100436" w:tentative="1">
      <w:start w:val="1"/>
      <w:numFmt w:val="bullet"/>
      <w:lvlText w:val=""/>
      <w:lvlJc w:val="left"/>
      <w:pPr>
        <w:ind w:left="2160" w:hanging="360"/>
      </w:pPr>
      <w:rPr>
        <w:rFonts w:ascii="Wingdings" w:hAnsi="Wingdings" w:hint="default"/>
      </w:rPr>
    </w:lvl>
    <w:lvl w:ilvl="3" w:tplc="089A4ED8" w:tentative="1">
      <w:start w:val="1"/>
      <w:numFmt w:val="bullet"/>
      <w:lvlText w:val=""/>
      <w:lvlJc w:val="left"/>
      <w:pPr>
        <w:ind w:left="2880" w:hanging="360"/>
      </w:pPr>
      <w:rPr>
        <w:rFonts w:ascii="Symbol" w:hAnsi="Symbol" w:hint="default"/>
      </w:rPr>
    </w:lvl>
    <w:lvl w:ilvl="4" w:tplc="419A31EE" w:tentative="1">
      <w:start w:val="1"/>
      <w:numFmt w:val="bullet"/>
      <w:lvlText w:val="o"/>
      <w:lvlJc w:val="left"/>
      <w:pPr>
        <w:ind w:left="3600" w:hanging="360"/>
      </w:pPr>
      <w:rPr>
        <w:rFonts w:ascii="Courier New" w:hAnsi="Courier New" w:cs="Courier New" w:hint="default"/>
      </w:rPr>
    </w:lvl>
    <w:lvl w:ilvl="5" w:tplc="D278D636" w:tentative="1">
      <w:start w:val="1"/>
      <w:numFmt w:val="bullet"/>
      <w:lvlText w:val=""/>
      <w:lvlJc w:val="left"/>
      <w:pPr>
        <w:ind w:left="4320" w:hanging="360"/>
      </w:pPr>
      <w:rPr>
        <w:rFonts w:ascii="Wingdings" w:hAnsi="Wingdings" w:hint="default"/>
      </w:rPr>
    </w:lvl>
    <w:lvl w:ilvl="6" w:tplc="780E3C16" w:tentative="1">
      <w:start w:val="1"/>
      <w:numFmt w:val="bullet"/>
      <w:lvlText w:val=""/>
      <w:lvlJc w:val="left"/>
      <w:pPr>
        <w:ind w:left="5040" w:hanging="360"/>
      </w:pPr>
      <w:rPr>
        <w:rFonts w:ascii="Symbol" w:hAnsi="Symbol" w:hint="default"/>
      </w:rPr>
    </w:lvl>
    <w:lvl w:ilvl="7" w:tplc="70BC3458" w:tentative="1">
      <w:start w:val="1"/>
      <w:numFmt w:val="bullet"/>
      <w:lvlText w:val="o"/>
      <w:lvlJc w:val="left"/>
      <w:pPr>
        <w:ind w:left="5760" w:hanging="360"/>
      </w:pPr>
      <w:rPr>
        <w:rFonts w:ascii="Courier New" w:hAnsi="Courier New" w:cs="Courier New" w:hint="default"/>
      </w:rPr>
    </w:lvl>
    <w:lvl w:ilvl="8" w:tplc="69987EB0" w:tentative="1">
      <w:start w:val="1"/>
      <w:numFmt w:val="bullet"/>
      <w:lvlText w:val=""/>
      <w:lvlJc w:val="left"/>
      <w:pPr>
        <w:ind w:left="6480" w:hanging="360"/>
      </w:pPr>
      <w:rPr>
        <w:rFonts w:ascii="Wingdings" w:hAnsi="Wingdings" w:hint="default"/>
      </w:rPr>
    </w:lvl>
  </w:abstractNum>
  <w:abstractNum w:abstractNumId="9" w15:restartNumberingAfterBreak="0">
    <w:nsid w:val="75062923"/>
    <w:multiLevelType w:val="hybridMultilevel"/>
    <w:tmpl w:val="A9522554"/>
    <w:lvl w:ilvl="0" w:tplc="781EAEFE">
      <w:start w:val="1"/>
      <w:numFmt w:val="bullet"/>
      <w:lvlText w:val=""/>
      <w:lvlJc w:val="left"/>
      <w:pPr>
        <w:tabs>
          <w:tab w:val="num" w:pos="720"/>
        </w:tabs>
        <w:ind w:left="720" w:hanging="360"/>
      </w:pPr>
      <w:rPr>
        <w:rFonts w:ascii="Symbol" w:hAnsi="Symbol" w:hint="default"/>
      </w:rPr>
    </w:lvl>
    <w:lvl w:ilvl="1" w:tplc="DF6A6674">
      <w:start w:val="1"/>
      <w:numFmt w:val="bullet"/>
      <w:lvlText w:val="o"/>
      <w:lvlJc w:val="left"/>
      <w:pPr>
        <w:ind w:left="1440" w:hanging="360"/>
      </w:pPr>
      <w:rPr>
        <w:rFonts w:ascii="Courier New" w:hAnsi="Courier New" w:cs="Courier New" w:hint="default"/>
      </w:rPr>
    </w:lvl>
    <w:lvl w:ilvl="2" w:tplc="E8548EB2" w:tentative="1">
      <w:start w:val="1"/>
      <w:numFmt w:val="bullet"/>
      <w:lvlText w:val=""/>
      <w:lvlJc w:val="left"/>
      <w:pPr>
        <w:ind w:left="2160" w:hanging="360"/>
      </w:pPr>
      <w:rPr>
        <w:rFonts w:ascii="Wingdings" w:hAnsi="Wingdings" w:hint="default"/>
      </w:rPr>
    </w:lvl>
    <w:lvl w:ilvl="3" w:tplc="AC56C928" w:tentative="1">
      <w:start w:val="1"/>
      <w:numFmt w:val="bullet"/>
      <w:lvlText w:val=""/>
      <w:lvlJc w:val="left"/>
      <w:pPr>
        <w:ind w:left="2880" w:hanging="360"/>
      </w:pPr>
      <w:rPr>
        <w:rFonts w:ascii="Symbol" w:hAnsi="Symbol" w:hint="default"/>
      </w:rPr>
    </w:lvl>
    <w:lvl w:ilvl="4" w:tplc="B860C444" w:tentative="1">
      <w:start w:val="1"/>
      <w:numFmt w:val="bullet"/>
      <w:lvlText w:val="o"/>
      <w:lvlJc w:val="left"/>
      <w:pPr>
        <w:ind w:left="3600" w:hanging="360"/>
      </w:pPr>
      <w:rPr>
        <w:rFonts w:ascii="Courier New" w:hAnsi="Courier New" w:cs="Courier New" w:hint="default"/>
      </w:rPr>
    </w:lvl>
    <w:lvl w:ilvl="5" w:tplc="F4563AFA" w:tentative="1">
      <w:start w:val="1"/>
      <w:numFmt w:val="bullet"/>
      <w:lvlText w:val=""/>
      <w:lvlJc w:val="left"/>
      <w:pPr>
        <w:ind w:left="4320" w:hanging="360"/>
      </w:pPr>
      <w:rPr>
        <w:rFonts w:ascii="Wingdings" w:hAnsi="Wingdings" w:hint="default"/>
      </w:rPr>
    </w:lvl>
    <w:lvl w:ilvl="6" w:tplc="02749E14" w:tentative="1">
      <w:start w:val="1"/>
      <w:numFmt w:val="bullet"/>
      <w:lvlText w:val=""/>
      <w:lvlJc w:val="left"/>
      <w:pPr>
        <w:ind w:left="5040" w:hanging="360"/>
      </w:pPr>
      <w:rPr>
        <w:rFonts w:ascii="Symbol" w:hAnsi="Symbol" w:hint="default"/>
      </w:rPr>
    </w:lvl>
    <w:lvl w:ilvl="7" w:tplc="E0AA5828" w:tentative="1">
      <w:start w:val="1"/>
      <w:numFmt w:val="bullet"/>
      <w:lvlText w:val="o"/>
      <w:lvlJc w:val="left"/>
      <w:pPr>
        <w:ind w:left="5760" w:hanging="360"/>
      </w:pPr>
      <w:rPr>
        <w:rFonts w:ascii="Courier New" w:hAnsi="Courier New" w:cs="Courier New" w:hint="default"/>
      </w:rPr>
    </w:lvl>
    <w:lvl w:ilvl="8" w:tplc="628C078A" w:tentative="1">
      <w:start w:val="1"/>
      <w:numFmt w:val="bullet"/>
      <w:lvlText w:val=""/>
      <w:lvlJc w:val="left"/>
      <w:pPr>
        <w:ind w:left="6480" w:hanging="360"/>
      </w:pPr>
      <w:rPr>
        <w:rFonts w:ascii="Wingdings" w:hAnsi="Wingdings" w:hint="default"/>
      </w:rPr>
    </w:lvl>
  </w:abstractNum>
  <w:abstractNum w:abstractNumId="10" w15:restartNumberingAfterBreak="0">
    <w:nsid w:val="762D6AE0"/>
    <w:multiLevelType w:val="hybridMultilevel"/>
    <w:tmpl w:val="FBD49856"/>
    <w:lvl w:ilvl="0" w:tplc="C20E20DE">
      <w:numFmt w:val="bullet"/>
      <w:lvlText w:val="•"/>
      <w:lvlJc w:val="left"/>
      <w:pPr>
        <w:ind w:left="720" w:hanging="360"/>
      </w:pPr>
      <w:rPr>
        <w:rFonts w:ascii="Times New Roman" w:eastAsia="Times New Roman" w:hAnsi="Times New Roman" w:cs="Times New Roman" w:hint="default"/>
      </w:rPr>
    </w:lvl>
    <w:lvl w:ilvl="1" w:tplc="65A870C0" w:tentative="1">
      <w:start w:val="1"/>
      <w:numFmt w:val="bullet"/>
      <w:lvlText w:val="o"/>
      <w:lvlJc w:val="left"/>
      <w:pPr>
        <w:ind w:left="1440" w:hanging="360"/>
      </w:pPr>
      <w:rPr>
        <w:rFonts w:ascii="Courier New" w:hAnsi="Courier New" w:cs="Courier New" w:hint="default"/>
      </w:rPr>
    </w:lvl>
    <w:lvl w:ilvl="2" w:tplc="F3AC9F76" w:tentative="1">
      <w:start w:val="1"/>
      <w:numFmt w:val="bullet"/>
      <w:lvlText w:val=""/>
      <w:lvlJc w:val="left"/>
      <w:pPr>
        <w:ind w:left="2160" w:hanging="360"/>
      </w:pPr>
      <w:rPr>
        <w:rFonts w:ascii="Wingdings" w:hAnsi="Wingdings" w:hint="default"/>
      </w:rPr>
    </w:lvl>
    <w:lvl w:ilvl="3" w:tplc="18D2B2B4" w:tentative="1">
      <w:start w:val="1"/>
      <w:numFmt w:val="bullet"/>
      <w:lvlText w:val=""/>
      <w:lvlJc w:val="left"/>
      <w:pPr>
        <w:ind w:left="2880" w:hanging="360"/>
      </w:pPr>
      <w:rPr>
        <w:rFonts w:ascii="Symbol" w:hAnsi="Symbol" w:hint="default"/>
      </w:rPr>
    </w:lvl>
    <w:lvl w:ilvl="4" w:tplc="446A0AC6" w:tentative="1">
      <w:start w:val="1"/>
      <w:numFmt w:val="bullet"/>
      <w:lvlText w:val="o"/>
      <w:lvlJc w:val="left"/>
      <w:pPr>
        <w:ind w:left="3600" w:hanging="360"/>
      </w:pPr>
      <w:rPr>
        <w:rFonts w:ascii="Courier New" w:hAnsi="Courier New" w:cs="Courier New" w:hint="default"/>
      </w:rPr>
    </w:lvl>
    <w:lvl w:ilvl="5" w:tplc="A9D00B30" w:tentative="1">
      <w:start w:val="1"/>
      <w:numFmt w:val="bullet"/>
      <w:lvlText w:val=""/>
      <w:lvlJc w:val="left"/>
      <w:pPr>
        <w:ind w:left="4320" w:hanging="360"/>
      </w:pPr>
      <w:rPr>
        <w:rFonts w:ascii="Wingdings" w:hAnsi="Wingdings" w:hint="default"/>
      </w:rPr>
    </w:lvl>
    <w:lvl w:ilvl="6" w:tplc="72A82DD0" w:tentative="1">
      <w:start w:val="1"/>
      <w:numFmt w:val="bullet"/>
      <w:lvlText w:val=""/>
      <w:lvlJc w:val="left"/>
      <w:pPr>
        <w:ind w:left="5040" w:hanging="360"/>
      </w:pPr>
      <w:rPr>
        <w:rFonts w:ascii="Symbol" w:hAnsi="Symbol" w:hint="default"/>
      </w:rPr>
    </w:lvl>
    <w:lvl w:ilvl="7" w:tplc="145C7F36" w:tentative="1">
      <w:start w:val="1"/>
      <w:numFmt w:val="bullet"/>
      <w:lvlText w:val="o"/>
      <w:lvlJc w:val="left"/>
      <w:pPr>
        <w:ind w:left="5760" w:hanging="360"/>
      </w:pPr>
      <w:rPr>
        <w:rFonts w:ascii="Courier New" w:hAnsi="Courier New" w:cs="Courier New" w:hint="default"/>
      </w:rPr>
    </w:lvl>
    <w:lvl w:ilvl="8" w:tplc="A01E26E2" w:tentative="1">
      <w:start w:val="1"/>
      <w:numFmt w:val="bullet"/>
      <w:lvlText w:val=""/>
      <w:lvlJc w:val="left"/>
      <w:pPr>
        <w:ind w:left="6480" w:hanging="360"/>
      </w:pPr>
      <w:rPr>
        <w:rFonts w:ascii="Wingdings" w:hAnsi="Wingdings" w:hint="default"/>
      </w:rPr>
    </w:lvl>
  </w:abstractNum>
  <w:abstractNum w:abstractNumId="11" w15:restartNumberingAfterBreak="0">
    <w:nsid w:val="79EE6760"/>
    <w:multiLevelType w:val="hybridMultilevel"/>
    <w:tmpl w:val="A9522554"/>
    <w:lvl w:ilvl="0" w:tplc="D65AC1BE">
      <w:start w:val="1"/>
      <w:numFmt w:val="bullet"/>
      <w:lvlText w:val=""/>
      <w:lvlJc w:val="left"/>
      <w:pPr>
        <w:tabs>
          <w:tab w:val="num" w:pos="720"/>
        </w:tabs>
        <w:ind w:left="720" w:hanging="360"/>
      </w:pPr>
      <w:rPr>
        <w:rFonts w:ascii="Symbol" w:hAnsi="Symbol" w:hint="default"/>
      </w:rPr>
    </w:lvl>
    <w:lvl w:ilvl="1" w:tplc="414438C6">
      <w:start w:val="1"/>
      <w:numFmt w:val="bullet"/>
      <w:lvlText w:val="o"/>
      <w:lvlJc w:val="left"/>
      <w:pPr>
        <w:ind w:left="1440" w:hanging="360"/>
      </w:pPr>
      <w:rPr>
        <w:rFonts w:ascii="Courier New" w:hAnsi="Courier New" w:cs="Courier New" w:hint="default"/>
      </w:rPr>
    </w:lvl>
    <w:lvl w:ilvl="2" w:tplc="8E3897AE" w:tentative="1">
      <w:start w:val="1"/>
      <w:numFmt w:val="bullet"/>
      <w:lvlText w:val=""/>
      <w:lvlJc w:val="left"/>
      <w:pPr>
        <w:ind w:left="2160" w:hanging="360"/>
      </w:pPr>
      <w:rPr>
        <w:rFonts w:ascii="Wingdings" w:hAnsi="Wingdings" w:hint="default"/>
      </w:rPr>
    </w:lvl>
    <w:lvl w:ilvl="3" w:tplc="6E5670CE" w:tentative="1">
      <w:start w:val="1"/>
      <w:numFmt w:val="bullet"/>
      <w:lvlText w:val=""/>
      <w:lvlJc w:val="left"/>
      <w:pPr>
        <w:ind w:left="2880" w:hanging="360"/>
      </w:pPr>
      <w:rPr>
        <w:rFonts w:ascii="Symbol" w:hAnsi="Symbol" w:hint="default"/>
      </w:rPr>
    </w:lvl>
    <w:lvl w:ilvl="4" w:tplc="2DA2167A" w:tentative="1">
      <w:start w:val="1"/>
      <w:numFmt w:val="bullet"/>
      <w:lvlText w:val="o"/>
      <w:lvlJc w:val="left"/>
      <w:pPr>
        <w:ind w:left="3600" w:hanging="360"/>
      </w:pPr>
      <w:rPr>
        <w:rFonts w:ascii="Courier New" w:hAnsi="Courier New" w:cs="Courier New" w:hint="default"/>
      </w:rPr>
    </w:lvl>
    <w:lvl w:ilvl="5" w:tplc="AA4EDEEC" w:tentative="1">
      <w:start w:val="1"/>
      <w:numFmt w:val="bullet"/>
      <w:lvlText w:val=""/>
      <w:lvlJc w:val="left"/>
      <w:pPr>
        <w:ind w:left="4320" w:hanging="360"/>
      </w:pPr>
      <w:rPr>
        <w:rFonts w:ascii="Wingdings" w:hAnsi="Wingdings" w:hint="default"/>
      </w:rPr>
    </w:lvl>
    <w:lvl w:ilvl="6" w:tplc="C908C82A" w:tentative="1">
      <w:start w:val="1"/>
      <w:numFmt w:val="bullet"/>
      <w:lvlText w:val=""/>
      <w:lvlJc w:val="left"/>
      <w:pPr>
        <w:ind w:left="5040" w:hanging="360"/>
      </w:pPr>
      <w:rPr>
        <w:rFonts w:ascii="Symbol" w:hAnsi="Symbol" w:hint="default"/>
      </w:rPr>
    </w:lvl>
    <w:lvl w:ilvl="7" w:tplc="68061B4E" w:tentative="1">
      <w:start w:val="1"/>
      <w:numFmt w:val="bullet"/>
      <w:lvlText w:val="o"/>
      <w:lvlJc w:val="left"/>
      <w:pPr>
        <w:ind w:left="5760" w:hanging="360"/>
      </w:pPr>
      <w:rPr>
        <w:rFonts w:ascii="Courier New" w:hAnsi="Courier New" w:cs="Courier New" w:hint="default"/>
      </w:rPr>
    </w:lvl>
    <w:lvl w:ilvl="8" w:tplc="CBCE2E0C" w:tentative="1">
      <w:start w:val="1"/>
      <w:numFmt w:val="bullet"/>
      <w:lvlText w:val=""/>
      <w:lvlJc w:val="left"/>
      <w:pPr>
        <w:ind w:left="6480" w:hanging="360"/>
      </w:pPr>
      <w:rPr>
        <w:rFonts w:ascii="Wingdings" w:hAnsi="Wingdings" w:hint="default"/>
      </w:rPr>
    </w:lvl>
  </w:abstractNum>
  <w:num w:numId="1" w16cid:durableId="55860262">
    <w:abstractNumId w:val="7"/>
  </w:num>
  <w:num w:numId="2" w16cid:durableId="606816117">
    <w:abstractNumId w:val="10"/>
  </w:num>
  <w:num w:numId="3" w16cid:durableId="186867706">
    <w:abstractNumId w:val="9"/>
  </w:num>
  <w:num w:numId="4" w16cid:durableId="1666664172">
    <w:abstractNumId w:val="1"/>
  </w:num>
  <w:num w:numId="5" w16cid:durableId="1507790329">
    <w:abstractNumId w:val="8"/>
  </w:num>
  <w:num w:numId="6" w16cid:durableId="1135294728">
    <w:abstractNumId w:val="6"/>
  </w:num>
  <w:num w:numId="7" w16cid:durableId="1955013297">
    <w:abstractNumId w:val="4"/>
  </w:num>
  <w:num w:numId="8" w16cid:durableId="1288928461">
    <w:abstractNumId w:val="11"/>
  </w:num>
  <w:num w:numId="9" w16cid:durableId="1764256682">
    <w:abstractNumId w:val="5"/>
  </w:num>
  <w:num w:numId="10" w16cid:durableId="480120713">
    <w:abstractNumId w:val="2"/>
  </w:num>
  <w:num w:numId="11" w16cid:durableId="1047534913">
    <w:abstractNumId w:val="3"/>
  </w:num>
  <w:num w:numId="12" w16cid:durableId="1217863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33E"/>
    <w:rsid w:val="00000A70"/>
    <w:rsid w:val="000015EA"/>
    <w:rsid w:val="000032B8"/>
    <w:rsid w:val="00003B06"/>
    <w:rsid w:val="000054B9"/>
    <w:rsid w:val="00007461"/>
    <w:rsid w:val="0001117E"/>
    <w:rsid w:val="0001125F"/>
    <w:rsid w:val="0001338E"/>
    <w:rsid w:val="00013D24"/>
    <w:rsid w:val="00013FFA"/>
    <w:rsid w:val="00014AF0"/>
    <w:rsid w:val="000155D6"/>
    <w:rsid w:val="00015D4E"/>
    <w:rsid w:val="00020C1E"/>
    <w:rsid w:val="00020E9B"/>
    <w:rsid w:val="000236C1"/>
    <w:rsid w:val="000236EC"/>
    <w:rsid w:val="0002413D"/>
    <w:rsid w:val="000249F2"/>
    <w:rsid w:val="00027E81"/>
    <w:rsid w:val="000305A9"/>
    <w:rsid w:val="00030AD8"/>
    <w:rsid w:val="0003107A"/>
    <w:rsid w:val="00031C95"/>
    <w:rsid w:val="000330D4"/>
    <w:rsid w:val="00034507"/>
    <w:rsid w:val="0003572D"/>
    <w:rsid w:val="00035DB0"/>
    <w:rsid w:val="00037088"/>
    <w:rsid w:val="000400D5"/>
    <w:rsid w:val="00043B84"/>
    <w:rsid w:val="0004512B"/>
    <w:rsid w:val="000463F0"/>
    <w:rsid w:val="00046BDA"/>
    <w:rsid w:val="0004762E"/>
    <w:rsid w:val="000525FC"/>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0F95"/>
    <w:rsid w:val="00091B2C"/>
    <w:rsid w:val="00092ABC"/>
    <w:rsid w:val="00095881"/>
    <w:rsid w:val="00097AAF"/>
    <w:rsid w:val="00097D13"/>
    <w:rsid w:val="000A4893"/>
    <w:rsid w:val="000A48F2"/>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48FE"/>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042"/>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5436"/>
    <w:rsid w:val="001464F4"/>
    <w:rsid w:val="00147530"/>
    <w:rsid w:val="00147828"/>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0B26"/>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B053A"/>
    <w:rsid w:val="001B1388"/>
    <w:rsid w:val="001B26D8"/>
    <w:rsid w:val="001B2C63"/>
    <w:rsid w:val="001B3BFA"/>
    <w:rsid w:val="001B75B8"/>
    <w:rsid w:val="001C1230"/>
    <w:rsid w:val="001C38E7"/>
    <w:rsid w:val="001C45A1"/>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1F7634"/>
    <w:rsid w:val="00200B9E"/>
    <w:rsid w:val="00200BF5"/>
    <w:rsid w:val="002010D1"/>
    <w:rsid w:val="00201338"/>
    <w:rsid w:val="00202640"/>
    <w:rsid w:val="00203A40"/>
    <w:rsid w:val="00204C5B"/>
    <w:rsid w:val="0020684D"/>
    <w:rsid w:val="00206CAF"/>
    <w:rsid w:val="00207420"/>
    <w:rsid w:val="0020775D"/>
    <w:rsid w:val="002116DD"/>
    <w:rsid w:val="0021383D"/>
    <w:rsid w:val="00216BBA"/>
    <w:rsid w:val="00216E12"/>
    <w:rsid w:val="00217466"/>
    <w:rsid w:val="0021751D"/>
    <w:rsid w:val="00217C49"/>
    <w:rsid w:val="0022177D"/>
    <w:rsid w:val="002242DA"/>
    <w:rsid w:val="00224C37"/>
    <w:rsid w:val="00225005"/>
    <w:rsid w:val="00225E7A"/>
    <w:rsid w:val="002304DF"/>
    <w:rsid w:val="0023341D"/>
    <w:rsid w:val="002338DA"/>
    <w:rsid w:val="00233D66"/>
    <w:rsid w:val="00233FDB"/>
    <w:rsid w:val="00234F58"/>
    <w:rsid w:val="0023507D"/>
    <w:rsid w:val="0024077A"/>
    <w:rsid w:val="0024095E"/>
    <w:rsid w:val="00241EC1"/>
    <w:rsid w:val="002431DA"/>
    <w:rsid w:val="00246436"/>
    <w:rsid w:val="0024691D"/>
    <w:rsid w:val="00247D27"/>
    <w:rsid w:val="00250A50"/>
    <w:rsid w:val="00251ED5"/>
    <w:rsid w:val="00255EB6"/>
    <w:rsid w:val="00257429"/>
    <w:rsid w:val="00260FA4"/>
    <w:rsid w:val="00261183"/>
    <w:rsid w:val="00262A66"/>
    <w:rsid w:val="00263140"/>
    <w:rsid w:val="002631C8"/>
    <w:rsid w:val="002637EB"/>
    <w:rsid w:val="00265133"/>
    <w:rsid w:val="00265A23"/>
    <w:rsid w:val="00267841"/>
    <w:rsid w:val="002710C3"/>
    <w:rsid w:val="002734D6"/>
    <w:rsid w:val="00274C45"/>
    <w:rsid w:val="00275109"/>
    <w:rsid w:val="00275BEE"/>
    <w:rsid w:val="0027727E"/>
    <w:rsid w:val="00277434"/>
    <w:rsid w:val="00280123"/>
    <w:rsid w:val="00281343"/>
    <w:rsid w:val="00281883"/>
    <w:rsid w:val="00284707"/>
    <w:rsid w:val="002874E3"/>
    <w:rsid w:val="00287656"/>
    <w:rsid w:val="00291518"/>
    <w:rsid w:val="00296FF0"/>
    <w:rsid w:val="002A17C0"/>
    <w:rsid w:val="002A48DF"/>
    <w:rsid w:val="002A5A84"/>
    <w:rsid w:val="002A6E6F"/>
    <w:rsid w:val="002A74E4"/>
    <w:rsid w:val="002A7CFE"/>
    <w:rsid w:val="002B26DD"/>
    <w:rsid w:val="002B2870"/>
    <w:rsid w:val="002B391B"/>
    <w:rsid w:val="002B5598"/>
    <w:rsid w:val="002B5909"/>
    <w:rsid w:val="002B5B42"/>
    <w:rsid w:val="002B7BA7"/>
    <w:rsid w:val="002C1C17"/>
    <w:rsid w:val="002C3203"/>
    <w:rsid w:val="002C3B07"/>
    <w:rsid w:val="002C3D27"/>
    <w:rsid w:val="002C532B"/>
    <w:rsid w:val="002C54BA"/>
    <w:rsid w:val="002C5713"/>
    <w:rsid w:val="002D05CC"/>
    <w:rsid w:val="002D23AB"/>
    <w:rsid w:val="002D305A"/>
    <w:rsid w:val="002E21B8"/>
    <w:rsid w:val="002E2EAE"/>
    <w:rsid w:val="002E5855"/>
    <w:rsid w:val="002E68A6"/>
    <w:rsid w:val="002E7980"/>
    <w:rsid w:val="002E7DF9"/>
    <w:rsid w:val="002F097B"/>
    <w:rsid w:val="002F2147"/>
    <w:rsid w:val="002F3111"/>
    <w:rsid w:val="002F4AEC"/>
    <w:rsid w:val="002F78E7"/>
    <w:rsid w:val="002F795D"/>
    <w:rsid w:val="00300823"/>
    <w:rsid w:val="00300D7F"/>
    <w:rsid w:val="00301638"/>
    <w:rsid w:val="00303B0C"/>
    <w:rsid w:val="0030459C"/>
    <w:rsid w:val="00313DFE"/>
    <w:rsid w:val="003143B2"/>
    <w:rsid w:val="00314821"/>
    <w:rsid w:val="0031483F"/>
    <w:rsid w:val="00316B8E"/>
    <w:rsid w:val="0031741B"/>
    <w:rsid w:val="0031760D"/>
    <w:rsid w:val="00321337"/>
    <w:rsid w:val="00321F2F"/>
    <w:rsid w:val="003237F6"/>
    <w:rsid w:val="00324077"/>
    <w:rsid w:val="0032453B"/>
    <w:rsid w:val="00324868"/>
    <w:rsid w:val="003305F5"/>
    <w:rsid w:val="00332476"/>
    <w:rsid w:val="00333116"/>
    <w:rsid w:val="00333930"/>
    <w:rsid w:val="00336BA4"/>
    <w:rsid w:val="00336C7A"/>
    <w:rsid w:val="00337392"/>
    <w:rsid w:val="00337659"/>
    <w:rsid w:val="003407BF"/>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0683"/>
    <w:rsid w:val="003712D5"/>
    <w:rsid w:val="00371F1D"/>
    <w:rsid w:val="003747DF"/>
    <w:rsid w:val="00377E3D"/>
    <w:rsid w:val="003847E8"/>
    <w:rsid w:val="0038731D"/>
    <w:rsid w:val="00387B60"/>
    <w:rsid w:val="00390098"/>
    <w:rsid w:val="00392DA1"/>
    <w:rsid w:val="00393718"/>
    <w:rsid w:val="00393A85"/>
    <w:rsid w:val="003A0296"/>
    <w:rsid w:val="003A10BC"/>
    <w:rsid w:val="003A522D"/>
    <w:rsid w:val="003A6829"/>
    <w:rsid w:val="003B1501"/>
    <w:rsid w:val="003B185E"/>
    <w:rsid w:val="003B198A"/>
    <w:rsid w:val="003B1CA3"/>
    <w:rsid w:val="003B1ED9"/>
    <w:rsid w:val="003B2891"/>
    <w:rsid w:val="003B31CC"/>
    <w:rsid w:val="003B3DF3"/>
    <w:rsid w:val="003B48E2"/>
    <w:rsid w:val="003B4FA1"/>
    <w:rsid w:val="003B5BAD"/>
    <w:rsid w:val="003B622A"/>
    <w:rsid w:val="003B66B6"/>
    <w:rsid w:val="003B7984"/>
    <w:rsid w:val="003B7AF6"/>
    <w:rsid w:val="003C0411"/>
    <w:rsid w:val="003C1871"/>
    <w:rsid w:val="003C1C55"/>
    <w:rsid w:val="003C25EA"/>
    <w:rsid w:val="003C36FD"/>
    <w:rsid w:val="003C664C"/>
    <w:rsid w:val="003D46C7"/>
    <w:rsid w:val="003D726D"/>
    <w:rsid w:val="003E0263"/>
    <w:rsid w:val="003E0875"/>
    <w:rsid w:val="003E0BB8"/>
    <w:rsid w:val="003E6CB0"/>
    <w:rsid w:val="003F1C53"/>
    <w:rsid w:val="003F1F5E"/>
    <w:rsid w:val="003F286A"/>
    <w:rsid w:val="003F432E"/>
    <w:rsid w:val="003F64E1"/>
    <w:rsid w:val="003F77F8"/>
    <w:rsid w:val="004001A4"/>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4A0"/>
    <w:rsid w:val="00451D7C"/>
    <w:rsid w:val="00452FC3"/>
    <w:rsid w:val="00454715"/>
    <w:rsid w:val="00455936"/>
    <w:rsid w:val="00455ACE"/>
    <w:rsid w:val="00457F14"/>
    <w:rsid w:val="00461B69"/>
    <w:rsid w:val="00462517"/>
    <w:rsid w:val="00462B3D"/>
    <w:rsid w:val="004662DD"/>
    <w:rsid w:val="004720E6"/>
    <w:rsid w:val="00472222"/>
    <w:rsid w:val="00474927"/>
    <w:rsid w:val="00475913"/>
    <w:rsid w:val="00480080"/>
    <w:rsid w:val="004821F0"/>
    <w:rsid w:val="004824A7"/>
    <w:rsid w:val="00483AF0"/>
    <w:rsid w:val="00484167"/>
    <w:rsid w:val="0048770C"/>
    <w:rsid w:val="00490470"/>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1D22"/>
    <w:rsid w:val="004C302F"/>
    <w:rsid w:val="004C4609"/>
    <w:rsid w:val="004C4B8A"/>
    <w:rsid w:val="004C52EF"/>
    <w:rsid w:val="004C5B69"/>
    <w:rsid w:val="004C5F34"/>
    <w:rsid w:val="004C600C"/>
    <w:rsid w:val="004C7888"/>
    <w:rsid w:val="004D1AC9"/>
    <w:rsid w:val="004D27DE"/>
    <w:rsid w:val="004D3F41"/>
    <w:rsid w:val="004D5098"/>
    <w:rsid w:val="004D6497"/>
    <w:rsid w:val="004E069A"/>
    <w:rsid w:val="004E0B46"/>
    <w:rsid w:val="004E0E60"/>
    <w:rsid w:val="004E12A3"/>
    <w:rsid w:val="004E2492"/>
    <w:rsid w:val="004E3096"/>
    <w:rsid w:val="004E47F2"/>
    <w:rsid w:val="004E4E2B"/>
    <w:rsid w:val="004E5D4F"/>
    <w:rsid w:val="004E5DEA"/>
    <w:rsid w:val="004E6639"/>
    <w:rsid w:val="004E6BAE"/>
    <w:rsid w:val="004F250A"/>
    <w:rsid w:val="004F32AD"/>
    <w:rsid w:val="004F3DDE"/>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16023"/>
    <w:rsid w:val="005269CE"/>
    <w:rsid w:val="005304B2"/>
    <w:rsid w:val="005336BD"/>
    <w:rsid w:val="00533B90"/>
    <w:rsid w:val="00534A49"/>
    <w:rsid w:val="005363BB"/>
    <w:rsid w:val="00541B98"/>
    <w:rsid w:val="00543374"/>
    <w:rsid w:val="00545548"/>
    <w:rsid w:val="00546923"/>
    <w:rsid w:val="00551CA6"/>
    <w:rsid w:val="00552B2F"/>
    <w:rsid w:val="00553FCD"/>
    <w:rsid w:val="00555034"/>
    <w:rsid w:val="005570D2"/>
    <w:rsid w:val="00561528"/>
    <w:rsid w:val="0056153F"/>
    <w:rsid w:val="00561B14"/>
    <w:rsid w:val="00562C87"/>
    <w:rsid w:val="005636BD"/>
    <w:rsid w:val="005666D5"/>
    <w:rsid w:val="005669A7"/>
    <w:rsid w:val="00573401"/>
    <w:rsid w:val="00576188"/>
    <w:rsid w:val="005762C7"/>
    <w:rsid w:val="00576714"/>
    <w:rsid w:val="0057685A"/>
    <w:rsid w:val="005832EE"/>
    <w:rsid w:val="005847EF"/>
    <w:rsid w:val="005851E6"/>
    <w:rsid w:val="005878B7"/>
    <w:rsid w:val="00590248"/>
    <w:rsid w:val="00592C9A"/>
    <w:rsid w:val="00593DF8"/>
    <w:rsid w:val="00595745"/>
    <w:rsid w:val="005A0E18"/>
    <w:rsid w:val="005A12A5"/>
    <w:rsid w:val="005A3790"/>
    <w:rsid w:val="005A3CCB"/>
    <w:rsid w:val="005A4283"/>
    <w:rsid w:val="005A6D13"/>
    <w:rsid w:val="005B031F"/>
    <w:rsid w:val="005B1E2D"/>
    <w:rsid w:val="005B3298"/>
    <w:rsid w:val="005B3C13"/>
    <w:rsid w:val="005B5516"/>
    <w:rsid w:val="005B5D2B"/>
    <w:rsid w:val="005C1496"/>
    <w:rsid w:val="005C17C5"/>
    <w:rsid w:val="005C2B21"/>
    <w:rsid w:val="005C2C00"/>
    <w:rsid w:val="005C4C6F"/>
    <w:rsid w:val="005C5127"/>
    <w:rsid w:val="005C7CCB"/>
    <w:rsid w:val="005D1444"/>
    <w:rsid w:val="005D3BBE"/>
    <w:rsid w:val="005D4DAE"/>
    <w:rsid w:val="005D767D"/>
    <w:rsid w:val="005D7A30"/>
    <w:rsid w:val="005D7D3B"/>
    <w:rsid w:val="005E1999"/>
    <w:rsid w:val="005E232C"/>
    <w:rsid w:val="005E2B83"/>
    <w:rsid w:val="005E4AEB"/>
    <w:rsid w:val="005E738F"/>
    <w:rsid w:val="005E788B"/>
    <w:rsid w:val="005F1519"/>
    <w:rsid w:val="005F229A"/>
    <w:rsid w:val="005F4862"/>
    <w:rsid w:val="005F5679"/>
    <w:rsid w:val="005F5FDF"/>
    <w:rsid w:val="005F6960"/>
    <w:rsid w:val="005F7000"/>
    <w:rsid w:val="005F7AAA"/>
    <w:rsid w:val="00600BAA"/>
    <w:rsid w:val="006012DA"/>
    <w:rsid w:val="006039E5"/>
    <w:rsid w:val="00603B0F"/>
    <w:rsid w:val="006049F5"/>
    <w:rsid w:val="00605F7B"/>
    <w:rsid w:val="00607E64"/>
    <w:rsid w:val="006106E9"/>
    <w:rsid w:val="0061159E"/>
    <w:rsid w:val="00614633"/>
    <w:rsid w:val="00614BC8"/>
    <w:rsid w:val="006151FB"/>
    <w:rsid w:val="00617411"/>
    <w:rsid w:val="0062076C"/>
    <w:rsid w:val="006249CB"/>
    <w:rsid w:val="006272DD"/>
    <w:rsid w:val="00630963"/>
    <w:rsid w:val="00631897"/>
    <w:rsid w:val="00632928"/>
    <w:rsid w:val="006330DA"/>
    <w:rsid w:val="00633262"/>
    <w:rsid w:val="00633460"/>
    <w:rsid w:val="006337B2"/>
    <w:rsid w:val="0063707C"/>
    <w:rsid w:val="006402E7"/>
    <w:rsid w:val="00640CB6"/>
    <w:rsid w:val="00641B42"/>
    <w:rsid w:val="00645750"/>
    <w:rsid w:val="00650692"/>
    <w:rsid w:val="006508D3"/>
    <w:rsid w:val="00650AFA"/>
    <w:rsid w:val="0065410F"/>
    <w:rsid w:val="00662B77"/>
    <w:rsid w:val="00662D0E"/>
    <w:rsid w:val="00663265"/>
    <w:rsid w:val="0066345F"/>
    <w:rsid w:val="0066485B"/>
    <w:rsid w:val="00666B16"/>
    <w:rsid w:val="0067036E"/>
    <w:rsid w:val="00671693"/>
    <w:rsid w:val="006757AA"/>
    <w:rsid w:val="0068127E"/>
    <w:rsid w:val="0068128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A74D4"/>
    <w:rsid w:val="006B129D"/>
    <w:rsid w:val="006B12AE"/>
    <w:rsid w:val="006B16B3"/>
    <w:rsid w:val="006B1918"/>
    <w:rsid w:val="006B233E"/>
    <w:rsid w:val="006B23D8"/>
    <w:rsid w:val="006B28D5"/>
    <w:rsid w:val="006B2A01"/>
    <w:rsid w:val="006B2B8C"/>
    <w:rsid w:val="006B2DEB"/>
    <w:rsid w:val="006B35E9"/>
    <w:rsid w:val="006B54C5"/>
    <w:rsid w:val="006B5E80"/>
    <w:rsid w:val="006B7A2E"/>
    <w:rsid w:val="006C124E"/>
    <w:rsid w:val="006C1F6F"/>
    <w:rsid w:val="006C4709"/>
    <w:rsid w:val="006D3005"/>
    <w:rsid w:val="006D504F"/>
    <w:rsid w:val="006D79DA"/>
    <w:rsid w:val="006E0CAC"/>
    <w:rsid w:val="006E1CFB"/>
    <w:rsid w:val="006E1F94"/>
    <w:rsid w:val="006E2092"/>
    <w:rsid w:val="006E26C1"/>
    <w:rsid w:val="006E30A8"/>
    <w:rsid w:val="006E45B0"/>
    <w:rsid w:val="006E5692"/>
    <w:rsid w:val="006F365D"/>
    <w:rsid w:val="006F3D40"/>
    <w:rsid w:val="006F4BB0"/>
    <w:rsid w:val="007031BD"/>
    <w:rsid w:val="00703E80"/>
    <w:rsid w:val="00705276"/>
    <w:rsid w:val="007066A0"/>
    <w:rsid w:val="007075FB"/>
    <w:rsid w:val="0070787B"/>
    <w:rsid w:val="00707F8B"/>
    <w:rsid w:val="0071131D"/>
    <w:rsid w:val="00711E3D"/>
    <w:rsid w:val="00711E85"/>
    <w:rsid w:val="00712164"/>
    <w:rsid w:val="00712DDA"/>
    <w:rsid w:val="0071614A"/>
    <w:rsid w:val="00717739"/>
    <w:rsid w:val="00717DE4"/>
    <w:rsid w:val="00721724"/>
    <w:rsid w:val="00722EC5"/>
    <w:rsid w:val="00723326"/>
    <w:rsid w:val="00724252"/>
    <w:rsid w:val="00727E7A"/>
    <w:rsid w:val="0073163C"/>
    <w:rsid w:val="00731DE3"/>
    <w:rsid w:val="0073506F"/>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4F21"/>
    <w:rsid w:val="00766E12"/>
    <w:rsid w:val="0077098E"/>
    <w:rsid w:val="00771287"/>
    <w:rsid w:val="0077149E"/>
    <w:rsid w:val="00773003"/>
    <w:rsid w:val="00777518"/>
    <w:rsid w:val="0077779E"/>
    <w:rsid w:val="00780FB6"/>
    <w:rsid w:val="0078552A"/>
    <w:rsid w:val="00785729"/>
    <w:rsid w:val="00786058"/>
    <w:rsid w:val="00793641"/>
    <w:rsid w:val="0079487D"/>
    <w:rsid w:val="0079523E"/>
    <w:rsid w:val="007966D4"/>
    <w:rsid w:val="00796A0A"/>
    <w:rsid w:val="0079792C"/>
    <w:rsid w:val="007A0989"/>
    <w:rsid w:val="007A165B"/>
    <w:rsid w:val="007A27CE"/>
    <w:rsid w:val="007A331F"/>
    <w:rsid w:val="007A3844"/>
    <w:rsid w:val="007A4381"/>
    <w:rsid w:val="007A5466"/>
    <w:rsid w:val="007A547E"/>
    <w:rsid w:val="007A7EC1"/>
    <w:rsid w:val="007B06F1"/>
    <w:rsid w:val="007B4FCA"/>
    <w:rsid w:val="007B7B85"/>
    <w:rsid w:val="007C0AD9"/>
    <w:rsid w:val="007C4339"/>
    <w:rsid w:val="007C462E"/>
    <w:rsid w:val="007C496B"/>
    <w:rsid w:val="007C6803"/>
    <w:rsid w:val="007D2892"/>
    <w:rsid w:val="007D2DCC"/>
    <w:rsid w:val="007D47E1"/>
    <w:rsid w:val="007D7FCB"/>
    <w:rsid w:val="007E20CB"/>
    <w:rsid w:val="007E33B6"/>
    <w:rsid w:val="007E59E8"/>
    <w:rsid w:val="007E6041"/>
    <w:rsid w:val="007F3861"/>
    <w:rsid w:val="007F4162"/>
    <w:rsid w:val="007F5441"/>
    <w:rsid w:val="007F7668"/>
    <w:rsid w:val="00800C63"/>
    <w:rsid w:val="00802243"/>
    <w:rsid w:val="008023D4"/>
    <w:rsid w:val="00804124"/>
    <w:rsid w:val="00805402"/>
    <w:rsid w:val="0080765F"/>
    <w:rsid w:val="00812BE3"/>
    <w:rsid w:val="00814516"/>
    <w:rsid w:val="00815C9D"/>
    <w:rsid w:val="00816BB8"/>
    <w:rsid w:val="008170E2"/>
    <w:rsid w:val="00820BC4"/>
    <w:rsid w:val="00823E4C"/>
    <w:rsid w:val="00827749"/>
    <w:rsid w:val="00827B7E"/>
    <w:rsid w:val="00830EEB"/>
    <w:rsid w:val="008347A9"/>
    <w:rsid w:val="00835628"/>
    <w:rsid w:val="00835DCE"/>
    <w:rsid w:val="00835E90"/>
    <w:rsid w:val="0084176D"/>
    <w:rsid w:val="008423E4"/>
    <w:rsid w:val="00842900"/>
    <w:rsid w:val="008445C3"/>
    <w:rsid w:val="00850CF0"/>
    <w:rsid w:val="00851869"/>
    <w:rsid w:val="00851C04"/>
    <w:rsid w:val="00852AAE"/>
    <w:rsid w:val="008531A1"/>
    <w:rsid w:val="00853A94"/>
    <w:rsid w:val="008547A3"/>
    <w:rsid w:val="0085797D"/>
    <w:rsid w:val="00860020"/>
    <w:rsid w:val="00860F5A"/>
    <w:rsid w:val="008618E7"/>
    <w:rsid w:val="00861995"/>
    <w:rsid w:val="00861DD8"/>
    <w:rsid w:val="0086231A"/>
    <w:rsid w:val="0086477C"/>
    <w:rsid w:val="00864BAD"/>
    <w:rsid w:val="00866F9D"/>
    <w:rsid w:val="008673D9"/>
    <w:rsid w:val="008710C6"/>
    <w:rsid w:val="00871775"/>
    <w:rsid w:val="00871AEF"/>
    <w:rsid w:val="008726E5"/>
    <w:rsid w:val="0087289E"/>
    <w:rsid w:val="00874C05"/>
    <w:rsid w:val="00874C64"/>
    <w:rsid w:val="00874D5D"/>
    <w:rsid w:val="0087588B"/>
    <w:rsid w:val="0087680A"/>
    <w:rsid w:val="008806EB"/>
    <w:rsid w:val="008826F2"/>
    <w:rsid w:val="008845BA"/>
    <w:rsid w:val="008849EF"/>
    <w:rsid w:val="00884AE3"/>
    <w:rsid w:val="00885203"/>
    <w:rsid w:val="008859CA"/>
    <w:rsid w:val="008861EE"/>
    <w:rsid w:val="00890B59"/>
    <w:rsid w:val="008930D7"/>
    <w:rsid w:val="008947A7"/>
    <w:rsid w:val="008953C8"/>
    <w:rsid w:val="0089780C"/>
    <w:rsid w:val="00897E80"/>
    <w:rsid w:val="008A04FA"/>
    <w:rsid w:val="008A3188"/>
    <w:rsid w:val="008A3FDF"/>
    <w:rsid w:val="008A6418"/>
    <w:rsid w:val="008B05D8"/>
    <w:rsid w:val="008B0B3D"/>
    <w:rsid w:val="008B2B1A"/>
    <w:rsid w:val="008B3428"/>
    <w:rsid w:val="008B4A91"/>
    <w:rsid w:val="008B6B9B"/>
    <w:rsid w:val="008B7785"/>
    <w:rsid w:val="008B79F2"/>
    <w:rsid w:val="008C0809"/>
    <w:rsid w:val="008C132C"/>
    <w:rsid w:val="008C3FD0"/>
    <w:rsid w:val="008D27A5"/>
    <w:rsid w:val="008D2AAB"/>
    <w:rsid w:val="008D309C"/>
    <w:rsid w:val="008D58F9"/>
    <w:rsid w:val="008D64A2"/>
    <w:rsid w:val="008D7427"/>
    <w:rsid w:val="008E3338"/>
    <w:rsid w:val="008E47BE"/>
    <w:rsid w:val="008E579C"/>
    <w:rsid w:val="008E5DAA"/>
    <w:rsid w:val="008F09DF"/>
    <w:rsid w:val="008F3053"/>
    <w:rsid w:val="008F3136"/>
    <w:rsid w:val="008F3577"/>
    <w:rsid w:val="008F40DF"/>
    <w:rsid w:val="008F5E16"/>
    <w:rsid w:val="008F5EFC"/>
    <w:rsid w:val="00901670"/>
    <w:rsid w:val="00902212"/>
    <w:rsid w:val="00903E0A"/>
    <w:rsid w:val="00904721"/>
    <w:rsid w:val="009057DF"/>
    <w:rsid w:val="0090732E"/>
    <w:rsid w:val="00907780"/>
    <w:rsid w:val="00907EDD"/>
    <w:rsid w:val="009107AD"/>
    <w:rsid w:val="0091537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4CCA"/>
    <w:rsid w:val="00946044"/>
    <w:rsid w:val="0094653B"/>
    <w:rsid w:val="009465AB"/>
    <w:rsid w:val="00946DEE"/>
    <w:rsid w:val="00953499"/>
    <w:rsid w:val="00954A16"/>
    <w:rsid w:val="0095696D"/>
    <w:rsid w:val="00960F2D"/>
    <w:rsid w:val="00961EEB"/>
    <w:rsid w:val="0096482F"/>
    <w:rsid w:val="00964E3A"/>
    <w:rsid w:val="00967126"/>
    <w:rsid w:val="0096759A"/>
    <w:rsid w:val="00970EAE"/>
    <w:rsid w:val="00971627"/>
    <w:rsid w:val="00972797"/>
    <w:rsid w:val="0097279D"/>
    <w:rsid w:val="00976837"/>
    <w:rsid w:val="00980311"/>
    <w:rsid w:val="0098170E"/>
    <w:rsid w:val="0098285C"/>
    <w:rsid w:val="00983B56"/>
    <w:rsid w:val="009847FD"/>
    <w:rsid w:val="009851B3"/>
    <w:rsid w:val="00985300"/>
    <w:rsid w:val="00986720"/>
    <w:rsid w:val="00986F98"/>
    <w:rsid w:val="00987F00"/>
    <w:rsid w:val="0099403D"/>
    <w:rsid w:val="00995B0B"/>
    <w:rsid w:val="00996B04"/>
    <w:rsid w:val="009A1883"/>
    <w:rsid w:val="009A2EF9"/>
    <w:rsid w:val="009A39F5"/>
    <w:rsid w:val="009A4588"/>
    <w:rsid w:val="009A50F6"/>
    <w:rsid w:val="009A5EA5"/>
    <w:rsid w:val="009A7E19"/>
    <w:rsid w:val="009B00C2"/>
    <w:rsid w:val="009B1B6A"/>
    <w:rsid w:val="009B26AB"/>
    <w:rsid w:val="009B3476"/>
    <w:rsid w:val="009B39BC"/>
    <w:rsid w:val="009B5069"/>
    <w:rsid w:val="009B69AD"/>
    <w:rsid w:val="009B7806"/>
    <w:rsid w:val="009C05C1"/>
    <w:rsid w:val="009C1E9A"/>
    <w:rsid w:val="009C2A33"/>
    <w:rsid w:val="009C2E49"/>
    <w:rsid w:val="009C32B3"/>
    <w:rsid w:val="009C36CD"/>
    <w:rsid w:val="009C43A5"/>
    <w:rsid w:val="009C5A1D"/>
    <w:rsid w:val="009C6B08"/>
    <w:rsid w:val="009C70FC"/>
    <w:rsid w:val="009D002B"/>
    <w:rsid w:val="009D0D47"/>
    <w:rsid w:val="009D37C7"/>
    <w:rsid w:val="009D4BBD"/>
    <w:rsid w:val="009D5A41"/>
    <w:rsid w:val="009E13BF"/>
    <w:rsid w:val="009E1B2C"/>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0AD6"/>
    <w:rsid w:val="00A40F11"/>
    <w:rsid w:val="00A41085"/>
    <w:rsid w:val="00A425FA"/>
    <w:rsid w:val="00A43026"/>
    <w:rsid w:val="00A43960"/>
    <w:rsid w:val="00A44AEC"/>
    <w:rsid w:val="00A46902"/>
    <w:rsid w:val="00A50CDB"/>
    <w:rsid w:val="00A51F3E"/>
    <w:rsid w:val="00A5364B"/>
    <w:rsid w:val="00A54142"/>
    <w:rsid w:val="00A54C42"/>
    <w:rsid w:val="00A572B1"/>
    <w:rsid w:val="00A577AF"/>
    <w:rsid w:val="00A60177"/>
    <w:rsid w:val="00A61C27"/>
    <w:rsid w:val="00A62638"/>
    <w:rsid w:val="00A6344D"/>
    <w:rsid w:val="00A644B8"/>
    <w:rsid w:val="00A703C6"/>
    <w:rsid w:val="00A70E35"/>
    <w:rsid w:val="00A720DC"/>
    <w:rsid w:val="00A74A7A"/>
    <w:rsid w:val="00A803CF"/>
    <w:rsid w:val="00A8133F"/>
    <w:rsid w:val="00A82CB4"/>
    <w:rsid w:val="00A837A8"/>
    <w:rsid w:val="00A83C36"/>
    <w:rsid w:val="00A932BB"/>
    <w:rsid w:val="00A93579"/>
    <w:rsid w:val="00A93934"/>
    <w:rsid w:val="00A943E4"/>
    <w:rsid w:val="00A95D51"/>
    <w:rsid w:val="00AA01C2"/>
    <w:rsid w:val="00AA18AE"/>
    <w:rsid w:val="00AA228B"/>
    <w:rsid w:val="00AA4C62"/>
    <w:rsid w:val="00AA597A"/>
    <w:rsid w:val="00AA66AD"/>
    <w:rsid w:val="00AA67A3"/>
    <w:rsid w:val="00AA7E52"/>
    <w:rsid w:val="00AB1655"/>
    <w:rsid w:val="00AB1873"/>
    <w:rsid w:val="00AB2C05"/>
    <w:rsid w:val="00AB3536"/>
    <w:rsid w:val="00AB474B"/>
    <w:rsid w:val="00AB5CCC"/>
    <w:rsid w:val="00AB74E2"/>
    <w:rsid w:val="00AC2E9A"/>
    <w:rsid w:val="00AC37AE"/>
    <w:rsid w:val="00AC5AAB"/>
    <w:rsid w:val="00AC5AEC"/>
    <w:rsid w:val="00AC5F28"/>
    <w:rsid w:val="00AC6900"/>
    <w:rsid w:val="00AD304B"/>
    <w:rsid w:val="00AD4497"/>
    <w:rsid w:val="00AD7780"/>
    <w:rsid w:val="00AE0B80"/>
    <w:rsid w:val="00AE1CC7"/>
    <w:rsid w:val="00AE2263"/>
    <w:rsid w:val="00AE248E"/>
    <w:rsid w:val="00AE2D12"/>
    <w:rsid w:val="00AE2F06"/>
    <w:rsid w:val="00AE4F1C"/>
    <w:rsid w:val="00AF1433"/>
    <w:rsid w:val="00AF48B4"/>
    <w:rsid w:val="00AF4923"/>
    <w:rsid w:val="00AF5744"/>
    <w:rsid w:val="00AF7C74"/>
    <w:rsid w:val="00B000AF"/>
    <w:rsid w:val="00B04E79"/>
    <w:rsid w:val="00B07488"/>
    <w:rsid w:val="00B075A2"/>
    <w:rsid w:val="00B10DD2"/>
    <w:rsid w:val="00B115DC"/>
    <w:rsid w:val="00B11952"/>
    <w:rsid w:val="00B149AC"/>
    <w:rsid w:val="00B14BD2"/>
    <w:rsid w:val="00B1557F"/>
    <w:rsid w:val="00B1668D"/>
    <w:rsid w:val="00B17981"/>
    <w:rsid w:val="00B22F4A"/>
    <w:rsid w:val="00B233BB"/>
    <w:rsid w:val="00B25612"/>
    <w:rsid w:val="00B26437"/>
    <w:rsid w:val="00B2678E"/>
    <w:rsid w:val="00B30647"/>
    <w:rsid w:val="00B31F0E"/>
    <w:rsid w:val="00B34F25"/>
    <w:rsid w:val="00B43672"/>
    <w:rsid w:val="00B473D8"/>
    <w:rsid w:val="00B479CF"/>
    <w:rsid w:val="00B5165A"/>
    <w:rsid w:val="00B524C1"/>
    <w:rsid w:val="00B52C8D"/>
    <w:rsid w:val="00B564BF"/>
    <w:rsid w:val="00B6104E"/>
    <w:rsid w:val="00B610C7"/>
    <w:rsid w:val="00B62106"/>
    <w:rsid w:val="00B626A8"/>
    <w:rsid w:val="00B65695"/>
    <w:rsid w:val="00B66526"/>
    <w:rsid w:val="00B665A3"/>
    <w:rsid w:val="00B71B54"/>
    <w:rsid w:val="00B73BB4"/>
    <w:rsid w:val="00B75F3F"/>
    <w:rsid w:val="00B75F72"/>
    <w:rsid w:val="00B80532"/>
    <w:rsid w:val="00B82039"/>
    <w:rsid w:val="00B82454"/>
    <w:rsid w:val="00B87ED6"/>
    <w:rsid w:val="00B90097"/>
    <w:rsid w:val="00B90999"/>
    <w:rsid w:val="00B91AD7"/>
    <w:rsid w:val="00B92D23"/>
    <w:rsid w:val="00B95BC8"/>
    <w:rsid w:val="00B96E87"/>
    <w:rsid w:val="00BA146A"/>
    <w:rsid w:val="00BA32EE"/>
    <w:rsid w:val="00BA724F"/>
    <w:rsid w:val="00BB3F70"/>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BF7E1C"/>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784"/>
    <w:rsid w:val="00C42B41"/>
    <w:rsid w:val="00C46166"/>
    <w:rsid w:val="00C4710D"/>
    <w:rsid w:val="00C50CAD"/>
    <w:rsid w:val="00C549D5"/>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4094"/>
    <w:rsid w:val="00C95150"/>
    <w:rsid w:val="00C9524B"/>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178C"/>
    <w:rsid w:val="00CB3627"/>
    <w:rsid w:val="00CB4B4B"/>
    <w:rsid w:val="00CB4B73"/>
    <w:rsid w:val="00CB74CB"/>
    <w:rsid w:val="00CB7E04"/>
    <w:rsid w:val="00CC24B7"/>
    <w:rsid w:val="00CC63C6"/>
    <w:rsid w:val="00CC7131"/>
    <w:rsid w:val="00CC7B9E"/>
    <w:rsid w:val="00CD06CA"/>
    <w:rsid w:val="00CD076A"/>
    <w:rsid w:val="00CD180C"/>
    <w:rsid w:val="00CD37DA"/>
    <w:rsid w:val="00CD4F2C"/>
    <w:rsid w:val="00CD51AE"/>
    <w:rsid w:val="00CD731C"/>
    <w:rsid w:val="00CE08E8"/>
    <w:rsid w:val="00CE2133"/>
    <w:rsid w:val="00CE245D"/>
    <w:rsid w:val="00CE300F"/>
    <w:rsid w:val="00CE3582"/>
    <w:rsid w:val="00CE3795"/>
    <w:rsid w:val="00CE3E20"/>
    <w:rsid w:val="00CF4827"/>
    <w:rsid w:val="00CF4C69"/>
    <w:rsid w:val="00CF581C"/>
    <w:rsid w:val="00CF71E0"/>
    <w:rsid w:val="00D001B1"/>
    <w:rsid w:val="00D0149A"/>
    <w:rsid w:val="00D03176"/>
    <w:rsid w:val="00D060A8"/>
    <w:rsid w:val="00D06605"/>
    <w:rsid w:val="00D0720F"/>
    <w:rsid w:val="00D074E2"/>
    <w:rsid w:val="00D11B0B"/>
    <w:rsid w:val="00D12A3E"/>
    <w:rsid w:val="00D22160"/>
    <w:rsid w:val="00D22172"/>
    <w:rsid w:val="00D22552"/>
    <w:rsid w:val="00D2301B"/>
    <w:rsid w:val="00D239EE"/>
    <w:rsid w:val="00D30534"/>
    <w:rsid w:val="00D35728"/>
    <w:rsid w:val="00D359A7"/>
    <w:rsid w:val="00D36450"/>
    <w:rsid w:val="00D37BCF"/>
    <w:rsid w:val="00D40F93"/>
    <w:rsid w:val="00D42277"/>
    <w:rsid w:val="00D43C59"/>
    <w:rsid w:val="00D44ADE"/>
    <w:rsid w:val="00D50D65"/>
    <w:rsid w:val="00D512E0"/>
    <w:rsid w:val="00D519F3"/>
    <w:rsid w:val="00D51D2A"/>
    <w:rsid w:val="00D53B7C"/>
    <w:rsid w:val="00D55F52"/>
    <w:rsid w:val="00D56508"/>
    <w:rsid w:val="00D572BB"/>
    <w:rsid w:val="00D6131A"/>
    <w:rsid w:val="00D61611"/>
    <w:rsid w:val="00D61784"/>
    <w:rsid w:val="00D6178A"/>
    <w:rsid w:val="00D63B53"/>
    <w:rsid w:val="00D64B88"/>
    <w:rsid w:val="00D64DC5"/>
    <w:rsid w:val="00D66BA6"/>
    <w:rsid w:val="00D700B1"/>
    <w:rsid w:val="00D7226F"/>
    <w:rsid w:val="00D730FA"/>
    <w:rsid w:val="00D76631"/>
    <w:rsid w:val="00D768B7"/>
    <w:rsid w:val="00D77492"/>
    <w:rsid w:val="00D811E8"/>
    <w:rsid w:val="00D81A44"/>
    <w:rsid w:val="00D83072"/>
    <w:rsid w:val="00D83898"/>
    <w:rsid w:val="00D83ABC"/>
    <w:rsid w:val="00D84870"/>
    <w:rsid w:val="00D91B92"/>
    <w:rsid w:val="00D91D0E"/>
    <w:rsid w:val="00D926B3"/>
    <w:rsid w:val="00D92F63"/>
    <w:rsid w:val="00D947B6"/>
    <w:rsid w:val="00D94A53"/>
    <w:rsid w:val="00D97E00"/>
    <w:rsid w:val="00DA00BC"/>
    <w:rsid w:val="00DA09AA"/>
    <w:rsid w:val="00DA0E22"/>
    <w:rsid w:val="00DA1EFA"/>
    <w:rsid w:val="00DA25E7"/>
    <w:rsid w:val="00DA3687"/>
    <w:rsid w:val="00DA39F2"/>
    <w:rsid w:val="00DA564B"/>
    <w:rsid w:val="00DA6A5C"/>
    <w:rsid w:val="00DB169C"/>
    <w:rsid w:val="00DB311F"/>
    <w:rsid w:val="00DB53C6"/>
    <w:rsid w:val="00DB59E3"/>
    <w:rsid w:val="00DB6883"/>
    <w:rsid w:val="00DB6CB6"/>
    <w:rsid w:val="00DB758F"/>
    <w:rsid w:val="00DC1F1B"/>
    <w:rsid w:val="00DC3D8F"/>
    <w:rsid w:val="00DC42E8"/>
    <w:rsid w:val="00DC6DBB"/>
    <w:rsid w:val="00DC7761"/>
    <w:rsid w:val="00DD0022"/>
    <w:rsid w:val="00DD073C"/>
    <w:rsid w:val="00DD128C"/>
    <w:rsid w:val="00DD1B8F"/>
    <w:rsid w:val="00DD5BCC"/>
    <w:rsid w:val="00DD5D42"/>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637"/>
    <w:rsid w:val="00E05FB7"/>
    <w:rsid w:val="00E066E6"/>
    <w:rsid w:val="00E06807"/>
    <w:rsid w:val="00E06C5E"/>
    <w:rsid w:val="00E0752B"/>
    <w:rsid w:val="00E105C3"/>
    <w:rsid w:val="00E1228E"/>
    <w:rsid w:val="00E13374"/>
    <w:rsid w:val="00E14079"/>
    <w:rsid w:val="00E142A5"/>
    <w:rsid w:val="00E15F90"/>
    <w:rsid w:val="00E16D3E"/>
    <w:rsid w:val="00E17167"/>
    <w:rsid w:val="00E20520"/>
    <w:rsid w:val="00E21D55"/>
    <w:rsid w:val="00E21FDC"/>
    <w:rsid w:val="00E2551E"/>
    <w:rsid w:val="00E26B13"/>
    <w:rsid w:val="00E27E5A"/>
    <w:rsid w:val="00E31135"/>
    <w:rsid w:val="00E317BA"/>
    <w:rsid w:val="00E3469B"/>
    <w:rsid w:val="00E34C59"/>
    <w:rsid w:val="00E3679D"/>
    <w:rsid w:val="00E373AC"/>
    <w:rsid w:val="00E3795D"/>
    <w:rsid w:val="00E4098A"/>
    <w:rsid w:val="00E41CAE"/>
    <w:rsid w:val="00E42014"/>
    <w:rsid w:val="00E42B85"/>
    <w:rsid w:val="00E42BB2"/>
    <w:rsid w:val="00E43263"/>
    <w:rsid w:val="00E438AE"/>
    <w:rsid w:val="00E443CE"/>
    <w:rsid w:val="00E45547"/>
    <w:rsid w:val="00E500F1"/>
    <w:rsid w:val="00E50AE7"/>
    <w:rsid w:val="00E51446"/>
    <w:rsid w:val="00E529C8"/>
    <w:rsid w:val="00E55DA0"/>
    <w:rsid w:val="00E56033"/>
    <w:rsid w:val="00E602F9"/>
    <w:rsid w:val="00E61159"/>
    <w:rsid w:val="00E6133E"/>
    <w:rsid w:val="00E625DA"/>
    <w:rsid w:val="00E634DC"/>
    <w:rsid w:val="00E646F5"/>
    <w:rsid w:val="00E654E0"/>
    <w:rsid w:val="00E667F3"/>
    <w:rsid w:val="00E67794"/>
    <w:rsid w:val="00E70CC6"/>
    <w:rsid w:val="00E71254"/>
    <w:rsid w:val="00E73CCD"/>
    <w:rsid w:val="00E73E25"/>
    <w:rsid w:val="00E74D2B"/>
    <w:rsid w:val="00E76453"/>
    <w:rsid w:val="00E77353"/>
    <w:rsid w:val="00E775AE"/>
    <w:rsid w:val="00E8272C"/>
    <w:rsid w:val="00E827C7"/>
    <w:rsid w:val="00E8341C"/>
    <w:rsid w:val="00E85DBD"/>
    <w:rsid w:val="00E87A99"/>
    <w:rsid w:val="00E90702"/>
    <w:rsid w:val="00E9241E"/>
    <w:rsid w:val="00E93DEF"/>
    <w:rsid w:val="00E947B1"/>
    <w:rsid w:val="00E96852"/>
    <w:rsid w:val="00EA16AC"/>
    <w:rsid w:val="00EA2B1E"/>
    <w:rsid w:val="00EA385A"/>
    <w:rsid w:val="00EA3931"/>
    <w:rsid w:val="00EA658E"/>
    <w:rsid w:val="00EA7A88"/>
    <w:rsid w:val="00EB0011"/>
    <w:rsid w:val="00EB27F2"/>
    <w:rsid w:val="00EB3928"/>
    <w:rsid w:val="00EB41E7"/>
    <w:rsid w:val="00EB5373"/>
    <w:rsid w:val="00EB5DC6"/>
    <w:rsid w:val="00EB7987"/>
    <w:rsid w:val="00EC02A2"/>
    <w:rsid w:val="00EC379B"/>
    <w:rsid w:val="00EC37DF"/>
    <w:rsid w:val="00EC3A99"/>
    <w:rsid w:val="00EC41B1"/>
    <w:rsid w:val="00ED0665"/>
    <w:rsid w:val="00ED12C0"/>
    <w:rsid w:val="00ED19F0"/>
    <w:rsid w:val="00ED2B50"/>
    <w:rsid w:val="00ED3A32"/>
    <w:rsid w:val="00ED3BDE"/>
    <w:rsid w:val="00ED68FB"/>
    <w:rsid w:val="00ED783A"/>
    <w:rsid w:val="00EE24C5"/>
    <w:rsid w:val="00EE2E34"/>
    <w:rsid w:val="00EE2E91"/>
    <w:rsid w:val="00EE3370"/>
    <w:rsid w:val="00EE3868"/>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034"/>
    <w:rsid w:val="00F25C26"/>
    <w:rsid w:val="00F25CC2"/>
    <w:rsid w:val="00F27573"/>
    <w:rsid w:val="00F307B6"/>
    <w:rsid w:val="00F30EB8"/>
    <w:rsid w:val="00F31876"/>
    <w:rsid w:val="00F31C67"/>
    <w:rsid w:val="00F35DF6"/>
    <w:rsid w:val="00F369DA"/>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48DF"/>
    <w:rsid w:val="00F5605D"/>
    <w:rsid w:val="00F6514B"/>
    <w:rsid w:val="00F6533E"/>
    <w:rsid w:val="00F6587F"/>
    <w:rsid w:val="00F67981"/>
    <w:rsid w:val="00F706CA"/>
    <w:rsid w:val="00F70F8D"/>
    <w:rsid w:val="00F71C5A"/>
    <w:rsid w:val="00F733A4"/>
    <w:rsid w:val="00F736E2"/>
    <w:rsid w:val="00F74212"/>
    <w:rsid w:val="00F7758F"/>
    <w:rsid w:val="00F82811"/>
    <w:rsid w:val="00F84153"/>
    <w:rsid w:val="00F85661"/>
    <w:rsid w:val="00F96602"/>
    <w:rsid w:val="00F9735A"/>
    <w:rsid w:val="00FA32FC"/>
    <w:rsid w:val="00FA59FD"/>
    <w:rsid w:val="00FA5D8C"/>
    <w:rsid w:val="00FA6403"/>
    <w:rsid w:val="00FB16CD"/>
    <w:rsid w:val="00FB4DBA"/>
    <w:rsid w:val="00FB73AE"/>
    <w:rsid w:val="00FC5388"/>
    <w:rsid w:val="00FC726C"/>
    <w:rsid w:val="00FD1B4B"/>
    <w:rsid w:val="00FD1B94"/>
    <w:rsid w:val="00FD1EBB"/>
    <w:rsid w:val="00FE0271"/>
    <w:rsid w:val="00FE19C5"/>
    <w:rsid w:val="00FE2BB9"/>
    <w:rsid w:val="00FE30A3"/>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27907F7-B4FD-4927-B312-B2ADBD62A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E6133E"/>
    <w:rPr>
      <w:sz w:val="16"/>
      <w:szCs w:val="16"/>
    </w:rPr>
  </w:style>
  <w:style w:type="paragraph" w:styleId="CommentText">
    <w:name w:val="annotation text"/>
    <w:basedOn w:val="Normal"/>
    <w:link w:val="CommentTextChar"/>
    <w:unhideWhenUsed/>
    <w:rsid w:val="00E6133E"/>
    <w:rPr>
      <w:sz w:val="20"/>
      <w:szCs w:val="20"/>
    </w:rPr>
  </w:style>
  <w:style w:type="character" w:customStyle="1" w:styleId="CommentTextChar">
    <w:name w:val="Comment Text Char"/>
    <w:basedOn w:val="DefaultParagraphFont"/>
    <w:link w:val="CommentText"/>
    <w:rsid w:val="00E6133E"/>
  </w:style>
  <w:style w:type="paragraph" w:styleId="CommentSubject">
    <w:name w:val="annotation subject"/>
    <w:basedOn w:val="CommentText"/>
    <w:next w:val="CommentText"/>
    <w:link w:val="CommentSubjectChar"/>
    <w:semiHidden/>
    <w:unhideWhenUsed/>
    <w:rsid w:val="00E6133E"/>
    <w:rPr>
      <w:b/>
      <w:bCs/>
    </w:rPr>
  </w:style>
  <w:style w:type="character" w:customStyle="1" w:styleId="CommentSubjectChar">
    <w:name w:val="Comment Subject Char"/>
    <w:basedOn w:val="CommentTextChar"/>
    <w:link w:val="CommentSubject"/>
    <w:semiHidden/>
    <w:rsid w:val="00E6133E"/>
    <w:rPr>
      <w:b/>
      <w:bCs/>
    </w:rPr>
  </w:style>
  <w:style w:type="paragraph" w:styleId="Revision">
    <w:name w:val="Revision"/>
    <w:hidden/>
    <w:uiPriority w:val="99"/>
    <w:semiHidden/>
    <w:rsid w:val="00284707"/>
    <w:rPr>
      <w:sz w:val="24"/>
      <w:szCs w:val="24"/>
    </w:rPr>
  </w:style>
  <w:style w:type="paragraph" w:styleId="ListParagraph">
    <w:name w:val="List Paragraph"/>
    <w:basedOn w:val="Normal"/>
    <w:uiPriority w:val="34"/>
    <w:qFormat/>
    <w:rsid w:val="00852AAE"/>
    <w:pPr>
      <w:ind w:left="720"/>
      <w:contextualSpacing/>
    </w:pPr>
  </w:style>
  <w:style w:type="character" w:styleId="Hyperlink">
    <w:name w:val="Hyperlink"/>
    <w:basedOn w:val="DefaultParagraphFont"/>
    <w:unhideWhenUsed/>
    <w:rsid w:val="007B06F1"/>
    <w:rPr>
      <w:color w:val="0000FF" w:themeColor="hyperlink"/>
      <w:u w:val="single"/>
    </w:rPr>
  </w:style>
  <w:style w:type="character" w:customStyle="1" w:styleId="UnresolvedMention1">
    <w:name w:val="Unresolved Mention1"/>
    <w:basedOn w:val="DefaultParagraphFont"/>
    <w:uiPriority w:val="99"/>
    <w:semiHidden/>
    <w:unhideWhenUsed/>
    <w:rsid w:val="007B06F1"/>
    <w:rPr>
      <w:color w:val="605E5C"/>
      <w:shd w:val="clear" w:color="auto" w:fill="E1DFDD"/>
    </w:rPr>
  </w:style>
  <w:style w:type="character" w:styleId="FollowedHyperlink">
    <w:name w:val="FollowedHyperlink"/>
    <w:basedOn w:val="DefaultParagraphFont"/>
    <w:semiHidden/>
    <w:unhideWhenUsed/>
    <w:rsid w:val="00816B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1953</Words>
  <Characters>10573</Characters>
  <Application>Microsoft Office Word</Application>
  <DocSecurity>0</DocSecurity>
  <Lines>192</Lines>
  <Paragraphs>52</Paragraphs>
  <ScaleCrop>false</ScaleCrop>
  <HeadingPairs>
    <vt:vector size="2" baseType="variant">
      <vt:variant>
        <vt:lpstr>Title</vt:lpstr>
      </vt:variant>
      <vt:variant>
        <vt:i4>1</vt:i4>
      </vt:variant>
    </vt:vector>
  </HeadingPairs>
  <TitlesOfParts>
    <vt:vector size="1" baseType="lpstr">
      <vt:lpstr>BA - HB00164 (Committee Report (Unamended))</vt:lpstr>
    </vt:vector>
  </TitlesOfParts>
  <Company>State of Texas</Company>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28238</dc:subject>
  <dc:creator>State of Texas</dc:creator>
  <dc:description>HB 164 by Bernal-(H)Intergovernmental Affairs</dc:description>
  <cp:lastModifiedBy>Stacey Nicchio</cp:lastModifiedBy>
  <cp:revision>2</cp:revision>
  <cp:lastPrinted>2003-11-26T17:21:00Z</cp:lastPrinted>
  <dcterms:created xsi:type="dcterms:W3CDTF">2025-05-07T20:56:00Z</dcterms:created>
  <dcterms:modified xsi:type="dcterms:W3CDTF">2025-05-07T20:56:00Z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25.124.299</vt:lpwstr>
  </property>
</Properties>
</file>