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A2610" w14:paraId="11615540" w14:textId="77777777" w:rsidTr="00345119">
        <w:tc>
          <w:tcPr>
            <w:tcW w:w="9576" w:type="dxa"/>
            <w:noWrap/>
          </w:tcPr>
          <w:p w14:paraId="207DB3A4" w14:textId="77777777" w:rsidR="008423E4" w:rsidRPr="0022177D" w:rsidRDefault="00FF6B14" w:rsidP="009E0E7C">
            <w:pPr>
              <w:pStyle w:val="Heading1"/>
            </w:pPr>
            <w:r w:rsidRPr="00631897">
              <w:t>BILL ANALYSIS</w:t>
            </w:r>
          </w:p>
        </w:tc>
      </w:tr>
    </w:tbl>
    <w:p w14:paraId="5E103457" w14:textId="77777777" w:rsidR="008423E4" w:rsidRPr="0022177D" w:rsidRDefault="008423E4" w:rsidP="009E0E7C">
      <w:pPr>
        <w:jc w:val="center"/>
      </w:pPr>
    </w:p>
    <w:p w14:paraId="2EB4E15F" w14:textId="77777777" w:rsidR="008423E4" w:rsidRPr="00B31F0E" w:rsidRDefault="008423E4" w:rsidP="009E0E7C"/>
    <w:p w14:paraId="6C36C556" w14:textId="77777777" w:rsidR="008423E4" w:rsidRPr="00742794" w:rsidRDefault="008423E4" w:rsidP="009E0E7C">
      <w:pPr>
        <w:tabs>
          <w:tab w:val="right" w:pos="9360"/>
        </w:tabs>
      </w:pPr>
    </w:p>
    <w:tbl>
      <w:tblPr>
        <w:tblW w:w="0" w:type="auto"/>
        <w:tblLayout w:type="fixed"/>
        <w:tblLook w:val="01E0" w:firstRow="1" w:lastRow="1" w:firstColumn="1" w:lastColumn="1" w:noHBand="0" w:noVBand="0"/>
      </w:tblPr>
      <w:tblGrid>
        <w:gridCol w:w="9576"/>
      </w:tblGrid>
      <w:tr w:rsidR="003A2610" w14:paraId="2BA0970F" w14:textId="77777777" w:rsidTr="00345119">
        <w:tc>
          <w:tcPr>
            <w:tcW w:w="9576" w:type="dxa"/>
          </w:tcPr>
          <w:p w14:paraId="0C3D6D8E" w14:textId="637B9B6C" w:rsidR="008423E4" w:rsidRPr="00861995" w:rsidRDefault="00FF6B14" w:rsidP="009E0E7C">
            <w:pPr>
              <w:jc w:val="right"/>
            </w:pPr>
            <w:r>
              <w:t>C.S.H.B. 188</w:t>
            </w:r>
          </w:p>
        </w:tc>
      </w:tr>
      <w:tr w:rsidR="003A2610" w14:paraId="27292911" w14:textId="77777777" w:rsidTr="00345119">
        <w:tc>
          <w:tcPr>
            <w:tcW w:w="9576" w:type="dxa"/>
          </w:tcPr>
          <w:p w14:paraId="4ACFF650" w14:textId="77FB393D" w:rsidR="008423E4" w:rsidRPr="00861995" w:rsidRDefault="00FF6B14" w:rsidP="009E0E7C">
            <w:pPr>
              <w:jc w:val="right"/>
            </w:pPr>
            <w:r>
              <w:t xml:space="preserve">By: </w:t>
            </w:r>
            <w:r w:rsidR="00E2437E">
              <w:t>Landgraf</w:t>
            </w:r>
          </w:p>
        </w:tc>
      </w:tr>
      <w:tr w:rsidR="003A2610" w14:paraId="6D214685" w14:textId="77777777" w:rsidTr="00345119">
        <w:tc>
          <w:tcPr>
            <w:tcW w:w="9576" w:type="dxa"/>
          </w:tcPr>
          <w:p w14:paraId="71192805" w14:textId="03F5BD79" w:rsidR="008423E4" w:rsidRPr="00861995" w:rsidRDefault="00FF6B14" w:rsidP="009E0E7C">
            <w:pPr>
              <w:jc w:val="right"/>
            </w:pPr>
            <w:r>
              <w:t>Appropriations</w:t>
            </w:r>
          </w:p>
        </w:tc>
      </w:tr>
      <w:tr w:rsidR="003A2610" w14:paraId="4E5F63EE" w14:textId="77777777" w:rsidTr="00345119">
        <w:tc>
          <w:tcPr>
            <w:tcW w:w="9576" w:type="dxa"/>
          </w:tcPr>
          <w:p w14:paraId="309B3C27" w14:textId="2EB66283" w:rsidR="008423E4" w:rsidRDefault="00FF6B14" w:rsidP="009E0E7C">
            <w:pPr>
              <w:jc w:val="right"/>
            </w:pPr>
            <w:r>
              <w:t>Committee Report (Substituted)</w:t>
            </w:r>
          </w:p>
        </w:tc>
      </w:tr>
    </w:tbl>
    <w:p w14:paraId="3C899168" w14:textId="77777777" w:rsidR="008423E4" w:rsidRDefault="008423E4" w:rsidP="009E0E7C">
      <w:pPr>
        <w:tabs>
          <w:tab w:val="right" w:pos="9360"/>
        </w:tabs>
      </w:pPr>
    </w:p>
    <w:p w14:paraId="049C047F" w14:textId="77777777" w:rsidR="008423E4" w:rsidRDefault="008423E4" w:rsidP="009E0E7C"/>
    <w:p w14:paraId="70653B13" w14:textId="77777777" w:rsidR="008423E4" w:rsidRDefault="008423E4" w:rsidP="009E0E7C"/>
    <w:tbl>
      <w:tblPr>
        <w:tblW w:w="0" w:type="auto"/>
        <w:tblCellMar>
          <w:left w:w="115" w:type="dxa"/>
          <w:right w:w="115" w:type="dxa"/>
        </w:tblCellMar>
        <w:tblLook w:val="01E0" w:firstRow="1" w:lastRow="1" w:firstColumn="1" w:lastColumn="1" w:noHBand="0" w:noVBand="0"/>
      </w:tblPr>
      <w:tblGrid>
        <w:gridCol w:w="9360"/>
      </w:tblGrid>
      <w:tr w:rsidR="003A2610" w14:paraId="2A670C22" w14:textId="77777777" w:rsidTr="004D0EF4">
        <w:tc>
          <w:tcPr>
            <w:tcW w:w="9360" w:type="dxa"/>
          </w:tcPr>
          <w:p w14:paraId="769837EB" w14:textId="77777777" w:rsidR="008423E4" w:rsidRDefault="00FF6B14" w:rsidP="009E0E7C">
            <w:pPr>
              <w:rPr>
                <w:b/>
              </w:rPr>
            </w:pPr>
            <w:r w:rsidRPr="009C1E9A">
              <w:rPr>
                <w:b/>
                <w:u w:val="single"/>
              </w:rPr>
              <w:t>BACKGROUND AND PURPOSE</w:t>
            </w:r>
            <w:r>
              <w:rPr>
                <w:b/>
              </w:rPr>
              <w:t xml:space="preserve"> </w:t>
            </w:r>
          </w:p>
          <w:p w14:paraId="5EA3F323" w14:textId="77777777" w:rsidR="00050CD5" w:rsidRPr="00A8133F" w:rsidRDefault="00050CD5" w:rsidP="009E0E7C">
            <w:pPr>
              <w:rPr>
                <w:b/>
              </w:rPr>
            </w:pPr>
          </w:p>
          <w:p w14:paraId="20CC6263" w14:textId="62950AEA" w:rsidR="008423E4" w:rsidRDefault="00FF6B14" w:rsidP="009E0E7C">
            <w:pPr>
              <w:pStyle w:val="Header"/>
              <w:jc w:val="both"/>
            </w:pPr>
            <w:r>
              <w:t xml:space="preserve">The bill author has informed the committee that data from the comptroller of public accounts </w:t>
            </w:r>
            <w:r w:rsidR="00736C3F">
              <w:t>indicates</w:t>
            </w:r>
            <w:r>
              <w:t xml:space="preserve"> that, since 2014, state oil and natural gas production taxes, also known as severance taxes, have generated $10.9 billion in revenue for public education, $16.15 billion in revenue deposited to the State Highway Fund, and $16.15 billion in revenue deposited to the Economic Stabilization Fund (ESF), otherwise known known as the Rainy Day Fund. The bill author has also informed the committee that, </w:t>
            </w:r>
            <w:r w:rsidR="00C83D88">
              <w:t xml:space="preserve">as </w:t>
            </w:r>
            <w:r>
              <w:t>a result of record-setting deposits into the ESF, the comptroller's most recent revenue estimates pr</w:t>
            </w:r>
            <w:r>
              <w:t xml:space="preserve">oject that the ESF will hit its cap under state law at the beginning of state fiscal year 2026. C.S.H.B. 188 seeks to provide a path forward for a future that </w:t>
            </w:r>
            <w:r w:rsidR="001C1B1A">
              <w:t xml:space="preserve">promotes </w:t>
            </w:r>
            <w:r>
              <w:t xml:space="preserve">strong oil and natural gas production in Texas by providing for the implementation of a proposed constitutional amendment </w:t>
            </w:r>
            <w:r w:rsidR="001C1B1A">
              <w:t xml:space="preserve">which creates </w:t>
            </w:r>
            <w:r>
              <w:t xml:space="preserve">the Texas Severance Tax Revenue and Oil and Natural Gas (Texas STRONG) defense fund and </w:t>
            </w:r>
            <w:r w:rsidR="00C83D88">
              <w:t xml:space="preserve">by </w:t>
            </w:r>
            <w:r>
              <w:t>establishing a grant program that will use money in that fund to invest in major oil and natural gas producing region</w:t>
            </w:r>
            <w:r>
              <w:t>s and coastal communities engaged in oil and natural gas production, refinement, or export.</w:t>
            </w:r>
          </w:p>
          <w:p w14:paraId="77A25A17" w14:textId="48D14EE4" w:rsidR="009747D1" w:rsidRPr="00E26B13" w:rsidRDefault="009747D1" w:rsidP="009E0E7C">
            <w:pPr>
              <w:pStyle w:val="Header"/>
              <w:jc w:val="both"/>
              <w:rPr>
                <w:b/>
              </w:rPr>
            </w:pPr>
          </w:p>
        </w:tc>
      </w:tr>
      <w:tr w:rsidR="003A2610" w14:paraId="5A4E5521" w14:textId="77777777" w:rsidTr="004D0EF4">
        <w:tc>
          <w:tcPr>
            <w:tcW w:w="9360" w:type="dxa"/>
          </w:tcPr>
          <w:p w14:paraId="4E493DDB" w14:textId="77777777" w:rsidR="0017725B" w:rsidRDefault="00FF6B14" w:rsidP="009E0E7C">
            <w:pPr>
              <w:rPr>
                <w:b/>
                <w:u w:val="single"/>
              </w:rPr>
            </w:pPr>
            <w:r>
              <w:rPr>
                <w:b/>
                <w:u w:val="single"/>
              </w:rPr>
              <w:t>CRIMINAL JUSTICE IMPACT</w:t>
            </w:r>
          </w:p>
          <w:p w14:paraId="180E0291" w14:textId="77777777" w:rsidR="00050CD5" w:rsidRDefault="00050CD5" w:rsidP="009E0E7C">
            <w:pPr>
              <w:rPr>
                <w:b/>
                <w:u w:val="single"/>
              </w:rPr>
            </w:pPr>
          </w:p>
          <w:p w14:paraId="02A3FDA8" w14:textId="6846D99D" w:rsidR="00501CAD" w:rsidRPr="00501CAD" w:rsidRDefault="00FF6B14" w:rsidP="009E0E7C">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1218BE6F" w14:textId="77777777" w:rsidR="0017725B" w:rsidRPr="0017725B" w:rsidRDefault="0017725B" w:rsidP="009E0E7C">
            <w:pPr>
              <w:rPr>
                <w:b/>
                <w:u w:val="single"/>
              </w:rPr>
            </w:pPr>
          </w:p>
        </w:tc>
      </w:tr>
      <w:tr w:rsidR="003A2610" w14:paraId="4A1A3B44" w14:textId="77777777" w:rsidTr="004D0EF4">
        <w:tc>
          <w:tcPr>
            <w:tcW w:w="9360" w:type="dxa"/>
          </w:tcPr>
          <w:p w14:paraId="0A24C4A8" w14:textId="77777777" w:rsidR="008423E4" w:rsidRDefault="00FF6B14" w:rsidP="009E0E7C">
            <w:pPr>
              <w:rPr>
                <w:b/>
              </w:rPr>
            </w:pPr>
            <w:r w:rsidRPr="009C1E9A">
              <w:rPr>
                <w:b/>
                <w:u w:val="single"/>
              </w:rPr>
              <w:t>RULEMAKING AUTHORITY</w:t>
            </w:r>
            <w:r>
              <w:rPr>
                <w:b/>
              </w:rPr>
              <w:t xml:space="preserve"> </w:t>
            </w:r>
          </w:p>
          <w:p w14:paraId="7BA937D8" w14:textId="77777777" w:rsidR="00050CD5" w:rsidRPr="00A8133F" w:rsidRDefault="00050CD5" w:rsidP="009E0E7C">
            <w:pPr>
              <w:rPr>
                <w:b/>
              </w:rPr>
            </w:pPr>
          </w:p>
          <w:p w14:paraId="3136DCE8" w14:textId="6E185732" w:rsidR="00501CAD" w:rsidRDefault="00FF6B14" w:rsidP="009E0E7C">
            <w:pPr>
              <w:pStyle w:val="Header"/>
              <w:tabs>
                <w:tab w:val="clear" w:pos="4320"/>
                <w:tab w:val="clear" w:pos="8640"/>
              </w:tabs>
              <w:jc w:val="both"/>
            </w:pPr>
            <w:r>
              <w:t>It is the committee's opinion that rulemaking authority is expressly granted to the governor in SECTION 6 of this bill.</w:t>
            </w:r>
          </w:p>
          <w:p w14:paraId="2B71DC39" w14:textId="77777777" w:rsidR="008423E4" w:rsidRPr="00E21FDC" w:rsidRDefault="008423E4" w:rsidP="009E0E7C">
            <w:pPr>
              <w:rPr>
                <w:b/>
              </w:rPr>
            </w:pPr>
          </w:p>
        </w:tc>
      </w:tr>
      <w:tr w:rsidR="003A2610" w14:paraId="32DE66F3" w14:textId="77777777" w:rsidTr="004D0EF4">
        <w:tc>
          <w:tcPr>
            <w:tcW w:w="9360" w:type="dxa"/>
          </w:tcPr>
          <w:p w14:paraId="6B608142" w14:textId="77777777" w:rsidR="008423E4" w:rsidRDefault="00FF6B14" w:rsidP="009E0E7C">
            <w:pPr>
              <w:rPr>
                <w:b/>
              </w:rPr>
            </w:pPr>
            <w:r w:rsidRPr="009C1E9A">
              <w:rPr>
                <w:b/>
                <w:u w:val="single"/>
              </w:rPr>
              <w:t>ANALYSIS</w:t>
            </w:r>
            <w:r>
              <w:rPr>
                <w:b/>
              </w:rPr>
              <w:t xml:space="preserve"> </w:t>
            </w:r>
          </w:p>
          <w:p w14:paraId="78EDF750" w14:textId="77777777" w:rsidR="00050CD5" w:rsidRPr="00A8133F" w:rsidRDefault="00050CD5" w:rsidP="009E0E7C">
            <w:pPr>
              <w:rPr>
                <w:b/>
              </w:rPr>
            </w:pPr>
          </w:p>
          <w:p w14:paraId="13AE4F49" w14:textId="0AD09DB3" w:rsidR="00C11575" w:rsidRDefault="00FF6B14" w:rsidP="009E0E7C">
            <w:pPr>
              <w:pStyle w:val="Header"/>
              <w:tabs>
                <w:tab w:val="clear" w:pos="4320"/>
                <w:tab w:val="clear" w:pos="8640"/>
              </w:tabs>
              <w:jc w:val="both"/>
              <w:rPr>
                <w:bCs/>
              </w:rPr>
            </w:pPr>
            <w:r>
              <w:t>C.S.H.B.</w:t>
            </w:r>
            <w:r w:rsidR="00C02095">
              <w:t xml:space="preserve"> </w:t>
            </w:r>
            <w:r w:rsidR="005677A0">
              <w:t>188</w:t>
            </w:r>
            <w:r w:rsidR="00C02095">
              <w:t xml:space="preserve"> amends the Government Code to </w:t>
            </w:r>
            <w:r w:rsidRPr="00C11575">
              <w:rPr>
                <w:bCs/>
              </w:rPr>
              <w:t xml:space="preserve">set out provisions providing for the implementation of the constitutional amendment proposed by H.J.R. </w:t>
            </w:r>
            <w:r w:rsidR="00EF1FE0">
              <w:rPr>
                <w:bCs/>
              </w:rPr>
              <w:t>47</w:t>
            </w:r>
            <w:r w:rsidRPr="00C11575">
              <w:rPr>
                <w:bCs/>
              </w:rPr>
              <w:t xml:space="preserve">, </w:t>
            </w:r>
            <w:r w:rsidR="00EF1FE0">
              <w:rPr>
                <w:bCs/>
              </w:rPr>
              <w:t>89th</w:t>
            </w:r>
            <w:r w:rsidRPr="00C11575">
              <w:rPr>
                <w:bCs/>
              </w:rPr>
              <w:t xml:space="preserve"> Legislature, Regular Session, </w:t>
            </w:r>
            <w:r w:rsidR="00EF1FE0">
              <w:rPr>
                <w:bCs/>
              </w:rPr>
              <w:t>2025</w:t>
            </w:r>
            <w:r w:rsidRPr="00C11575">
              <w:rPr>
                <w:bCs/>
              </w:rPr>
              <w:t xml:space="preserve">, which creates the </w:t>
            </w:r>
            <w:r w:rsidR="003C24D4" w:rsidRPr="00AD6B57">
              <w:t xml:space="preserve">Texas </w:t>
            </w:r>
            <w:r w:rsidR="003C24D4">
              <w:t>S</w:t>
            </w:r>
            <w:r w:rsidR="003C24D4" w:rsidRPr="00AD6B57">
              <w:t xml:space="preserve">everance </w:t>
            </w:r>
            <w:r w:rsidR="003C24D4">
              <w:t>T</w:t>
            </w:r>
            <w:r w:rsidR="003C24D4" w:rsidRPr="00AD6B57">
              <w:t xml:space="preserve">ax </w:t>
            </w:r>
            <w:r w:rsidR="003C24D4">
              <w:t>R</w:t>
            </w:r>
            <w:r w:rsidR="003C24D4" w:rsidRPr="00AD6B57">
              <w:t xml:space="preserve">evenue and </w:t>
            </w:r>
            <w:r w:rsidR="003C24D4">
              <w:t>O</w:t>
            </w:r>
            <w:r w:rsidR="003C24D4" w:rsidRPr="00AD6B57">
              <w:t xml:space="preserve">il and </w:t>
            </w:r>
            <w:r w:rsidR="003C24D4">
              <w:t>N</w:t>
            </w:r>
            <w:r w:rsidR="003C24D4" w:rsidRPr="00AD6B57">
              <w:t xml:space="preserve">atural </w:t>
            </w:r>
            <w:r w:rsidR="003C24D4">
              <w:t>G</w:t>
            </w:r>
            <w:r w:rsidR="003C24D4" w:rsidRPr="00AD6B57">
              <w:t xml:space="preserve">as </w:t>
            </w:r>
            <w:r w:rsidR="003C24D4">
              <w:t>(</w:t>
            </w:r>
            <w:r w:rsidRPr="00AD6B57">
              <w:t>Texas STRONG</w:t>
            </w:r>
            <w:r w:rsidR="003C24D4">
              <w:t>)</w:t>
            </w:r>
            <w:r w:rsidRPr="00AD6B57">
              <w:t xml:space="preserve"> </w:t>
            </w:r>
            <w:r w:rsidR="00703B8E">
              <w:t>de</w:t>
            </w:r>
            <w:r w:rsidR="00703B8E" w:rsidRPr="00AD6B57">
              <w:t xml:space="preserve">fense </w:t>
            </w:r>
            <w:r w:rsidR="00703B8E">
              <w:t>f</w:t>
            </w:r>
            <w:r w:rsidRPr="00AD6B57">
              <w:t>und</w:t>
            </w:r>
            <w:r w:rsidR="004338A1">
              <w:t xml:space="preserve"> </w:t>
            </w:r>
            <w:r w:rsidR="004338A1" w:rsidRPr="004338A1">
              <w:t>and provid</w:t>
            </w:r>
            <w:r w:rsidR="004338A1">
              <w:t>es</w:t>
            </w:r>
            <w:r w:rsidR="004338A1" w:rsidRPr="004338A1">
              <w:t xml:space="preserve"> for the transfer of certain </w:t>
            </w:r>
            <w:r w:rsidR="004338A1">
              <w:t>severance tax</w:t>
            </w:r>
            <w:r w:rsidR="004338A1" w:rsidRPr="004338A1">
              <w:t xml:space="preserve"> revenues to that fund, the oil and gas regulation and cleanup </w:t>
            </w:r>
            <w:r w:rsidR="004338A1">
              <w:t xml:space="preserve">(OGRC) </w:t>
            </w:r>
            <w:r w:rsidR="004338A1" w:rsidRPr="004338A1">
              <w:t xml:space="preserve">account, the Texas </w:t>
            </w:r>
            <w:r w:rsidR="004338A1">
              <w:t>E</w:t>
            </w:r>
            <w:r w:rsidR="004338A1" w:rsidRPr="004338A1">
              <w:t xml:space="preserve">missions </w:t>
            </w:r>
            <w:r w:rsidR="004338A1">
              <w:t>R</w:t>
            </w:r>
            <w:r w:rsidR="004338A1" w:rsidRPr="004338A1">
              <w:t xml:space="preserve">eduction </w:t>
            </w:r>
            <w:r w:rsidR="004338A1">
              <w:t>P</w:t>
            </w:r>
            <w:r w:rsidR="004338A1" w:rsidRPr="004338A1">
              <w:t xml:space="preserve">lan </w:t>
            </w:r>
            <w:r w:rsidR="004338A1">
              <w:t>(TERP) f</w:t>
            </w:r>
            <w:r w:rsidR="004338A1" w:rsidRPr="004338A1">
              <w:t>und, and the property tax relief fund</w:t>
            </w:r>
            <w:r w:rsidR="00E76025">
              <w:t xml:space="preserve"> (PTRF)</w:t>
            </w:r>
            <w:r w:rsidRPr="00C11575">
              <w:rPr>
                <w:bCs/>
              </w:rPr>
              <w:t xml:space="preserve">. </w:t>
            </w:r>
          </w:p>
          <w:p w14:paraId="46821DA6" w14:textId="77777777" w:rsidR="009747D1" w:rsidRDefault="009747D1" w:rsidP="009E0E7C">
            <w:pPr>
              <w:pStyle w:val="Header"/>
              <w:tabs>
                <w:tab w:val="clear" w:pos="4320"/>
                <w:tab w:val="clear" w:pos="8640"/>
              </w:tabs>
              <w:jc w:val="both"/>
            </w:pPr>
          </w:p>
          <w:p w14:paraId="3D411733" w14:textId="0DF54170" w:rsidR="00C11575" w:rsidRDefault="00FF6B14" w:rsidP="009E0E7C">
            <w:pPr>
              <w:pStyle w:val="Header"/>
              <w:tabs>
                <w:tab w:val="clear" w:pos="4320"/>
                <w:tab w:val="clear" w:pos="8640"/>
              </w:tabs>
              <w:jc w:val="both"/>
              <w:rPr>
                <w:b/>
                <w:bCs/>
              </w:rPr>
            </w:pPr>
            <w:r w:rsidRPr="00AC7B87">
              <w:rPr>
                <w:b/>
                <w:bCs/>
              </w:rPr>
              <w:t xml:space="preserve">Constitutional Allocations of </w:t>
            </w:r>
            <w:r w:rsidRPr="00AC7B87">
              <w:rPr>
                <w:b/>
                <w:bCs/>
              </w:rPr>
              <w:t>Certain Funds</w:t>
            </w:r>
          </w:p>
          <w:p w14:paraId="1A0DC330" w14:textId="77777777" w:rsidR="00050CD5" w:rsidRPr="00AC7B87" w:rsidRDefault="00050CD5" w:rsidP="009E0E7C">
            <w:pPr>
              <w:pStyle w:val="Header"/>
              <w:tabs>
                <w:tab w:val="clear" w:pos="4320"/>
                <w:tab w:val="clear" w:pos="8640"/>
              </w:tabs>
              <w:jc w:val="both"/>
              <w:rPr>
                <w:b/>
                <w:bCs/>
              </w:rPr>
            </w:pPr>
          </w:p>
          <w:p w14:paraId="2CE42C85" w14:textId="003E9966" w:rsidR="0085256C" w:rsidRDefault="00FF6B14" w:rsidP="009E0E7C">
            <w:pPr>
              <w:pStyle w:val="Header"/>
              <w:tabs>
                <w:tab w:val="clear" w:pos="4320"/>
                <w:tab w:val="clear" w:pos="8640"/>
              </w:tabs>
              <w:jc w:val="both"/>
            </w:pPr>
            <w:r>
              <w:t>C.S.H.B.</w:t>
            </w:r>
            <w:r w:rsidR="00AF79F9" w:rsidRPr="00611947">
              <w:t xml:space="preserve"> </w:t>
            </w:r>
            <w:r w:rsidR="005677A0" w:rsidRPr="00611947">
              <w:t>188</w:t>
            </w:r>
            <w:r w:rsidR="00AF79F9" w:rsidRPr="00611947">
              <w:t xml:space="preserve"> </w:t>
            </w:r>
            <w:r w:rsidR="00A601AE" w:rsidRPr="00611947">
              <w:t>makes permanent</w:t>
            </w:r>
            <w:r w:rsidR="009D67EB" w:rsidRPr="00611947">
              <w:t xml:space="preserve"> the</w:t>
            </w:r>
            <w:r w:rsidR="00587BF4" w:rsidRPr="00611947">
              <w:t xml:space="preserve"> temporary increase in state transportation funding provided for by S.J.R. 1, Acts of the 83rd Texas Legislature, 3rd Called Session, 2013, and approved by voters as Proposition 1 in the November 2014 election, which diverted certain oil and gas production tax revenue from the </w:t>
            </w:r>
            <w:r w:rsidR="000605E3" w:rsidRPr="00611947">
              <w:t>Economic Stabilization Fund (</w:t>
            </w:r>
            <w:r w:rsidR="00587BF4" w:rsidRPr="00611947">
              <w:t>ESF</w:t>
            </w:r>
            <w:r w:rsidR="000605E3" w:rsidRPr="00611947">
              <w:t>)</w:t>
            </w:r>
            <w:r w:rsidR="007E06AA" w:rsidRPr="00611947">
              <w:t>, otherwise known as the Rainy Day Fund,</w:t>
            </w:r>
            <w:r w:rsidR="00587BF4" w:rsidRPr="00611947">
              <w:t xml:space="preserve"> to the </w:t>
            </w:r>
            <w:r w:rsidR="007E06AA" w:rsidRPr="00611947">
              <w:t>state highway fund</w:t>
            </w:r>
            <w:r w:rsidR="009B079F" w:rsidRPr="00611947">
              <w:t xml:space="preserve"> (SHF)</w:t>
            </w:r>
            <w:r w:rsidR="00587BF4" w:rsidRPr="00611947">
              <w:t xml:space="preserve">, by </w:t>
            </w:r>
            <w:r w:rsidR="00A601AE" w:rsidRPr="00611947">
              <w:rPr>
                <w:bCs/>
              </w:rPr>
              <w:t xml:space="preserve">removing </w:t>
            </w:r>
            <w:r w:rsidR="001332A2" w:rsidRPr="00611947">
              <w:rPr>
                <w:bCs/>
              </w:rPr>
              <w:t xml:space="preserve">the </w:t>
            </w:r>
            <w:r w:rsidR="00587BF4" w:rsidRPr="00611947">
              <w:rPr>
                <w:bCs/>
              </w:rPr>
              <w:t>provision that set the diversion to end</w:t>
            </w:r>
            <w:r w:rsidR="001332A2" w:rsidRPr="00611947">
              <w:rPr>
                <w:bCs/>
              </w:rPr>
              <w:t xml:space="preserve"> December 31, </w:t>
            </w:r>
            <w:r w:rsidR="00EF1FE0" w:rsidRPr="00611947">
              <w:rPr>
                <w:bCs/>
              </w:rPr>
              <w:t>20</w:t>
            </w:r>
            <w:r w:rsidR="00593D1C" w:rsidRPr="00611947">
              <w:rPr>
                <w:bCs/>
              </w:rPr>
              <w:t>42</w:t>
            </w:r>
            <w:r w:rsidR="000F7398" w:rsidRPr="00611947">
              <w:rPr>
                <w:bCs/>
              </w:rPr>
              <w:t>.</w:t>
            </w:r>
            <w:r w:rsidR="001332A2" w:rsidRPr="00611947">
              <w:rPr>
                <w:bCs/>
              </w:rPr>
              <w:t xml:space="preserve"> </w:t>
            </w:r>
            <w:r w:rsidR="001332A2" w:rsidRPr="005D73F9">
              <w:rPr>
                <w:bCs/>
              </w:rPr>
              <w:t xml:space="preserve">With respect to </w:t>
            </w:r>
            <w:r w:rsidR="004B4E7B" w:rsidRPr="005D73F9">
              <w:rPr>
                <w:bCs/>
              </w:rPr>
              <w:t xml:space="preserve">the </w:t>
            </w:r>
            <w:r w:rsidR="00E859E6" w:rsidRPr="005D73F9">
              <w:t>biennial sufficient balance threshold for the</w:t>
            </w:r>
            <w:r w:rsidR="005459EE" w:rsidRPr="005D73F9">
              <w:t xml:space="preserve"> ESF </w:t>
            </w:r>
            <w:r w:rsidR="00E859E6" w:rsidRPr="005D73F9">
              <w:t>that must be met</w:t>
            </w:r>
            <w:r w:rsidR="005459EE" w:rsidRPr="005D73F9">
              <w:t xml:space="preserve"> before the comptroller </w:t>
            </w:r>
            <w:r w:rsidR="007E06AA" w:rsidRPr="005D73F9">
              <w:t xml:space="preserve">of public accounts </w:t>
            </w:r>
            <w:r w:rsidR="005459EE" w:rsidRPr="005D73F9">
              <w:t xml:space="preserve">may </w:t>
            </w:r>
            <w:r w:rsidR="000F7398" w:rsidRPr="005D73F9">
              <w:t xml:space="preserve">allocate oil and gas tax revenue from the general revenue fund to the ESF, SHF, and the Texas STRONG defense fund </w:t>
            </w:r>
            <w:r w:rsidR="005459EE" w:rsidRPr="005D73F9">
              <w:t xml:space="preserve">for a state fiscal </w:t>
            </w:r>
            <w:r w:rsidR="00E859E6" w:rsidRPr="005D73F9">
              <w:t>biennium</w:t>
            </w:r>
            <w:r w:rsidR="00BC17A8" w:rsidRPr="005D73F9">
              <w:t xml:space="preserve"> as provided by the Texas Constitution</w:t>
            </w:r>
            <w:r w:rsidR="005459EE" w:rsidRPr="005D73F9">
              <w:t xml:space="preserve">, the bill includes </w:t>
            </w:r>
            <w:r w:rsidR="00AF79F9" w:rsidRPr="005D73F9">
              <w:t xml:space="preserve">the </w:t>
            </w:r>
            <w:r w:rsidR="00E76025" w:rsidRPr="005D73F9">
              <w:t>OGRC</w:t>
            </w:r>
            <w:r w:rsidR="00622583" w:rsidRPr="005D73F9">
              <w:t xml:space="preserve"> account</w:t>
            </w:r>
            <w:r w:rsidR="00AF79F9" w:rsidRPr="005D73F9">
              <w:t xml:space="preserve">, </w:t>
            </w:r>
            <w:r w:rsidR="00E76025" w:rsidRPr="005D73F9">
              <w:t>TERP</w:t>
            </w:r>
            <w:r w:rsidR="00AF79F9" w:rsidRPr="005D73F9">
              <w:t xml:space="preserve"> </w:t>
            </w:r>
            <w:r w:rsidR="00E76025" w:rsidRPr="005D73F9">
              <w:t>f</w:t>
            </w:r>
            <w:r w:rsidR="00AF79F9" w:rsidRPr="005D73F9">
              <w:t xml:space="preserve">und, and the Texas STRONG </w:t>
            </w:r>
            <w:r w:rsidR="00703B8E" w:rsidRPr="005D73F9">
              <w:t>d</w:t>
            </w:r>
            <w:r w:rsidR="00AF79F9" w:rsidRPr="005D73F9">
              <w:t xml:space="preserve">efense </w:t>
            </w:r>
            <w:r w:rsidR="00703B8E" w:rsidRPr="005D73F9">
              <w:t>f</w:t>
            </w:r>
            <w:r w:rsidR="00AF79F9" w:rsidRPr="005D73F9">
              <w:t xml:space="preserve">und </w:t>
            </w:r>
            <w:r w:rsidR="00E859E6" w:rsidRPr="005D73F9">
              <w:t xml:space="preserve">among </w:t>
            </w:r>
            <w:r w:rsidR="00AF79F9" w:rsidRPr="005D73F9">
              <w:t xml:space="preserve">the </w:t>
            </w:r>
            <w:r w:rsidR="00E859E6" w:rsidRPr="005D73F9">
              <w:t xml:space="preserve">funds and </w:t>
            </w:r>
            <w:r w:rsidR="00AF79F9" w:rsidRPr="005D73F9">
              <w:t xml:space="preserve">accounts the comptroller must proportionately </w:t>
            </w:r>
            <w:r w:rsidR="00E859E6" w:rsidRPr="005D73F9">
              <w:t>reduce and reallocate to the ESF on</w:t>
            </w:r>
            <w:r w:rsidR="00AF79F9" w:rsidRPr="005D73F9">
              <w:t xml:space="preserve"> determin</w:t>
            </w:r>
            <w:r w:rsidR="00E859E6" w:rsidRPr="005D73F9">
              <w:t>ing</w:t>
            </w:r>
            <w:r w:rsidR="00AF79F9" w:rsidRPr="005D73F9">
              <w:t xml:space="preserve"> </w:t>
            </w:r>
            <w:r w:rsidR="00E859E6" w:rsidRPr="005D73F9">
              <w:t xml:space="preserve">that </w:t>
            </w:r>
            <w:r w:rsidR="00AF79F9" w:rsidRPr="005D73F9">
              <w:t xml:space="preserve">the sum of the </w:t>
            </w:r>
            <w:r w:rsidR="00E859E6" w:rsidRPr="005D73F9">
              <w:t xml:space="preserve">ESF </w:t>
            </w:r>
            <w:r w:rsidR="00AF79F9" w:rsidRPr="005D73F9">
              <w:t xml:space="preserve">balance is less than the </w:t>
            </w:r>
            <w:r w:rsidR="001F7563" w:rsidRPr="005D73F9">
              <w:t xml:space="preserve">sufficient balance </w:t>
            </w:r>
            <w:r w:rsidR="00E859E6" w:rsidRPr="005D73F9">
              <w:t>threshold</w:t>
            </w:r>
            <w:r w:rsidR="00AF79F9" w:rsidRPr="005D73F9">
              <w:t xml:space="preserve"> for that state fiscal biennium. </w:t>
            </w:r>
            <w:r w:rsidR="000F7398" w:rsidRPr="004A5E37">
              <w:t xml:space="preserve">The bill </w:t>
            </w:r>
            <w:r w:rsidR="00622583" w:rsidRPr="004A5E37">
              <w:t xml:space="preserve">changes the date of </w:t>
            </w:r>
            <w:r w:rsidR="000F7398" w:rsidRPr="004A5E37">
              <w:t xml:space="preserve">the expiration of provisions governing that sufficient balance </w:t>
            </w:r>
            <w:r w:rsidR="00BC17A8" w:rsidRPr="004A5E37">
              <w:t xml:space="preserve">threshold </w:t>
            </w:r>
            <w:r w:rsidR="000F7398" w:rsidRPr="004A5E37">
              <w:t>determination</w:t>
            </w:r>
            <w:r w:rsidR="00BC17A8" w:rsidRPr="004A5E37">
              <w:t xml:space="preserve"> and providing for that reallocation of funds to the ESF if the threshold is not met from December 31, </w:t>
            </w:r>
            <w:r w:rsidR="00622583" w:rsidRPr="004A5E37">
              <w:t>2042</w:t>
            </w:r>
            <w:r w:rsidR="00BC17A8" w:rsidRPr="004A5E37">
              <w:t xml:space="preserve">, to December 31, </w:t>
            </w:r>
            <w:r w:rsidR="00622583" w:rsidRPr="004A5E37">
              <w:t>2036</w:t>
            </w:r>
            <w:r w:rsidR="00BC17A8" w:rsidRPr="004A5E37">
              <w:t>.</w:t>
            </w:r>
          </w:p>
          <w:p w14:paraId="09C0742D" w14:textId="77777777" w:rsidR="00E859E6" w:rsidRDefault="00E859E6" w:rsidP="009E0E7C">
            <w:pPr>
              <w:pStyle w:val="Header"/>
              <w:tabs>
                <w:tab w:val="clear" w:pos="4320"/>
                <w:tab w:val="clear" w:pos="8640"/>
              </w:tabs>
              <w:jc w:val="both"/>
            </w:pPr>
          </w:p>
          <w:p w14:paraId="201C3BE3" w14:textId="7C8F8876" w:rsidR="00AF79F9" w:rsidRDefault="00FF6B14" w:rsidP="009E0E7C">
            <w:pPr>
              <w:pStyle w:val="Header"/>
              <w:tabs>
                <w:tab w:val="clear" w:pos="4320"/>
                <w:tab w:val="clear" w:pos="8640"/>
              </w:tabs>
              <w:jc w:val="both"/>
            </w:pPr>
            <w:r>
              <w:t>C.S.H.B.</w:t>
            </w:r>
            <w:r w:rsidR="00BF6760" w:rsidRPr="00C63DAA">
              <w:t xml:space="preserve"> </w:t>
            </w:r>
            <w:r w:rsidR="005677A0">
              <w:t>188</w:t>
            </w:r>
            <w:r w:rsidRPr="00C63DAA">
              <w:t xml:space="preserve"> </w:t>
            </w:r>
            <w:r w:rsidR="000F7398">
              <w:t xml:space="preserve">sets the diversion of </w:t>
            </w:r>
            <w:r w:rsidR="000F7398" w:rsidRPr="00C63DAA">
              <w:t xml:space="preserve">the oil and gas production </w:t>
            </w:r>
            <w:r w:rsidR="000F7398">
              <w:t xml:space="preserve">tax revenue to the Texas STRONG defense fund to end September 1, 2037, and </w:t>
            </w:r>
            <w:r w:rsidRPr="00C63DAA">
              <w:t xml:space="preserve">requires the comptroller to adjust the allocation </w:t>
            </w:r>
            <w:r w:rsidR="009D67EB" w:rsidRPr="00C63DAA">
              <w:t>of th</w:t>
            </w:r>
            <w:r w:rsidR="000F7398">
              <w:t>os</w:t>
            </w:r>
            <w:r w:rsidR="009D67EB" w:rsidRPr="00C63DAA">
              <w:t xml:space="preserve">e revenues </w:t>
            </w:r>
            <w:r w:rsidRPr="00C63DAA">
              <w:t>so that</w:t>
            </w:r>
            <w:r w:rsidR="009D67EB" w:rsidRPr="00C63DAA">
              <w:t xml:space="preserve">, beginning </w:t>
            </w:r>
            <w:r w:rsidR="000F7398">
              <w:t>on that date</w:t>
            </w:r>
            <w:r w:rsidR="009D67EB" w:rsidRPr="00C63DAA">
              <w:t xml:space="preserve">, </w:t>
            </w:r>
            <w:r w:rsidRPr="00C63DAA">
              <w:t xml:space="preserve">the amount allocated for transfer to the Texas STRONG </w:t>
            </w:r>
            <w:r w:rsidR="00703B8E">
              <w:t>d</w:t>
            </w:r>
            <w:r w:rsidRPr="00C63DAA">
              <w:t xml:space="preserve">efense </w:t>
            </w:r>
            <w:r w:rsidR="00703B8E">
              <w:t>f</w:t>
            </w:r>
            <w:r w:rsidRPr="00C63DAA">
              <w:t xml:space="preserve">und is transferred </w:t>
            </w:r>
            <w:r w:rsidR="009D67EB" w:rsidRPr="00C63DAA">
              <w:t xml:space="preserve">instead </w:t>
            </w:r>
            <w:r w:rsidRPr="00C63DAA">
              <w:t xml:space="preserve">to the </w:t>
            </w:r>
            <w:r w:rsidR="009D67EB" w:rsidRPr="00C63DAA">
              <w:t>ESF, subject to t</w:t>
            </w:r>
            <w:r w:rsidRPr="00C63DAA">
              <w:t xml:space="preserve">he </w:t>
            </w:r>
            <w:r w:rsidR="009D67EB" w:rsidRPr="00C63DAA">
              <w:t>biennial cap on the ESF balance</w:t>
            </w:r>
            <w:r w:rsidRPr="00C63DAA">
              <w:t>.</w:t>
            </w:r>
          </w:p>
          <w:p w14:paraId="2B7254AE" w14:textId="77777777" w:rsidR="001C5690" w:rsidRDefault="001C5690" w:rsidP="009E0E7C">
            <w:pPr>
              <w:pStyle w:val="Header"/>
              <w:tabs>
                <w:tab w:val="clear" w:pos="4320"/>
                <w:tab w:val="clear" w:pos="8640"/>
              </w:tabs>
              <w:jc w:val="both"/>
            </w:pPr>
          </w:p>
          <w:p w14:paraId="53C5D24C" w14:textId="29730FBB" w:rsidR="001C5690" w:rsidRDefault="00FF6B14" w:rsidP="009E0E7C">
            <w:pPr>
              <w:pStyle w:val="Header"/>
              <w:tabs>
                <w:tab w:val="clear" w:pos="4320"/>
                <w:tab w:val="clear" w:pos="8640"/>
              </w:tabs>
              <w:jc w:val="both"/>
            </w:pPr>
            <w:r>
              <w:t xml:space="preserve">C.S.H.B. 188 </w:t>
            </w:r>
            <w:r w:rsidR="004C78D1">
              <w:t>amends the Health and Safety Code to expand</w:t>
            </w:r>
            <w:r w:rsidR="00AB4848">
              <w:t xml:space="preserve"> </w:t>
            </w:r>
            <w:r w:rsidR="000D02EB">
              <w:t xml:space="preserve">the </w:t>
            </w:r>
            <w:r w:rsidR="00832422">
              <w:t>sources of money that comprise the</w:t>
            </w:r>
            <w:r w:rsidR="000D02EB">
              <w:t xml:space="preserve"> </w:t>
            </w:r>
            <w:r w:rsidR="00AB4848">
              <w:t>TERP fund to include</w:t>
            </w:r>
            <w:r w:rsidR="000D02EB">
              <w:t xml:space="preserve"> </w:t>
            </w:r>
            <w:r w:rsidR="00CA09D8">
              <w:t xml:space="preserve">money </w:t>
            </w:r>
            <w:r w:rsidR="00F31ED6">
              <w:t xml:space="preserve">transferred </w:t>
            </w:r>
            <w:r w:rsidR="004B3763">
              <w:t xml:space="preserve">to the fund </w:t>
            </w:r>
            <w:r w:rsidR="007D62D2">
              <w:t xml:space="preserve">from certain oil and gas production tax revenue </w:t>
            </w:r>
            <w:r w:rsidR="003F4626">
              <w:t>from</w:t>
            </w:r>
            <w:r w:rsidR="00F31ED6">
              <w:t xml:space="preserve"> the general revenue fund</w:t>
            </w:r>
            <w:r w:rsidR="003F4626">
              <w:t xml:space="preserve"> as provided by the</w:t>
            </w:r>
            <w:r w:rsidR="004932CA">
              <w:t xml:space="preserve"> applicable provision of the</w:t>
            </w:r>
            <w:r w:rsidR="003F4626">
              <w:t xml:space="preserve"> Texas </w:t>
            </w:r>
            <w:r w:rsidR="00BE7BA8">
              <w:t>Constitution</w:t>
            </w:r>
            <w:r w:rsidR="004932CA">
              <w:t>.</w:t>
            </w:r>
            <w:r w:rsidR="00F31ED6">
              <w:t xml:space="preserve"> </w:t>
            </w:r>
          </w:p>
          <w:p w14:paraId="56A05D5B" w14:textId="612A4034" w:rsidR="00AF79F9" w:rsidRDefault="00AF79F9" w:rsidP="009E0E7C">
            <w:pPr>
              <w:pStyle w:val="Header"/>
              <w:tabs>
                <w:tab w:val="clear" w:pos="4320"/>
                <w:tab w:val="clear" w:pos="8640"/>
              </w:tabs>
              <w:jc w:val="both"/>
              <w:rPr>
                <w:b/>
                <w:bCs/>
              </w:rPr>
            </w:pPr>
          </w:p>
          <w:p w14:paraId="2CEDE40F" w14:textId="57F7AFA6" w:rsidR="00AF79F9" w:rsidRDefault="00FF6B14" w:rsidP="009E0E7C">
            <w:pPr>
              <w:pStyle w:val="Header"/>
              <w:tabs>
                <w:tab w:val="clear" w:pos="4320"/>
                <w:tab w:val="clear" w:pos="8640"/>
              </w:tabs>
              <w:jc w:val="both"/>
              <w:rPr>
                <w:b/>
                <w:bCs/>
              </w:rPr>
            </w:pPr>
            <w:r>
              <w:rPr>
                <w:b/>
                <w:bCs/>
              </w:rPr>
              <w:t>Use of Texas STRONG Defense Fund; Grant Program</w:t>
            </w:r>
          </w:p>
          <w:p w14:paraId="38238006" w14:textId="77777777" w:rsidR="00050CD5" w:rsidRPr="003E487F" w:rsidRDefault="00050CD5" w:rsidP="009E0E7C">
            <w:pPr>
              <w:pStyle w:val="Header"/>
              <w:tabs>
                <w:tab w:val="clear" w:pos="4320"/>
                <w:tab w:val="clear" w:pos="8640"/>
              </w:tabs>
              <w:jc w:val="both"/>
              <w:rPr>
                <w:b/>
                <w:bCs/>
              </w:rPr>
            </w:pPr>
          </w:p>
          <w:p w14:paraId="4C12C427" w14:textId="3E2F3A59" w:rsidR="00AF79F9" w:rsidRDefault="00FF6B14" w:rsidP="009E0E7C">
            <w:pPr>
              <w:pStyle w:val="Header"/>
              <w:tabs>
                <w:tab w:val="clear" w:pos="4320"/>
                <w:tab w:val="clear" w:pos="8640"/>
              </w:tabs>
              <w:jc w:val="both"/>
            </w:pPr>
            <w:r>
              <w:t xml:space="preserve">C.S.H.B. </w:t>
            </w:r>
            <w:r w:rsidR="005677A0">
              <w:t>188</w:t>
            </w:r>
            <w:r>
              <w:t xml:space="preserve"> requires the governor by rule to do the following:</w:t>
            </w:r>
          </w:p>
          <w:p w14:paraId="14434C17" w14:textId="1D203E82" w:rsidR="00AF79F9" w:rsidRDefault="00FF6B14" w:rsidP="009E0E7C">
            <w:pPr>
              <w:pStyle w:val="Header"/>
              <w:numPr>
                <w:ilvl w:val="0"/>
                <w:numId w:val="2"/>
              </w:numPr>
              <w:tabs>
                <w:tab w:val="clear" w:pos="4320"/>
                <w:tab w:val="clear" w:pos="8640"/>
              </w:tabs>
              <w:jc w:val="both"/>
            </w:pPr>
            <w:r>
              <w:t xml:space="preserve">establish a grant program </w:t>
            </w:r>
            <w:r w:rsidRPr="00AF79F9">
              <w:t xml:space="preserve">using money received from the </w:t>
            </w:r>
            <w:r w:rsidR="007E06AA">
              <w:t xml:space="preserve">Texas STRONG </w:t>
            </w:r>
            <w:r w:rsidR="00703B8E">
              <w:t>d</w:t>
            </w:r>
            <w:r w:rsidR="007E06AA">
              <w:t xml:space="preserve">efense </w:t>
            </w:r>
            <w:r w:rsidR="00703B8E">
              <w:t>f</w:t>
            </w:r>
            <w:r w:rsidRPr="00AF79F9">
              <w:t xml:space="preserve">und to address the effects of and needs associated with significant oil and gas production in </w:t>
            </w:r>
            <w:r w:rsidR="002549C8">
              <w:t>Texas</w:t>
            </w:r>
            <w:r w:rsidRPr="00AF79F9">
              <w:t xml:space="preserve"> by providing financial assistance to nonprofit organizations, public institutions of higher education, school districts,</w:t>
            </w:r>
            <w:r w:rsidR="0034532A">
              <w:t xml:space="preserve"> municipal utility districts,</w:t>
            </w:r>
            <w:r w:rsidRPr="00AF79F9">
              <w:t xml:space="preserve"> and other political subdivisions</w:t>
            </w:r>
            <w:r>
              <w:t xml:space="preserve">; </w:t>
            </w:r>
          </w:p>
          <w:p w14:paraId="5A086274" w14:textId="77777777" w:rsidR="00AF79F9" w:rsidRDefault="00FF6B14" w:rsidP="009E0E7C">
            <w:pPr>
              <w:pStyle w:val="Header"/>
              <w:numPr>
                <w:ilvl w:val="0"/>
                <w:numId w:val="2"/>
              </w:numPr>
              <w:tabs>
                <w:tab w:val="clear" w:pos="4320"/>
                <w:tab w:val="clear" w:pos="8640"/>
              </w:tabs>
              <w:jc w:val="both"/>
            </w:pPr>
            <w:r>
              <w:t xml:space="preserve">develop an application process for the grants; and </w:t>
            </w:r>
          </w:p>
          <w:p w14:paraId="72E71872" w14:textId="1E598FE7" w:rsidR="00AF79F9" w:rsidRDefault="00FF6B14" w:rsidP="009E0E7C">
            <w:pPr>
              <w:pStyle w:val="Header"/>
              <w:numPr>
                <w:ilvl w:val="0"/>
                <w:numId w:val="2"/>
              </w:numPr>
              <w:tabs>
                <w:tab w:val="clear" w:pos="4320"/>
                <w:tab w:val="clear" w:pos="8640"/>
              </w:tabs>
              <w:jc w:val="both"/>
            </w:pPr>
            <w:r>
              <w:t xml:space="preserve">prioritize grants for </w:t>
            </w:r>
            <w:r w:rsidRPr="00AF79F9">
              <w:t>first responder</w:t>
            </w:r>
            <w:r w:rsidR="00531F0C">
              <w:t>s</w:t>
            </w:r>
            <w:r w:rsidRPr="00AF79F9">
              <w:t xml:space="preserve">, emergency and trauma care services, health care </w:t>
            </w:r>
            <w:r w:rsidR="00531F0C">
              <w:t xml:space="preserve">and </w:t>
            </w:r>
            <w:r w:rsidRPr="00AF79F9">
              <w:t>mental health care</w:t>
            </w:r>
            <w:r w:rsidR="00531F0C">
              <w:t xml:space="preserve"> services</w:t>
            </w:r>
            <w:r w:rsidRPr="00AF79F9">
              <w:t>, educational</w:t>
            </w:r>
            <w:r w:rsidR="00531F0C">
              <w:t xml:space="preserve"> opportunities</w:t>
            </w:r>
            <w:r w:rsidRPr="00AF79F9">
              <w:t xml:space="preserve">, </w:t>
            </w:r>
            <w:r w:rsidR="0034532A">
              <w:t xml:space="preserve">water </w:t>
            </w:r>
            <w:r w:rsidR="0034532A" w:rsidRPr="0034532A">
              <w:t>infrastructure projects</w:t>
            </w:r>
            <w:r w:rsidR="0034532A">
              <w:t xml:space="preserve">, </w:t>
            </w:r>
            <w:r w:rsidRPr="00AF79F9">
              <w:t>and workforce preparedness needs</w:t>
            </w:r>
            <w:r>
              <w:t xml:space="preserve">. </w:t>
            </w:r>
          </w:p>
          <w:p w14:paraId="55BC08B1" w14:textId="374C8AF9" w:rsidR="00AF79F9" w:rsidRDefault="00FF6B14" w:rsidP="009E0E7C">
            <w:pPr>
              <w:pStyle w:val="Header"/>
              <w:tabs>
                <w:tab w:val="clear" w:pos="4320"/>
                <w:tab w:val="clear" w:pos="8640"/>
              </w:tabs>
              <w:jc w:val="both"/>
            </w:pPr>
            <w:r>
              <w:t xml:space="preserve">The bill requires the governor, in awarding the grants, to give priority to an applicant located in a </w:t>
            </w:r>
            <w:r w:rsidRPr="00034305">
              <w:t>county in which a port authority or navigation district is engaged in oil or gas production, refinement, or export</w:t>
            </w:r>
            <w:r>
              <w:t xml:space="preserve"> or in a </w:t>
            </w:r>
            <w:r w:rsidR="00A406D3">
              <w:t xml:space="preserve">"qualifying </w:t>
            </w:r>
            <w:r>
              <w:t>county</w:t>
            </w:r>
            <w:r w:rsidR="00A406D3">
              <w:t>," which is a county</w:t>
            </w:r>
            <w:r>
              <w:t xml:space="preserve"> i</w:t>
            </w:r>
            <w:r w:rsidRPr="00AF79F9">
              <w:t>n which the amount of oil and gas production taxes collected by the comptroller during the preceding two state fiscal years is at least 0.5 percent of the total amount of those taxes collected in the state during that same period</w:t>
            </w:r>
            <w:r w:rsidRPr="00034305">
              <w:t>.</w:t>
            </w:r>
            <w:r w:rsidR="0034532A">
              <w:t xml:space="preserve"> </w:t>
            </w:r>
            <w:r w:rsidR="0034532A" w:rsidRPr="0034532A">
              <w:t xml:space="preserve">The bill </w:t>
            </w:r>
            <w:r w:rsidR="0034532A">
              <w:t xml:space="preserve">also </w:t>
            </w:r>
            <w:r w:rsidR="0034532A" w:rsidRPr="0034532A">
              <w:t>requires the governor, in awarding grants</w:t>
            </w:r>
            <w:r w:rsidR="004D0EF4">
              <w:t xml:space="preserve"> for water infrastructure projects</w:t>
            </w:r>
            <w:r w:rsidR="0034532A" w:rsidRPr="0034532A">
              <w:t>, to give priority to</w:t>
            </w:r>
            <w:r w:rsidR="004D0EF4">
              <w:t xml:space="preserve"> a </w:t>
            </w:r>
            <w:r w:rsidR="004D0EF4" w:rsidRPr="004D0EF4">
              <w:t>municipal utility district located in a qualifying county.</w:t>
            </w:r>
          </w:p>
          <w:p w14:paraId="6AB4840D" w14:textId="77777777" w:rsidR="00AF79F9" w:rsidRDefault="00AF79F9" w:rsidP="009E0E7C">
            <w:pPr>
              <w:pStyle w:val="Header"/>
              <w:tabs>
                <w:tab w:val="clear" w:pos="4320"/>
                <w:tab w:val="clear" w:pos="8640"/>
              </w:tabs>
              <w:jc w:val="both"/>
            </w:pPr>
          </w:p>
          <w:p w14:paraId="225934D3" w14:textId="34DE31C3" w:rsidR="009C36CD" w:rsidRDefault="00FF6B14" w:rsidP="009E0E7C">
            <w:pPr>
              <w:pStyle w:val="Header"/>
              <w:tabs>
                <w:tab w:val="clear" w:pos="4320"/>
                <w:tab w:val="clear" w:pos="8640"/>
              </w:tabs>
              <w:jc w:val="both"/>
            </w:pPr>
            <w:r>
              <w:t>C.S.H.B.</w:t>
            </w:r>
            <w:r w:rsidR="00A406D3">
              <w:t xml:space="preserve"> </w:t>
            </w:r>
            <w:r w:rsidR="005677A0">
              <w:t>188</w:t>
            </w:r>
            <w:r w:rsidR="00A406D3">
              <w:t xml:space="preserve"> restricts </w:t>
            </w:r>
            <w:r w:rsidR="002726E3">
              <w:t>the</w:t>
            </w:r>
            <w:r w:rsidR="00A406D3">
              <w:t xml:space="preserve"> appropriation of the</w:t>
            </w:r>
            <w:r w:rsidR="002726E3">
              <w:t xml:space="preserve"> money in the </w:t>
            </w:r>
            <w:r w:rsidR="00981DC0">
              <w:t>f</w:t>
            </w:r>
            <w:r w:rsidR="002726E3">
              <w:t xml:space="preserve">und </w:t>
            </w:r>
            <w:r w:rsidR="00B22CAF">
              <w:t xml:space="preserve">by the legislature </w:t>
            </w:r>
            <w:r w:rsidR="002726E3">
              <w:t xml:space="preserve">to </w:t>
            </w:r>
            <w:r w:rsidR="00A406D3">
              <w:t>the following entities</w:t>
            </w:r>
            <w:r w:rsidR="002726E3">
              <w:t>:</w:t>
            </w:r>
          </w:p>
          <w:p w14:paraId="3AF4BC8A" w14:textId="3F43B383" w:rsidR="002726E3" w:rsidRDefault="00FF6B14" w:rsidP="009E0E7C">
            <w:pPr>
              <w:pStyle w:val="Header"/>
              <w:numPr>
                <w:ilvl w:val="0"/>
                <w:numId w:val="1"/>
              </w:numPr>
              <w:jc w:val="both"/>
            </w:pPr>
            <w:r>
              <w:t xml:space="preserve">the governor for the purpose of implementing, </w:t>
            </w:r>
            <w:r>
              <w:t>administering, and funding the grant program</w:t>
            </w:r>
            <w:r w:rsidR="00E40F12">
              <w:t>;</w:t>
            </w:r>
          </w:p>
          <w:p w14:paraId="59F1D4A5" w14:textId="234A8055" w:rsidR="002726E3" w:rsidRDefault="00FF6B14" w:rsidP="009E0E7C">
            <w:pPr>
              <w:pStyle w:val="Header"/>
              <w:numPr>
                <w:ilvl w:val="0"/>
                <w:numId w:val="1"/>
              </w:numPr>
              <w:jc w:val="both"/>
            </w:pPr>
            <w:r>
              <w:t xml:space="preserve">the Texas Department of Transportation for the purpose of making grants </w:t>
            </w:r>
            <w:r w:rsidR="00A406D3">
              <w:t xml:space="preserve">from the transportation infrastructure fund </w:t>
            </w:r>
            <w:r>
              <w:t>to a qualifying county</w:t>
            </w:r>
            <w:r w:rsidR="00A406D3">
              <w:t xml:space="preserve"> or a county</w:t>
            </w:r>
            <w:r w:rsidR="007828F1">
              <w:t xml:space="preserve"> in </w:t>
            </w:r>
            <w:r w:rsidR="007828F1" w:rsidRPr="007828F1">
              <w:t>which a port authority or navigation district is engaged in oil or gas production, refinement, or export</w:t>
            </w:r>
            <w:r>
              <w:t>;</w:t>
            </w:r>
          </w:p>
          <w:p w14:paraId="62738964" w14:textId="7C2A0B40" w:rsidR="002726E3" w:rsidRDefault="00FF6B14" w:rsidP="009E0E7C">
            <w:pPr>
              <w:pStyle w:val="Header"/>
              <w:numPr>
                <w:ilvl w:val="0"/>
                <w:numId w:val="1"/>
              </w:numPr>
              <w:jc w:val="both"/>
            </w:pPr>
            <w:r>
              <w:t xml:space="preserve">the trusteed programs within the </w:t>
            </w:r>
            <w:r w:rsidR="00A406D3">
              <w:t xml:space="preserve">governor's </w:t>
            </w:r>
            <w:r>
              <w:t>office for the purpose of meeting economic development needs in qualifying counties; and</w:t>
            </w:r>
          </w:p>
          <w:p w14:paraId="72ECB8D3" w14:textId="73FE964D" w:rsidR="007828F1" w:rsidRDefault="00FF6B14" w:rsidP="009E0E7C">
            <w:pPr>
              <w:pStyle w:val="Header"/>
              <w:numPr>
                <w:ilvl w:val="0"/>
                <w:numId w:val="1"/>
              </w:numPr>
              <w:jc w:val="both"/>
            </w:pPr>
            <w:r>
              <w:t>the Department of Public Safety (DPS) for</w:t>
            </w:r>
            <w:r w:rsidR="00531F0C">
              <w:t xml:space="preserve"> the purposes of</w:t>
            </w:r>
            <w:r>
              <w:t>:</w:t>
            </w:r>
            <w:r w:rsidR="00826182">
              <w:t xml:space="preserve"> </w:t>
            </w:r>
          </w:p>
          <w:p w14:paraId="39C928CA" w14:textId="7F9D50A3" w:rsidR="007828F1" w:rsidRDefault="00FF6B14" w:rsidP="009E0E7C">
            <w:pPr>
              <w:pStyle w:val="Header"/>
              <w:numPr>
                <w:ilvl w:val="1"/>
                <w:numId w:val="1"/>
              </w:numPr>
              <w:jc w:val="both"/>
            </w:pPr>
            <w:r>
              <w:t xml:space="preserve">providing additional resources for the enforcement of </w:t>
            </w:r>
            <w:r w:rsidR="00B22CAF">
              <w:t xml:space="preserve">commercial motor </w:t>
            </w:r>
            <w:r>
              <w:t xml:space="preserve">vehicle safety standards and </w:t>
            </w:r>
            <w:r w:rsidRPr="007828F1">
              <w:t>the prevention of gang violence and human trafficking in qualifying counties</w:t>
            </w:r>
            <w:r>
              <w:t>;</w:t>
            </w:r>
          </w:p>
          <w:p w14:paraId="69E8927F" w14:textId="2F8BFD5B" w:rsidR="00034305" w:rsidRDefault="00FF6B14" w:rsidP="009E0E7C">
            <w:pPr>
              <w:pStyle w:val="Header"/>
              <w:numPr>
                <w:ilvl w:val="1"/>
                <w:numId w:val="1"/>
              </w:numPr>
              <w:jc w:val="both"/>
            </w:pPr>
            <w:r>
              <w:t>pay</w:t>
            </w:r>
            <w:r w:rsidR="007828F1">
              <w:t>ing</w:t>
            </w:r>
            <w:r>
              <w:t xml:space="preserve"> </w:t>
            </w:r>
            <w:r w:rsidR="007828F1">
              <w:t xml:space="preserve">the </w:t>
            </w:r>
            <w:r>
              <w:t>salaries</w:t>
            </w:r>
            <w:r w:rsidR="007828F1" w:rsidRPr="007828F1">
              <w:t>, benefit costs, and other costs associated with additional full</w:t>
            </w:r>
            <w:r w:rsidR="001B3F02">
              <w:noBreakHyphen/>
            </w:r>
            <w:r w:rsidR="007828F1" w:rsidRPr="007828F1">
              <w:t xml:space="preserve">time equivalent </w:t>
            </w:r>
            <w:r w:rsidR="007828F1">
              <w:t>DPS</w:t>
            </w:r>
            <w:r w:rsidR="007828F1" w:rsidRPr="007828F1">
              <w:t xml:space="preserve"> employees stationed </w:t>
            </w:r>
            <w:r>
              <w:t>in qualifying counties</w:t>
            </w:r>
            <w:r w:rsidR="007828F1">
              <w:t xml:space="preserve">; </w:t>
            </w:r>
            <w:r w:rsidR="00601277">
              <w:t>or</w:t>
            </w:r>
          </w:p>
          <w:p w14:paraId="44F6BAAC" w14:textId="7B582414" w:rsidR="007828F1" w:rsidRPr="009C36CD" w:rsidRDefault="00FF6B14" w:rsidP="009E0E7C">
            <w:pPr>
              <w:pStyle w:val="Header"/>
              <w:numPr>
                <w:ilvl w:val="1"/>
                <w:numId w:val="1"/>
              </w:numPr>
              <w:jc w:val="both"/>
            </w:pPr>
            <w:r w:rsidRPr="007828F1">
              <w:t xml:space="preserve">paying salary increases to </w:t>
            </w:r>
            <w:r>
              <w:t>DPS</w:t>
            </w:r>
            <w:r w:rsidRPr="007828F1">
              <w:t xml:space="preserve"> employees stationed in qualifying counties</w:t>
            </w:r>
            <w:r>
              <w:t>.</w:t>
            </w:r>
          </w:p>
          <w:p w14:paraId="534C5825" w14:textId="7ABC132E" w:rsidR="009747D1" w:rsidRPr="00835628" w:rsidRDefault="009747D1" w:rsidP="009E0E7C">
            <w:pPr>
              <w:rPr>
                <w:b/>
              </w:rPr>
            </w:pPr>
          </w:p>
        </w:tc>
      </w:tr>
      <w:tr w:rsidR="003A2610" w14:paraId="6C30E797" w14:textId="77777777" w:rsidTr="004D0EF4">
        <w:tc>
          <w:tcPr>
            <w:tcW w:w="9360" w:type="dxa"/>
          </w:tcPr>
          <w:p w14:paraId="19203426" w14:textId="77777777" w:rsidR="008423E4" w:rsidRDefault="00FF6B14" w:rsidP="009E0E7C">
            <w:pPr>
              <w:rPr>
                <w:b/>
              </w:rPr>
            </w:pPr>
            <w:r w:rsidRPr="009C1E9A">
              <w:rPr>
                <w:b/>
                <w:u w:val="single"/>
              </w:rPr>
              <w:t>EFFECTIVE DATE</w:t>
            </w:r>
            <w:r>
              <w:rPr>
                <w:b/>
              </w:rPr>
              <w:t xml:space="preserve"> </w:t>
            </w:r>
          </w:p>
          <w:p w14:paraId="7B857787" w14:textId="77777777" w:rsidR="00050CD5" w:rsidRPr="00A8133F" w:rsidRDefault="00050CD5" w:rsidP="009E0E7C">
            <w:pPr>
              <w:rPr>
                <w:b/>
              </w:rPr>
            </w:pPr>
          </w:p>
          <w:p w14:paraId="3F4DD3AF" w14:textId="77777777" w:rsidR="008423E4" w:rsidRDefault="00FF6B14" w:rsidP="009E0E7C">
            <w:pPr>
              <w:pStyle w:val="Header"/>
              <w:tabs>
                <w:tab w:val="clear" w:pos="4320"/>
                <w:tab w:val="clear" w:pos="8640"/>
              </w:tabs>
              <w:jc w:val="both"/>
            </w:pPr>
            <w:r>
              <w:t>September</w:t>
            </w:r>
            <w:r w:rsidR="0064368F">
              <w:t xml:space="preserve"> </w:t>
            </w:r>
            <w:r w:rsidR="00B130B3">
              <w:t>1, 202</w:t>
            </w:r>
            <w:r>
              <w:t>7</w:t>
            </w:r>
            <w:r w:rsidR="00B130B3">
              <w:t xml:space="preserve">, if the constitutional amendment </w:t>
            </w:r>
            <w:r w:rsidR="00B130B3" w:rsidRPr="00B130B3">
              <w:rPr>
                <w:bCs/>
              </w:rPr>
              <w:t xml:space="preserve">providing for the creation of the Texas </w:t>
            </w:r>
            <w:r w:rsidR="001A7AC9">
              <w:rPr>
                <w:bCs/>
              </w:rPr>
              <w:t>STRONG</w:t>
            </w:r>
            <w:r w:rsidR="00B130B3" w:rsidRPr="00B130B3">
              <w:rPr>
                <w:bCs/>
              </w:rPr>
              <w:t xml:space="preserve"> </w:t>
            </w:r>
            <w:r w:rsidR="00703B8E">
              <w:rPr>
                <w:bCs/>
              </w:rPr>
              <w:t>d</w:t>
            </w:r>
            <w:r w:rsidR="00B130B3" w:rsidRPr="00B130B3">
              <w:rPr>
                <w:bCs/>
              </w:rPr>
              <w:t xml:space="preserve">efense </w:t>
            </w:r>
            <w:r w:rsidR="00703B8E">
              <w:rPr>
                <w:bCs/>
              </w:rPr>
              <w:t>f</w:t>
            </w:r>
            <w:r w:rsidR="00B130B3" w:rsidRPr="00B130B3">
              <w:rPr>
                <w:bCs/>
              </w:rPr>
              <w:t xml:space="preserve">und, dedicating the money in that fund to benefit areas of </w:t>
            </w:r>
            <w:r w:rsidR="001A7AC9">
              <w:rPr>
                <w:bCs/>
              </w:rPr>
              <w:t>Texas</w:t>
            </w:r>
            <w:r w:rsidR="00B130B3" w:rsidRPr="00B130B3">
              <w:rPr>
                <w:bCs/>
              </w:rPr>
              <w:t xml:space="preserve"> significantly affected by oil and gas production, and providing for the transfer of certain general revenues to that fund, the </w:t>
            </w:r>
            <w:r w:rsidR="001A7AC9">
              <w:rPr>
                <w:bCs/>
              </w:rPr>
              <w:t>ESF</w:t>
            </w:r>
            <w:r w:rsidR="00B130B3" w:rsidRPr="00B130B3">
              <w:rPr>
                <w:bCs/>
              </w:rPr>
              <w:t xml:space="preserve">, and </w:t>
            </w:r>
            <w:r>
              <w:rPr>
                <w:bCs/>
              </w:rPr>
              <w:t>certain other funds and accounts</w:t>
            </w:r>
            <w:r w:rsidR="00BE7BA8">
              <w:rPr>
                <w:bCs/>
              </w:rPr>
              <w:t xml:space="preserve"> </w:t>
            </w:r>
            <w:r w:rsidR="00B130B3">
              <w:t>is approved by the voters.</w:t>
            </w:r>
          </w:p>
          <w:p w14:paraId="0372F515" w14:textId="4D0F938A" w:rsidR="009E0E7C" w:rsidRPr="00233FDB" w:rsidRDefault="009E0E7C" w:rsidP="009E0E7C">
            <w:pPr>
              <w:pStyle w:val="Header"/>
              <w:tabs>
                <w:tab w:val="clear" w:pos="4320"/>
                <w:tab w:val="clear" w:pos="8640"/>
              </w:tabs>
              <w:jc w:val="both"/>
              <w:rPr>
                <w:b/>
              </w:rPr>
            </w:pPr>
          </w:p>
        </w:tc>
      </w:tr>
      <w:tr w:rsidR="003A2610" w14:paraId="467F510C" w14:textId="77777777" w:rsidTr="004D0EF4">
        <w:tc>
          <w:tcPr>
            <w:tcW w:w="9360" w:type="dxa"/>
          </w:tcPr>
          <w:p w14:paraId="2251CE33" w14:textId="77777777" w:rsidR="00E2437E" w:rsidRDefault="00FF6B14" w:rsidP="009E0E7C">
            <w:pPr>
              <w:jc w:val="both"/>
              <w:rPr>
                <w:b/>
                <w:u w:val="single"/>
              </w:rPr>
            </w:pPr>
            <w:r>
              <w:rPr>
                <w:b/>
                <w:u w:val="single"/>
              </w:rPr>
              <w:t>COMPARISON OF INTRODUCED AND SUBSTITUTE</w:t>
            </w:r>
          </w:p>
          <w:p w14:paraId="33429F72" w14:textId="77777777" w:rsidR="004D0EF4" w:rsidRDefault="004D0EF4" w:rsidP="009E0E7C">
            <w:pPr>
              <w:jc w:val="both"/>
            </w:pPr>
          </w:p>
          <w:p w14:paraId="7436BAE6" w14:textId="3223B760" w:rsidR="004D0EF4" w:rsidRDefault="00FF6B14" w:rsidP="009E0E7C">
            <w:pPr>
              <w:jc w:val="both"/>
            </w:pPr>
            <w:r>
              <w:t xml:space="preserve">While C.S.H.B. 188 may differ from the introduced in minor or nonsubstantive ways, the following summarizes the substantial differences between the introduced and committee </w:t>
            </w:r>
            <w:r>
              <w:t>substitute versions of the bill.</w:t>
            </w:r>
          </w:p>
          <w:p w14:paraId="0344351B" w14:textId="77777777" w:rsidR="004D0EF4" w:rsidRDefault="004D0EF4" w:rsidP="009E0E7C">
            <w:pPr>
              <w:jc w:val="both"/>
            </w:pPr>
          </w:p>
          <w:p w14:paraId="6449B5C7" w14:textId="576D973A" w:rsidR="004D0EF4" w:rsidRDefault="00FF6B14" w:rsidP="009E0E7C">
            <w:pPr>
              <w:jc w:val="both"/>
            </w:pPr>
            <w:r>
              <w:t xml:space="preserve">Both the introduced and the substitute require the governor to </w:t>
            </w:r>
            <w:r w:rsidRPr="004D0EF4">
              <w:t xml:space="preserve">establish a grant program using </w:t>
            </w:r>
            <w:r>
              <w:t>money</w:t>
            </w:r>
            <w:r w:rsidRPr="004D0EF4">
              <w:t xml:space="preserve"> </w:t>
            </w:r>
            <w:r w:rsidR="007B0C16">
              <w:t xml:space="preserve">received from the Texas STRONG defense fund </w:t>
            </w:r>
            <w:r w:rsidRPr="004D0EF4">
              <w:t xml:space="preserve">to address the effects of and needs associated with significant oil and gas production in Texas by providing financial assistance to </w:t>
            </w:r>
            <w:r>
              <w:t xml:space="preserve">certain entities. However, the substitute includes </w:t>
            </w:r>
            <w:r w:rsidRPr="004D0EF4">
              <w:t>municipal utility districts</w:t>
            </w:r>
            <w:r w:rsidR="00355504">
              <w:t xml:space="preserve"> </w:t>
            </w:r>
            <w:r w:rsidR="007B0C16">
              <w:t xml:space="preserve">among </w:t>
            </w:r>
            <w:r w:rsidR="00355504">
              <w:t xml:space="preserve">those entities, </w:t>
            </w:r>
            <w:r w:rsidR="007B0C16">
              <w:t>whereas the</w:t>
            </w:r>
            <w:r w:rsidR="00355504">
              <w:t xml:space="preserve"> introduced did not</w:t>
            </w:r>
            <w:r>
              <w:t xml:space="preserve">. Additionally, </w:t>
            </w:r>
            <w:r w:rsidR="00355504">
              <w:t xml:space="preserve">while both the introduced and the substitute require the governor to </w:t>
            </w:r>
            <w:r w:rsidR="00355504" w:rsidRPr="00355504">
              <w:t>prioritize grants for</w:t>
            </w:r>
            <w:r w:rsidR="00355504">
              <w:t xml:space="preserve"> certain purposes, the substitute includes </w:t>
            </w:r>
            <w:r w:rsidR="00355504" w:rsidRPr="00355504">
              <w:t>water infrastructure projects</w:t>
            </w:r>
            <w:r w:rsidR="00355504">
              <w:t xml:space="preserve"> </w:t>
            </w:r>
            <w:r w:rsidR="007B0C16">
              <w:t xml:space="preserve">among </w:t>
            </w:r>
            <w:r w:rsidR="00355504">
              <w:t xml:space="preserve">those purposes, </w:t>
            </w:r>
            <w:r w:rsidR="007B0C16">
              <w:t xml:space="preserve">whereas </w:t>
            </w:r>
            <w:r w:rsidR="00355504">
              <w:t xml:space="preserve">the introduced did not. The substitute includes a provision absent from the introduced </w:t>
            </w:r>
            <w:r w:rsidR="007B0C16">
              <w:t>requiring</w:t>
            </w:r>
            <w:r w:rsidR="00355504" w:rsidRPr="00355504">
              <w:t xml:space="preserve"> the governor, in awarding grants for water infrastructure projects, to give priority to a municipal utility district located in a qualifying county.</w:t>
            </w:r>
          </w:p>
          <w:p w14:paraId="5E60E6B3" w14:textId="1DEBA572" w:rsidR="004D0EF4" w:rsidRPr="004D0EF4" w:rsidRDefault="004D0EF4" w:rsidP="009E0E7C">
            <w:pPr>
              <w:jc w:val="both"/>
            </w:pPr>
          </w:p>
        </w:tc>
      </w:tr>
    </w:tbl>
    <w:p w14:paraId="2B317834" w14:textId="77777777" w:rsidR="008423E4" w:rsidRPr="00BE0E75" w:rsidRDefault="008423E4" w:rsidP="009E0E7C">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7D75" w14:textId="77777777" w:rsidR="00FF6B14" w:rsidRDefault="00FF6B14">
      <w:r>
        <w:separator/>
      </w:r>
    </w:p>
  </w:endnote>
  <w:endnote w:type="continuationSeparator" w:id="0">
    <w:p w14:paraId="6DD8FF8F" w14:textId="77777777" w:rsidR="00FF6B14" w:rsidRDefault="00FF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8DA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A2610" w14:paraId="30662F97" w14:textId="77777777" w:rsidTr="009C1E9A">
      <w:trPr>
        <w:cantSplit/>
      </w:trPr>
      <w:tc>
        <w:tcPr>
          <w:tcW w:w="0" w:type="pct"/>
        </w:tcPr>
        <w:p w14:paraId="2BF981F5" w14:textId="77777777" w:rsidR="00137D90" w:rsidRDefault="00137D90" w:rsidP="009C1E9A">
          <w:pPr>
            <w:pStyle w:val="Footer"/>
            <w:tabs>
              <w:tab w:val="clear" w:pos="8640"/>
              <w:tab w:val="right" w:pos="9360"/>
            </w:tabs>
          </w:pPr>
        </w:p>
      </w:tc>
      <w:tc>
        <w:tcPr>
          <w:tcW w:w="2395" w:type="pct"/>
        </w:tcPr>
        <w:p w14:paraId="1DFB4E13" w14:textId="77777777" w:rsidR="00137D90" w:rsidRDefault="00137D90" w:rsidP="009C1E9A">
          <w:pPr>
            <w:pStyle w:val="Footer"/>
            <w:tabs>
              <w:tab w:val="clear" w:pos="8640"/>
              <w:tab w:val="right" w:pos="9360"/>
            </w:tabs>
          </w:pPr>
        </w:p>
        <w:p w14:paraId="4CEEFFF9" w14:textId="77777777" w:rsidR="001A4310" w:rsidRDefault="001A4310" w:rsidP="009C1E9A">
          <w:pPr>
            <w:pStyle w:val="Footer"/>
            <w:tabs>
              <w:tab w:val="clear" w:pos="8640"/>
              <w:tab w:val="right" w:pos="9360"/>
            </w:tabs>
          </w:pPr>
        </w:p>
        <w:p w14:paraId="07DEE1D5" w14:textId="77777777" w:rsidR="00137D90" w:rsidRDefault="00137D90" w:rsidP="009C1E9A">
          <w:pPr>
            <w:pStyle w:val="Footer"/>
            <w:tabs>
              <w:tab w:val="clear" w:pos="8640"/>
              <w:tab w:val="right" w:pos="9360"/>
            </w:tabs>
          </w:pPr>
        </w:p>
      </w:tc>
      <w:tc>
        <w:tcPr>
          <w:tcW w:w="2453" w:type="pct"/>
        </w:tcPr>
        <w:p w14:paraId="0C8A4AD9" w14:textId="77777777" w:rsidR="00137D90" w:rsidRDefault="00137D90" w:rsidP="009C1E9A">
          <w:pPr>
            <w:pStyle w:val="Footer"/>
            <w:tabs>
              <w:tab w:val="clear" w:pos="8640"/>
              <w:tab w:val="right" w:pos="9360"/>
            </w:tabs>
            <w:jc w:val="right"/>
          </w:pPr>
        </w:p>
      </w:tc>
    </w:tr>
    <w:tr w:rsidR="003A2610" w14:paraId="6C147EFC" w14:textId="77777777" w:rsidTr="009C1E9A">
      <w:trPr>
        <w:cantSplit/>
      </w:trPr>
      <w:tc>
        <w:tcPr>
          <w:tcW w:w="0" w:type="pct"/>
        </w:tcPr>
        <w:p w14:paraId="5B3C75A4" w14:textId="77777777" w:rsidR="00EC379B" w:rsidRDefault="00EC379B" w:rsidP="009C1E9A">
          <w:pPr>
            <w:pStyle w:val="Footer"/>
            <w:tabs>
              <w:tab w:val="clear" w:pos="8640"/>
              <w:tab w:val="right" w:pos="9360"/>
            </w:tabs>
          </w:pPr>
        </w:p>
      </w:tc>
      <w:tc>
        <w:tcPr>
          <w:tcW w:w="2395" w:type="pct"/>
        </w:tcPr>
        <w:p w14:paraId="397A00DA" w14:textId="486B2619" w:rsidR="00EC379B" w:rsidRPr="009C1E9A" w:rsidRDefault="00FF6B14" w:rsidP="009C1E9A">
          <w:pPr>
            <w:pStyle w:val="Footer"/>
            <w:tabs>
              <w:tab w:val="clear" w:pos="8640"/>
              <w:tab w:val="right" w:pos="9360"/>
            </w:tabs>
            <w:rPr>
              <w:rFonts w:ascii="Shruti" w:hAnsi="Shruti"/>
              <w:sz w:val="22"/>
            </w:rPr>
          </w:pPr>
          <w:r>
            <w:rPr>
              <w:rFonts w:ascii="Shruti" w:hAnsi="Shruti"/>
              <w:sz w:val="22"/>
            </w:rPr>
            <w:t>89R 28942-D</w:t>
          </w:r>
        </w:p>
      </w:tc>
      <w:tc>
        <w:tcPr>
          <w:tcW w:w="2453" w:type="pct"/>
        </w:tcPr>
        <w:p w14:paraId="187F70BB" w14:textId="61D4982F" w:rsidR="00EC379B" w:rsidRDefault="00FF6B14" w:rsidP="009C1E9A">
          <w:pPr>
            <w:pStyle w:val="Footer"/>
            <w:tabs>
              <w:tab w:val="clear" w:pos="8640"/>
              <w:tab w:val="right" w:pos="9360"/>
            </w:tabs>
            <w:jc w:val="right"/>
          </w:pPr>
          <w:r>
            <w:fldChar w:fldCharType="begin"/>
          </w:r>
          <w:r>
            <w:instrText xml:space="preserve"> DOCPROPERTY  OTID  \* MERGEFORMAT </w:instrText>
          </w:r>
          <w:r>
            <w:fldChar w:fldCharType="separate"/>
          </w:r>
          <w:r w:rsidR="009E0E7C">
            <w:t>25.128.2190</w:t>
          </w:r>
          <w:r>
            <w:fldChar w:fldCharType="end"/>
          </w:r>
        </w:p>
      </w:tc>
    </w:tr>
    <w:tr w:rsidR="003A2610" w14:paraId="31AC8CAC" w14:textId="77777777" w:rsidTr="009C1E9A">
      <w:trPr>
        <w:cantSplit/>
      </w:trPr>
      <w:tc>
        <w:tcPr>
          <w:tcW w:w="0" w:type="pct"/>
        </w:tcPr>
        <w:p w14:paraId="69588D91" w14:textId="77777777" w:rsidR="00EC379B" w:rsidRDefault="00EC379B" w:rsidP="009C1E9A">
          <w:pPr>
            <w:pStyle w:val="Footer"/>
            <w:tabs>
              <w:tab w:val="clear" w:pos="4320"/>
              <w:tab w:val="clear" w:pos="8640"/>
              <w:tab w:val="left" w:pos="2865"/>
            </w:tabs>
          </w:pPr>
        </w:p>
      </w:tc>
      <w:tc>
        <w:tcPr>
          <w:tcW w:w="2395" w:type="pct"/>
        </w:tcPr>
        <w:p w14:paraId="053BF5FB" w14:textId="0572737F" w:rsidR="00EC379B" w:rsidRPr="009C1E9A" w:rsidRDefault="00FF6B14"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w:t>
          </w:r>
          <w:r>
            <w:rPr>
              <w:rFonts w:ascii="Shruti" w:hAnsi="Shruti"/>
              <w:sz w:val="22"/>
            </w:rPr>
            <w:t>Number: 89R 12952</w:t>
          </w:r>
        </w:p>
      </w:tc>
      <w:tc>
        <w:tcPr>
          <w:tcW w:w="2453" w:type="pct"/>
        </w:tcPr>
        <w:p w14:paraId="68584CC9" w14:textId="77777777" w:rsidR="00EC379B" w:rsidRDefault="00EC379B" w:rsidP="006D504F">
          <w:pPr>
            <w:pStyle w:val="Footer"/>
            <w:rPr>
              <w:rStyle w:val="PageNumber"/>
            </w:rPr>
          </w:pPr>
        </w:p>
        <w:p w14:paraId="1E86BA7A" w14:textId="77777777" w:rsidR="00EC379B" w:rsidRDefault="00EC379B" w:rsidP="009C1E9A">
          <w:pPr>
            <w:pStyle w:val="Footer"/>
            <w:tabs>
              <w:tab w:val="clear" w:pos="8640"/>
              <w:tab w:val="right" w:pos="9360"/>
            </w:tabs>
            <w:jc w:val="right"/>
          </w:pPr>
        </w:p>
      </w:tc>
    </w:tr>
    <w:tr w:rsidR="003A2610" w14:paraId="5AFEAD8B" w14:textId="77777777" w:rsidTr="009C1E9A">
      <w:trPr>
        <w:cantSplit/>
        <w:trHeight w:val="323"/>
      </w:trPr>
      <w:tc>
        <w:tcPr>
          <w:tcW w:w="0" w:type="pct"/>
          <w:gridSpan w:val="3"/>
        </w:tcPr>
        <w:p w14:paraId="439D7EB9" w14:textId="77777777" w:rsidR="00EC379B" w:rsidRDefault="00FF6B1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C1349B0" w14:textId="77777777" w:rsidR="00EC379B" w:rsidRDefault="00EC379B" w:rsidP="009C1E9A">
          <w:pPr>
            <w:pStyle w:val="Footer"/>
            <w:tabs>
              <w:tab w:val="clear" w:pos="8640"/>
              <w:tab w:val="right" w:pos="9360"/>
            </w:tabs>
            <w:jc w:val="center"/>
          </w:pPr>
        </w:p>
      </w:tc>
    </w:tr>
  </w:tbl>
  <w:p w14:paraId="775487B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101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75D8" w14:textId="77777777" w:rsidR="00FF6B14" w:rsidRDefault="00FF6B14">
      <w:r>
        <w:separator/>
      </w:r>
    </w:p>
  </w:footnote>
  <w:footnote w:type="continuationSeparator" w:id="0">
    <w:p w14:paraId="1BADC539" w14:textId="77777777" w:rsidR="00FF6B14" w:rsidRDefault="00FF6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338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A53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5EE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333B"/>
    <w:multiLevelType w:val="hybridMultilevel"/>
    <w:tmpl w:val="2696C496"/>
    <w:lvl w:ilvl="0" w:tplc="1E82B7A8">
      <w:start w:val="1"/>
      <w:numFmt w:val="bullet"/>
      <w:lvlText w:val=""/>
      <w:lvlJc w:val="left"/>
      <w:pPr>
        <w:tabs>
          <w:tab w:val="num" w:pos="720"/>
        </w:tabs>
        <w:ind w:left="720" w:hanging="360"/>
      </w:pPr>
      <w:rPr>
        <w:rFonts w:ascii="Symbol" w:hAnsi="Symbol" w:hint="default"/>
      </w:rPr>
    </w:lvl>
    <w:lvl w:ilvl="1" w:tplc="444685F2">
      <w:start w:val="1"/>
      <w:numFmt w:val="bullet"/>
      <w:lvlText w:val="o"/>
      <w:lvlJc w:val="left"/>
      <w:pPr>
        <w:ind w:left="1440" w:hanging="360"/>
      </w:pPr>
      <w:rPr>
        <w:rFonts w:ascii="Courier New" w:hAnsi="Courier New" w:cs="Courier New" w:hint="default"/>
      </w:rPr>
    </w:lvl>
    <w:lvl w:ilvl="2" w:tplc="228A58A2" w:tentative="1">
      <w:start w:val="1"/>
      <w:numFmt w:val="bullet"/>
      <w:lvlText w:val=""/>
      <w:lvlJc w:val="left"/>
      <w:pPr>
        <w:ind w:left="2160" w:hanging="360"/>
      </w:pPr>
      <w:rPr>
        <w:rFonts w:ascii="Wingdings" w:hAnsi="Wingdings" w:hint="default"/>
      </w:rPr>
    </w:lvl>
    <w:lvl w:ilvl="3" w:tplc="DA1849A8" w:tentative="1">
      <w:start w:val="1"/>
      <w:numFmt w:val="bullet"/>
      <w:lvlText w:val=""/>
      <w:lvlJc w:val="left"/>
      <w:pPr>
        <w:ind w:left="2880" w:hanging="360"/>
      </w:pPr>
      <w:rPr>
        <w:rFonts w:ascii="Symbol" w:hAnsi="Symbol" w:hint="default"/>
      </w:rPr>
    </w:lvl>
    <w:lvl w:ilvl="4" w:tplc="173CBCDC" w:tentative="1">
      <w:start w:val="1"/>
      <w:numFmt w:val="bullet"/>
      <w:lvlText w:val="o"/>
      <w:lvlJc w:val="left"/>
      <w:pPr>
        <w:ind w:left="3600" w:hanging="360"/>
      </w:pPr>
      <w:rPr>
        <w:rFonts w:ascii="Courier New" w:hAnsi="Courier New" w:cs="Courier New" w:hint="default"/>
      </w:rPr>
    </w:lvl>
    <w:lvl w:ilvl="5" w:tplc="F12A8384" w:tentative="1">
      <w:start w:val="1"/>
      <w:numFmt w:val="bullet"/>
      <w:lvlText w:val=""/>
      <w:lvlJc w:val="left"/>
      <w:pPr>
        <w:ind w:left="4320" w:hanging="360"/>
      </w:pPr>
      <w:rPr>
        <w:rFonts w:ascii="Wingdings" w:hAnsi="Wingdings" w:hint="default"/>
      </w:rPr>
    </w:lvl>
    <w:lvl w:ilvl="6" w:tplc="F8AEE554" w:tentative="1">
      <w:start w:val="1"/>
      <w:numFmt w:val="bullet"/>
      <w:lvlText w:val=""/>
      <w:lvlJc w:val="left"/>
      <w:pPr>
        <w:ind w:left="5040" w:hanging="360"/>
      </w:pPr>
      <w:rPr>
        <w:rFonts w:ascii="Symbol" w:hAnsi="Symbol" w:hint="default"/>
      </w:rPr>
    </w:lvl>
    <w:lvl w:ilvl="7" w:tplc="5D9216B0" w:tentative="1">
      <w:start w:val="1"/>
      <w:numFmt w:val="bullet"/>
      <w:lvlText w:val="o"/>
      <w:lvlJc w:val="left"/>
      <w:pPr>
        <w:ind w:left="5760" w:hanging="360"/>
      </w:pPr>
      <w:rPr>
        <w:rFonts w:ascii="Courier New" w:hAnsi="Courier New" w:cs="Courier New" w:hint="default"/>
      </w:rPr>
    </w:lvl>
    <w:lvl w:ilvl="8" w:tplc="CAA0DDD4" w:tentative="1">
      <w:start w:val="1"/>
      <w:numFmt w:val="bullet"/>
      <w:lvlText w:val=""/>
      <w:lvlJc w:val="left"/>
      <w:pPr>
        <w:ind w:left="6480" w:hanging="360"/>
      </w:pPr>
      <w:rPr>
        <w:rFonts w:ascii="Wingdings" w:hAnsi="Wingdings" w:hint="default"/>
      </w:rPr>
    </w:lvl>
  </w:abstractNum>
  <w:abstractNum w:abstractNumId="1" w15:restartNumberingAfterBreak="0">
    <w:nsid w:val="388B5F86"/>
    <w:multiLevelType w:val="hybridMultilevel"/>
    <w:tmpl w:val="A69E7D48"/>
    <w:lvl w:ilvl="0" w:tplc="0F546BE2">
      <w:start w:val="1"/>
      <w:numFmt w:val="bullet"/>
      <w:lvlText w:val=""/>
      <w:lvlJc w:val="left"/>
      <w:pPr>
        <w:tabs>
          <w:tab w:val="num" w:pos="720"/>
        </w:tabs>
        <w:ind w:left="720" w:hanging="360"/>
      </w:pPr>
      <w:rPr>
        <w:rFonts w:ascii="Symbol" w:hAnsi="Symbol" w:hint="default"/>
      </w:rPr>
    </w:lvl>
    <w:lvl w:ilvl="1" w:tplc="450E9C2E" w:tentative="1">
      <w:start w:val="1"/>
      <w:numFmt w:val="bullet"/>
      <w:lvlText w:val="o"/>
      <w:lvlJc w:val="left"/>
      <w:pPr>
        <w:ind w:left="1440" w:hanging="360"/>
      </w:pPr>
      <w:rPr>
        <w:rFonts w:ascii="Courier New" w:hAnsi="Courier New" w:cs="Courier New" w:hint="default"/>
      </w:rPr>
    </w:lvl>
    <w:lvl w:ilvl="2" w:tplc="1DE8CEFC" w:tentative="1">
      <w:start w:val="1"/>
      <w:numFmt w:val="bullet"/>
      <w:lvlText w:val=""/>
      <w:lvlJc w:val="left"/>
      <w:pPr>
        <w:ind w:left="2160" w:hanging="360"/>
      </w:pPr>
      <w:rPr>
        <w:rFonts w:ascii="Wingdings" w:hAnsi="Wingdings" w:hint="default"/>
      </w:rPr>
    </w:lvl>
    <w:lvl w:ilvl="3" w:tplc="3A6231A2" w:tentative="1">
      <w:start w:val="1"/>
      <w:numFmt w:val="bullet"/>
      <w:lvlText w:val=""/>
      <w:lvlJc w:val="left"/>
      <w:pPr>
        <w:ind w:left="2880" w:hanging="360"/>
      </w:pPr>
      <w:rPr>
        <w:rFonts w:ascii="Symbol" w:hAnsi="Symbol" w:hint="default"/>
      </w:rPr>
    </w:lvl>
    <w:lvl w:ilvl="4" w:tplc="679E7046" w:tentative="1">
      <w:start w:val="1"/>
      <w:numFmt w:val="bullet"/>
      <w:lvlText w:val="o"/>
      <w:lvlJc w:val="left"/>
      <w:pPr>
        <w:ind w:left="3600" w:hanging="360"/>
      </w:pPr>
      <w:rPr>
        <w:rFonts w:ascii="Courier New" w:hAnsi="Courier New" w:cs="Courier New" w:hint="default"/>
      </w:rPr>
    </w:lvl>
    <w:lvl w:ilvl="5" w:tplc="9362C444" w:tentative="1">
      <w:start w:val="1"/>
      <w:numFmt w:val="bullet"/>
      <w:lvlText w:val=""/>
      <w:lvlJc w:val="left"/>
      <w:pPr>
        <w:ind w:left="4320" w:hanging="360"/>
      </w:pPr>
      <w:rPr>
        <w:rFonts w:ascii="Wingdings" w:hAnsi="Wingdings" w:hint="default"/>
      </w:rPr>
    </w:lvl>
    <w:lvl w:ilvl="6" w:tplc="0098457C" w:tentative="1">
      <w:start w:val="1"/>
      <w:numFmt w:val="bullet"/>
      <w:lvlText w:val=""/>
      <w:lvlJc w:val="left"/>
      <w:pPr>
        <w:ind w:left="5040" w:hanging="360"/>
      </w:pPr>
      <w:rPr>
        <w:rFonts w:ascii="Symbol" w:hAnsi="Symbol" w:hint="default"/>
      </w:rPr>
    </w:lvl>
    <w:lvl w:ilvl="7" w:tplc="1F00CCBC" w:tentative="1">
      <w:start w:val="1"/>
      <w:numFmt w:val="bullet"/>
      <w:lvlText w:val="o"/>
      <w:lvlJc w:val="left"/>
      <w:pPr>
        <w:ind w:left="5760" w:hanging="360"/>
      </w:pPr>
      <w:rPr>
        <w:rFonts w:ascii="Courier New" w:hAnsi="Courier New" w:cs="Courier New" w:hint="default"/>
      </w:rPr>
    </w:lvl>
    <w:lvl w:ilvl="8" w:tplc="D088ACA0" w:tentative="1">
      <w:start w:val="1"/>
      <w:numFmt w:val="bullet"/>
      <w:lvlText w:val=""/>
      <w:lvlJc w:val="left"/>
      <w:pPr>
        <w:ind w:left="6480" w:hanging="360"/>
      </w:pPr>
      <w:rPr>
        <w:rFonts w:ascii="Wingdings" w:hAnsi="Wingdings" w:hint="default"/>
      </w:rPr>
    </w:lvl>
  </w:abstractNum>
  <w:abstractNum w:abstractNumId="2" w15:restartNumberingAfterBreak="0">
    <w:nsid w:val="42574552"/>
    <w:multiLevelType w:val="hybridMultilevel"/>
    <w:tmpl w:val="313C28E8"/>
    <w:lvl w:ilvl="0" w:tplc="C70CA30E">
      <w:start w:val="1"/>
      <w:numFmt w:val="bullet"/>
      <w:lvlText w:val=""/>
      <w:lvlJc w:val="left"/>
      <w:pPr>
        <w:tabs>
          <w:tab w:val="num" w:pos="720"/>
        </w:tabs>
        <w:ind w:left="720" w:hanging="360"/>
      </w:pPr>
      <w:rPr>
        <w:rFonts w:ascii="Symbol" w:hAnsi="Symbol" w:hint="default"/>
      </w:rPr>
    </w:lvl>
    <w:lvl w:ilvl="1" w:tplc="B8D8E6D0" w:tentative="1">
      <w:start w:val="1"/>
      <w:numFmt w:val="bullet"/>
      <w:lvlText w:val="o"/>
      <w:lvlJc w:val="left"/>
      <w:pPr>
        <w:ind w:left="1440" w:hanging="360"/>
      </w:pPr>
      <w:rPr>
        <w:rFonts w:ascii="Courier New" w:hAnsi="Courier New" w:cs="Courier New" w:hint="default"/>
      </w:rPr>
    </w:lvl>
    <w:lvl w:ilvl="2" w:tplc="76A04BD6" w:tentative="1">
      <w:start w:val="1"/>
      <w:numFmt w:val="bullet"/>
      <w:lvlText w:val=""/>
      <w:lvlJc w:val="left"/>
      <w:pPr>
        <w:ind w:left="2160" w:hanging="360"/>
      </w:pPr>
      <w:rPr>
        <w:rFonts w:ascii="Wingdings" w:hAnsi="Wingdings" w:hint="default"/>
      </w:rPr>
    </w:lvl>
    <w:lvl w:ilvl="3" w:tplc="B9543D4E" w:tentative="1">
      <w:start w:val="1"/>
      <w:numFmt w:val="bullet"/>
      <w:lvlText w:val=""/>
      <w:lvlJc w:val="left"/>
      <w:pPr>
        <w:ind w:left="2880" w:hanging="360"/>
      </w:pPr>
      <w:rPr>
        <w:rFonts w:ascii="Symbol" w:hAnsi="Symbol" w:hint="default"/>
      </w:rPr>
    </w:lvl>
    <w:lvl w:ilvl="4" w:tplc="5D2E0AEC" w:tentative="1">
      <w:start w:val="1"/>
      <w:numFmt w:val="bullet"/>
      <w:lvlText w:val="o"/>
      <w:lvlJc w:val="left"/>
      <w:pPr>
        <w:ind w:left="3600" w:hanging="360"/>
      </w:pPr>
      <w:rPr>
        <w:rFonts w:ascii="Courier New" w:hAnsi="Courier New" w:cs="Courier New" w:hint="default"/>
      </w:rPr>
    </w:lvl>
    <w:lvl w:ilvl="5" w:tplc="4760A7EC" w:tentative="1">
      <w:start w:val="1"/>
      <w:numFmt w:val="bullet"/>
      <w:lvlText w:val=""/>
      <w:lvlJc w:val="left"/>
      <w:pPr>
        <w:ind w:left="4320" w:hanging="360"/>
      </w:pPr>
      <w:rPr>
        <w:rFonts w:ascii="Wingdings" w:hAnsi="Wingdings" w:hint="default"/>
      </w:rPr>
    </w:lvl>
    <w:lvl w:ilvl="6" w:tplc="80082F32" w:tentative="1">
      <w:start w:val="1"/>
      <w:numFmt w:val="bullet"/>
      <w:lvlText w:val=""/>
      <w:lvlJc w:val="left"/>
      <w:pPr>
        <w:ind w:left="5040" w:hanging="360"/>
      </w:pPr>
      <w:rPr>
        <w:rFonts w:ascii="Symbol" w:hAnsi="Symbol" w:hint="default"/>
      </w:rPr>
    </w:lvl>
    <w:lvl w:ilvl="7" w:tplc="124C2A14" w:tentative="1">
      <w:start w:val="1"/>
      <w:numFmt w:val="bullet"/>
      <w:lvlText w:val="o"/>
      <w:lvlJc w:val="left"/>
      <w:pPr>
        <w:ind w:left="5760" w:hanging="360"/>
      </w:pPr>
      <w:rPr>
        <w:rFonts w:ascii="Courier New" w:hAnsi="Courier New" w:cs="Courier New" w:hint="default"/>
      </w:rPr>
    </w:lvl>
    <w:lvl w:ilvl="8" w:tplc="CE7AB1C8" w:tentative="1">
      <w:start w:val="1"/>
      <w:numFmt w:val="bullet"/>
      <w:lvlText w:val=""/>
      <w:lvlJc w:val="left"/>
      <w:pPr>
        <w:ind w:left="6480" w:hanging="360"/>
      </w:pPr>
      <w:rPr>
        <w:rFonts w:ascii="Wingdings" w:hAnsi="Wingdings" w:hint="default"/>
      </w:rPr>
    </w:lvl>
  </w:abstractNum>
  <w:num w:numId="1" w16cid:durableId="1020476249">
    <w:abstractNumId w:val="0"/>
  </w:num>
  <w:num w:numId="2" w16cid:durableId="1084230709">
    <w:abstractNumId w:val="1"/>
  </w:num>
  <w:num w:numId="3" w16cid:durableId="1436947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95"/>
    <w:rsid w:val="000007E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5FBF"/>
    <w:rsid w:val="00027E81"/>
    <w:rsid w:val="00030AD8"/>
    <w:rsid w:val="0003107A"/>
    <w:rsid w:val="00031C95"/>
    <w:rsid w:val="000330D4"/>
    <w:rsid w:val="00034305"/>
    <w:rsid w:val="0003572D"/>
    <w:rsid w:val="00035DB0"/>
    <w:rsid w:val="00037088"/>
    <w:rsid w:val="000400D5"/>
    <w:rsid w:val="00043B84"/>
    <w:rsid w:val="0004512B"/>
    <w:rsid w:val="000463F0"/>
    <w:rsid w:val="00046BDA"/>
    <w:rsid w:val="0004762E"/>
    <w:rsid w:val="00050CD5"/>
    <w:rsid w:val="000532BD"/>
    <w:rsid w:val="000555E0"/>
    <w:rsid w:val="00055C12"/>
    <w:rsid w:val="0005633A"/>
    <w:rsid w:val="000605E3"/>
    <w:rsid w:val="000608B0"/>
    <w:rsid w:val="0006104C"/>
    <w:rsid w:val="00064BF2"/>
    <w:rsid w:val="000667BA"/>
    <w:rsid w:val="000676A7"/>
    <w:rsid w:val="00073914"/>
    <w:rsid w:val="00074236"/>
    <w:rsid w:val="000746BD"/>
    <w:rsid w:val="00076D7D"/>
    <w:rsid w:val="00080D95"/>
    <w:rsid w:val="00090788"/>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02EB"/>
    <w:rsid w:val="000D2CA4"/>
    <w:rsid w:val="000D2EBA"/>
    <w:rsid w:val="000D32A1"/>
    <w:rsid w:val="000D3725"/>
    <w:rsid w:val="000D46E5"/>
    <w:rsid w:val="000D769C"/>
    <w:rsid w:val="000E1976"/>
    <w:rsid w:val="000E20F1"/>
    <w:rsid w:val="000E5A76"/>
    <w:rsid w:val="000E5B20"/>
    <w:rsid w:val="000E7C14"/>
    <w:rsid w:val="000F094C"/>
    <w:rsid w:val="000F1392"/>
    <w:rsid w:val="000F18A2"/>
    <w:rsid w:val="000F2A7F"/>
    <w:rsid w:val="000F3DBD"/>
    <w:rsid w:val="000F5843"/>
    <w:rsid w:val="000F6A06"/>
    <w:rsid w:val="000F7398"/>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32A2"/>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9C2"/>
    <w:rsid w:val="001A0F00"/>
    <w:rsid w:val="001A2047"/>
    <w:rsid w:val="001A2BDD"/>
    <w:rsid w:val="001A3DDF"/>
    <w:rsid w:val="001A4310"/>
    <w:rsid w:val="001A7AC9"/>
    <w:rsid w:val="001B053A"/>
    <w:rsid w:val="001B26D8"/>
    <w:rsid w:val="001B30A1"/>
    <w:rsid w:val="001B3BFA"/>
    <w:rsid w:val="001B3F02"/>
    <w:rsid w:val="001B75B8"/>
    <w:rsid w:val="001C1230"/>
    <w:rsid w:val="001C1B1A"/>
    <w:rsid w:val="001C3F37"/>
    <w:rsid w:val="001C5690"/>
    <w:rsid w:val="001C60B5"/>
    <w:rsid w:val="001C61B0"/>
    <w:rsid w:val="001C7642"/>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1F7563"/>
    <w:rsid w:val="00200B9E"/>
    <w:rsid w:val="00200BF5"/>
    <w:rsid w:val="002010D1"/>
    <w:rsid w:val="00201338"/>
    <w:rsid w:val="00202378"/>
    <w:rsid w:val="00206A36"/>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49C8"/>
    <w:rsid w:val="00255EB6"/>
    <w:rsid w:val="00257429"/>
    <w:rsid w:val="00260FA4"/>
    <w:rsid w:val="00261183"/>
    <w:rsid w:val="00262A66"/>
    <w:rsid w:val="00263140"/>
    <w:rsid w:val="002631C8"/>
    <w:rsid w:val="00265133"/>
    <w:rsid w:val="00265A23"/>
    <w:rsid w:val="00267841"/>
    <w:rsid w:val="002710C3"/>
    <w:rsid w:val="002726E3"/>
    <w:rsid w:val="002734D6"/>
    <w:rsid w:val="00274C45"/>
    <w:rsid w:val="00275109"/>
    <w:rsid w:val="00275BEE"/>
    <w:rsid w:val="00277434"/>
    <w:rsid w:val="00280123"/>
    <w:rsid w:val="00281343"/>
    <w:rsid w:val="00281883"/>
    <w:rsid w:val="002874E3"/>
    <w:rsid w:val="00287656"/>
    <w:rsid w:val="00287CB0"/>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4F7"/>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5C32"/>
    <w:rsid w:val="00336BA4"/>
    <w:rsid w:val="00336C7A"/>
    <w:rsid w:val="00337392"/>
    <w:rsid w:val="00337659"/>
    <w:rsid w:val="003427C9"/>
    <w:rsid w:val="00343A92"/>
    <w:rsid w:val="00344530"/>
    <w:rsid w:val="003446DC"/>
    <w:rsid w:val="0034532A"/>
    <w:rsid w:val="00347B4A"/>
    <w:rsid w:val="003500C3"/>
    <w:rsid w:val="003523BD"/>
    <w:rsid w:val="00352681"/>
    <w:rsid w:val="003536AA"/>
    <w:rsid w:val="003544CE"/>
    <w:rsid w:val="00355504"/>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4EA1"/>
    <w:rsid w:val="0038731D"/>
    <w:rsid w:val="00387B60"/>
    <w:rsid w:val="00390098"/>
    <w:rsid w:val="00392DA1"/>
    <w:rsid w:val="00393718"/>
    <w:rsid w:val="003A0296"/>
    <w:rsid w:val="003A10BC"/>
    <w:rsid w:val="003A2610"/>
    <w:rsid w:val="003B1501"/>
    <w:rsid w:val="003B185E"/>
    <w:rsid w:val="003B198A"/>
    <w:rsid w:val="003B1CA3"/>
    <w:rsid w:val="003B1ED9"/>
    <w:rsid w:val="003B2891"/>
    <w:rsid w:val="003B2C07"/>
    <w:rsid w:val="003B3DF3"/>
    <w:rsid w:val="003B48E2"/>
    <w:rsid w:val="003B4FA1"/>
    <w:rsid w:val="003B5BAD"/>
    <w:rsid w:val="003B66B6"/>
    <w:rsid w:val="003B7984"/>
    <w:rsid w:val="003B7AF6"/>
    <w:rsid w:val="003C0411"/>
    <w:rsid w:val="003C1871"/>
    <w:rsid w:val="003C1C55"/>
    <w:rsid w:val="003C24D4"/>
    <w:rsid w:val="003C25EA"/>
    <w:rsid w:val="003C36FD"/>
    <w:rsid w:val="003C664C"/>
    <w:rsid w:val="003D1E8E"/>
    <w:rsid w:val="003D726D"/>
    <w:rsid w:val="003E0875"/>
    <w:rsid w:val="003E0BB8"/>
    <w:rsid w:val="003E3DE4"/>
    <w:rsid w:val="003E487F"/>
    <w:rsid w:val="003E5534"/>
    <w:rsid w:val="003E6CB0"/>
    <w:rsid w:val="003F1F5E"/>
    <w:rsid w:val="003F286A"/>
    <w:rsid w:val="003F4626"/>
    <w:rsid w:val="003F77F8"/>
    <w:rsid w:val="00400ACD"/>
    <w:rsid w:val="00403B15"/>
    <w:rsid w:val="00403E8A"/>
    <w:rsid w:val="00404161"/>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8A1"/>
    <w:rsid w:val="004350F3"/>
    <w:rsid w:val="00436980"/>
    <w:rsid w:val="00441016"/>
    <w:rsid w:val="00441F2F"/>
    <w:rsid w:val="0044228B"/>
    <w:rsid w:val="00443F1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32CA"/>
    <w:rsid w:val="00494303"/>
    <w:rsid w:val="0049682B"/>
    <w:rsid w:val="004977A3"/>
    <w:rsid w:val="004A03F7"/>
    <w:rsid w:val="004A081C"/>
    <w:rsid w:val="004A123F"/>
    <w:rsid w:val="004A2172"/>
    <w:rsid w:val="004A239F"/>
    <w:rsid w:val="004A5E37"/>
    <w:rsid w:val="004B138F"/>
    <w:rsid w:val="004B3763"/>
    <w:rsid w:val="004B412A"/>
    <w:rsid w:val="004B4E7B"/>
    <w:rsid w:val="004B576C"/>
    <w:rsid w:val="004B772A"/>
    <w:rsid w:val="004B7C41"/>
    <w:rsid w:val="004C302F"/>
    <w:rsid w:val="004C4609"/>
    <w:rsid w:val="004C4B8A"/>
    <w:rsid w:val="004C52EF"/>
    <w:rsid w:val="004C5F34"/>
    <w:rsid w:val="004C600C"/>
    <w:rsid w:val="004C7888"/>
    <w:rsid w:val="004C78D1"/>
    <w:rsid w:val="004D0EF4"/>
    <w:rsid w:val="004D1AC9"/>
    <w:rsid w:val="004D27DE"/>
    <w:rsid w:val="004D3F41"/>
    <w:rsid w:val="004D5098"/>
    <w:rsid w:val="004D6497"/>
    <w:rsid w:val="004D6BF3"/>
    <w:rsid w:val="004E0E60"/>
    <w:rsid w:val="004E12A3"/>
    <w:rsid w:val="004E2492"/>
    <w:rsid w:val="004E3096"/>
    <w:rsid w:val="004E47F2"/>
    <w:rsid w:val="004E4E2B"/>
    <w:rsid w:val="004E5D4F"/>
    <w:rsid w:val="004E5DEA"/>
    <w:rsid w:val="004E6639"/>
    <w:rsid w:val="004E6BAE"/>
    <w:rsid w:val="004F32AD"/>
    <w:rsid w:val="004F3539"/>
    <w:rsid w:val="004F57CB"/>
    <w:rsid w:val="004F64F6"/>
    <w:rsid w:val="004F69C0"/>
    <w:rsid w:val="004F6CC0"/>
    <w:rsid w:val="00500121"/>
    <w:rsid w:val="005017AC"/>
    <w:rsid w:val="00501CAD"/>
    <w:rsid w:val="00501E8A"/>
    <w:rsid w:val="00505121"/>
    <w:rsid w:val="00505C04"/>
    <w:rsid w:val="00505F1B"/>
    <w:rsid w:val="005073E8"/>
    <w:rsid w:val="00510503"/>
    <w:rsid w:val="0051324D"/>
    <w:rsid w:val="00515466"/>
    <w:rsid w:val="005154F7"/>
    <w:rsid w:val="005159DE"/>
    <w:rsid w:val="005269CE"/>
    <w:rsid w:val="005304B2"/>
    <w:rsid w:val="00531F0C"/>
    <w:rsid w:val="005336BD"/>
    <w:rsid w:val="00534A49"/>
    <w:rsid w:val="005363BB"/>
    <w:rsid w:val="00537861"/>
    <w:rsid w:val="00537CD3"/>
    <w:rsid w:val="00541B98"/>
    <w:rsid w:val="0054250D"/>
    <w:rsid w:val="00542549"/>
    <w:rsid w:val="00543374"/>
    <w:rsid w:val="00545548"/>
    <w:rsid w:val="005459EE"/>
    <w:rsid w:val="00546923"/>
    <w:rsid w:val="00551CA6"/>
    <w:rsid w:val="00555034"/>
    <w:rsid w:val="005570D2"/>
    <w:rsid w:val="00561528"/>
    <w:rsid w:val="0056153F"/>
    <w:rsid w:val="00561B14"/>
    <w:rsid w:val="00562C87"/>
    <w:rsid w:val="005636BD"/>
    <w:rsid w:val="005666D5"/>
    <w:rsid w:val="005669A7"/>
    <w:rsid w:val="005677A0"/>
    <w:rsid w:val="00573401"/>
    <w:rsid w:val="00576714"/>
    <w:rsid w:val="0057685A"/>
    <w:rsid w:val="005832EE"/>
    <w:rsid w:val="005847EF"/>
    <w:rsid w:val="005851E6"/>
    <w:rsid w:val="005878B7"/>
    <w:rsid w:val="00587BF4"/>
    <w:rsid w:val="00592C9A"/>
    <w:rsid w:val="00593D1C"/>
    <w:rsid w:val="00593DF8"/>
    <w:rsid w:val="00595745"/>
    <w:rsid w:val="005A0E18"/>
    <w:rsid w:val="005A12A5"/>
    <w:rsid w:val="005A3790"/>
    <w:rsid w:val="005A3CCB"/>
    <w:rsid w:val="005A6D13"/>
    <w:rsid w:val="005A75DE"/>
    <w:rsid w:val="005A766B"/>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3F9"/>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77"/>
    <w:rsid w:val="006012DA"/>
    <w:rsid w:val="00603B0F"/>
    <w:rsid w:val="006049F5"/>
    <w:rsid w:val="00605F7B"/>
    <w:rsid w:val="00607E64"/>
    <w:rsid w:val="006106E9"/>
    <w:rsid w:val="0061159E"/>
    <w:rsid w:val="00611947"/>
    <w:rsid w:val="00614633"/>
    <w:rsid w:val="00614BC8"/>
    <w:rsid w:val="006151FB"/>
    <w:rsid w:val="00617411"/>
    <w:rsid w:val="00622583"/>
    <w:rsid w:val="006249CB"/>
    <w:rsid w:val="00624A6F"/>
    <w:rsid w:val="006272DD"/>
    <w:rsid w:val="00630963"/>
    <w:rsid w:val="00631897"/>
    <w:rsid w:val="00632928"/>
    <w:rsid w:val="006330DA"/>
    <w:rsid w:val="00633262"/>
    <w:rsid w:val="00633460"/>
    <w:rsid w:val="006402E7"/>
    <w:rsid w:val="00640CB6"/>
    <w:rsid w:val="00641B42"/>
    <w:rsid w:val="00643048"/>
    <w:rsid w:val="0064368F"/>
    <w:rsid w:val="00643C06"/>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4F4"/>
    <w:rsid w:val="006E45B0"/>
    <w:rsid w:val="006E5692"/>
    <w:rsid w:val="006F365D"/>
    <w:rsid w:val="006F4BB0"/>
    <w:rsid w:val="007031BD"/>
    <w:rsid w:val="00703B8E"/>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339F"/>
    <w:rsid w:val="00724252"/>
    <w:rsid w:val="0072659C"/>
    <w:rsid w:val="00727E7A"/>
    <w:rsid w:val="0073163C"/>
    <w:rsid w:val="00731B62"/>
    <w:rsid w:val="00731DE3"/>
    <w:rsid w:val="00735B9D"/>
    <w:rsid w:val="007365A5"/>
    <w:rsid w:val="00736C3F"/>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5212"/>
    <w:rsid w:val="00777518"/>
    <w:rsid w:val="0077779E"/>
    <w:rsid w:val="00780FB6"/>
    <w:rsid w:val="0078285F"/>
    <w:rsid w:val="007828F1"/>
    <w:rsid w:val="0078552A"/>
    <w:rsid w:val="00785729"/>
    <w:rsid w:val="00786058"/>
    <w:rsid w:val="0079487D"/>
    <w:rsid w:val="007966D4"/>
    <w:rsid w:val="00796A0A"/>
    <w:rsid w:val="0079792C"/>
    <w:rsid w:val="007A0989"/>
    <w:rsid w:val="007A331F"/>
    <w:rsid w:val="007A3844"/>
    <w:rsid w:val="007A4381"/>
    <w:rsid w:val="007A5466"/>
    <w:rsid w:val="007A7EC1"/>
    <w:rsid w:val="007B0C16"/>
    <w:rsid w:val="007B4FCA"/>
    <w:rsid w:val="007B6A8F"/>
    <w:rsid w:val="007B7B85"/>
    <w:rsid w:val="007C462E"/>
    <w:rsid w:val="007C496B"/>
    <w:rsid w:val="007C6803"/>
    <w:rsid w:val="007C7972"/>
    <w:rsid w:val="007D2892"/>
    <w:rsid w:val="007D2DCC"/>
    <w:rsid w:val="007D47E1"/>
    <w:rsid w:val="007D62D2"/>
    <w:rsid w:val="007D7FCB"/>
    <w:rsid w:val="007E06AA"/>
    <w:rsid w:val="007E33B6"/>
    <w:rsid w:val="007E58B2"/>
    <w:rsid w:val="007E59E8"/>
    <w:rsid w:val="007F19FD"/>
    <w:rsid w:val="007F3861"/>
    <w:rsid w:val="007F4162"/>
    <w:rsid w:val="007F5441"/>
    <w:rsid w:val="007F5F1F"/>
    <w:rsid w:val="007F7022"/>
    <w:rsid w:val="007F7668"/>
    <w:rsid w:val="00800C63"/>
    <w:rsid w:val="00802243"/>
    <w:rsid w:val="008023D4"/>
    <w:rsid w:val="00804124"/>
    <w:rsid w:val="00805402"/>
    <w:rsid w:val="0080765F"/>
    <w:rsid w:val="00812BE3"/>
    <w:rsid w:val="00814516"/>
    <w:rsid w:val="00815C9D"/>
    <w:rsid w:val="008170E2"/>
    <w:rsid w:val="008207A9"/>
    <w:rsid w:val="00820FBA"/>
    <w:rsid w:val="00823E4C"/>
    <w:rsid w:val="00826182"/>
    <w:rsid w:val="00827749"/>
    <w:rsid w:val="00827B7E"/>
    <w:rsid w:val="00830EEB"/>
    <w:rsid w:val="008315C8"/>
    <w:rsid w:val="00832422"/>
    <w:rsid w:val="00834100"/>
    <w:rsid w:val="008347A9"/>
    <w:rsid w:val="00835628"/>
    <w:rsid w:val="00835E90"/>
    <w:rsid w:val="0084176D"/>
    <w:rsid w:val="008423E4"/>
    <w:rsid w:val="00842900"/>
    <w:rsid w:val="00850CF0"/>
    <w:rsid w:val="00851869"/>
    <w:rsid w:val="00851C04"/>
    <w:rsid w:val="0085256C"/>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C7B"/>
    <w:rsid w:val="008C3FD0"/>
    <w:rsid w:val="008D27A5"/>
    <w:rsid w:val="008D2AAB"/>
    <w:rsid w:val="008D309C"/>
    <w:rsid w:val="008D58F9"/>
    <w:rsid w:val="008D7427"/>
    <w:rsid w:val="008E3338"/>
    <w:rsid w:val="008E47BE"/>
    <w:rsid w:val="008E5BD6"/>
    <w:rsid w:val="008F09DF"/>
    <w:rsid w:val="008F3053"/>
    <w:rsid w:val="008F3136"/>
    <w:rsid w:val="008F399E"/>
    <w:rsid w:val="008F40DF"/>
    <w:rsid w:val="008F5E16"/>
    <w:rsid w:val="008F5EFC"/>
    <w:rsid w:val="00901670"/>
    <w:rsid w:val="00902212"/>
    <w:rsid w:val="00903E0A"/>
    <w:rsid w:val="00904721"/>
    <w:rsid w:val="00907780"/>
    <w:rsid w:val="00907EDD"/>
    <w:rsid w:val="009107AD"/>
    <w:rsid w:val="0091494A"/>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0D6D"/>
    <w:rsid w:val="009418E9"/>
    <w:rsid w:val="00946044"/>
    <w:rsid w:val="0094653B"/>
    <w:rsid w:val="009465AB"/>
    <w:rsid w:val="00946DEE"/>
    <w:rsid w:val="00953499"/>
    <w:rsid w:val="00954A16"/>
    <w:rsid w:val="0095696D"/>
    <w:rsid w:val="00960299"/>
    <w:rsid w:val="00960F2D"/>
    <w:rsid w:val="0096482F"/>
    <w:rsid w:val="00964E3A"/>
    <w:rsid w:val="00967126"/>
    <w:rsid w:val="00970EAE"/>
    <w:rsid w:val="00971627"/>
    <w:rsid w:val="00972797"/>
    <w:rsid w:val="0097279D"/>
    <w:rsid w:val="009747D1"/>
    <w:rsid w:val="00976837"/>
    <w:rsid w:val="00980311"/>
    <w:rsid w:val="0098170E"/>
    <w:rsid w:val="00981DC0"/>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079F"/>
    <w:rsid w:val="009B26AB"/>
    <w:rsid w:val="009B3476"/>
    <w:rsid w:val="009B34A6"/>
    <w:rsid w:val="009B39BC"/>
    <w:rsid w:val="009B5069"/>
    <w:rsid w:val="009B69AD"/>
    <w:rsid w:val="009B6AD8"/>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67EB"/>
    <w:rsid w:val="009E0E7C"/>
    <w:rsid w:val="009E13BF"/>
    <w:rsid w:val="009E335B"/>
    <w:rsid w:val="009E3631"/>
    <w:rsid w:val="009E3EB9"/>
    <w:rsid w:val="009E69C2"/>
    <w:rsid w:val="009E70AF"/>
    <w:rsid w:val="009E7AEB"/>
    <w:rsid w:val="009F1B37"/>
    <w:rsid w:val="009F4B4A"/>
    <w:rsid w:val="009F4EB0"/>
    <w:rsid w:val="009F4F2B"/>
    <w:rsid w:val="009F513E"/>
    <w:rsid w:val="009F5802"/>
    <w:rsid w:val="009F64AE"/>
    <w:rsid w:val="009F7C8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4D5"/>
    <w:rsid w:val="00A26A8A"/>
    <w:rsid w:val="00A27255"/>
    <w:rsid w:val="00A31011"/>
    <w:rsid w:val="00A32304"/>
    <w:rsid w:val="00A3420E"/>
    <w:rsid w:val="00A35D66"/>
    <w:rsid w:val="00A406D3"/>
    <w:rsid w:val="00A41085"/>
    <w:rsid w:val="00A425FA"/>
    <w:rsid w:val="00A43960"/>
    <w:rsid w:val="00A46902"/>
    <w:rsid w:val="00A50CDB"/>
    <w:rsid w:val="00A51F3E"/>
    <w:rsid w:val="00A5364B"/>
    <w:rsid w:val="00A54142"/>
    <w:rsid w:val="00A54C42"/>
    <w:rsid w:val="00A572B1"/>
    <w:rsid w:val="00A577AF"/>
    <w:rsid w:val="00A60177"/>
    <w:rsid w:val="00A601AE"/>
    <w:rsid w:val="00A60430"/>
    <w:rsid w:val="00A61C27"/>
    <w:rsid w:val="00A62638"/>
    <w:rsid w:val="00A6344D"/>
    <w:rsid w:val="00A644B8"/>
    <w:rsid w:val="00A70E35"/>
    <w:rsid w:val="00A720DC"/>
    <w:rsid w:val="00A721B9"/>
    <w:rsid w:val="00A76D74"/>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4848"/>
    <w:rsid w:val="00AB5CCC"/>
    <w:rsid w:val="00AB74E2"/>
    <w:rsid w:val="00AC2E9A"/>
    <w:rsid w:val="00AC5AAB"/>
    <w:rsid w:val="00AC5AEC"/>
    <w:rsid w:val="00AC5F28"/>
    <w:rsid w:val="00AC6900"/>
    <w:rsid w:val="00AC7B87"/>
    <w:rsid w:val="00AD304B"/>
    <w:rsid w:val="00AD4497"/>
    <w:rsid w:val="00AD6B57"/>
    <w:rsid w:val="00AD7780"/>
    <w:rsid w:val="00AE2263"/>
    <w:rsid w:val="00AE248E"/>
    <w:rsid w:val="00AE2D12"/>
    <w:rsid w:val="00AE2F06"/>
    <w:rsid w:val="00AE4F1C"/>
    <w:rsid w:val="00AF1433"/>
    <w:rsid w:val="00AF48B4"/>
    <w:rsid w:val="00AF4923"/>
    <w:rsid w:val="00AF79F9"/>
    <w:rsid w:val="00AF7C74"/>
    <w:rsid w:val="00B000AF"/>
    <w:rsid w:val="00B04E79"/>
    <w:rsid w:val="00B05C03"/>
    <w:rsid w:val="00B07488"/>
    <w:rsid w:val="00B075A2"/>
    <w:rsid w:val="00B10DD2"/>
    <w:rsid w:val="00B115DC"/>
    <w:rsid w:val="00B11952"/>
    <w:rsid w:val="00B130B3"/>
    <w:rsid w:val="00B149AC"/>
    <w:rsid w:val="00B14BD2"/>
    <w:rsid w:val="00B1557F"/>
    <w:rsid w:val="00B1668D"/>
    <w:rsid w:val="00B17981"/>
    <w:rsid w:val="00B22CAF"/>
    <w:rsid w:val="00B233BB"/>
    <w:rsid w:val="00B25612"/>
    <w:rsid w:val="00B26437"/>
    <w:rsid w:val="00B2678E"/>
    <w:rsid w:val="00B30647"/>
    <w:rsid w:val="00B31F0E"/>
    <w:rsid w:val="00B34F25"/>
    <w:rsid w:val="00B402AB"/>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814"/>
    <w:rsid w:val="00B91AD7"/>
    <w:rsid w:val="00B92D23"/>
    <w:rsid w:val="00B95BC8"/>
    <w:rsid w:val="00B96E87"/>
    <w:rsid w:val="00BA146A"/>
    <w:rsid w:val="00BA32EE"/>
    <w:rsid w:val="00BB5B36"/>
    <w:rsid w:val="00BC027B"/>
    <w:rsid w:val="00BC17A8"/>
    <w:rsid w:val="00BC30A6"/>
    <w:rsid w:val="00BC3ED3"/>
    <w:rsid w:val="00BC3EF6"/>
    <w:rsid w:val="00BC4E34"/>
    <w:rsid w:val="00BC51D0"/>
    <w:rsid w:val="00BC5633"/>
    <w:rsid w:val="00BC58E1"/>
    <w:rsid w:val="00BC59CA"/>
    <w:rsid w:val="00BC6462"/>
    <w:rsid w:val="00BD0A32"/>
    <w:rsid w:val="00BD4E55"/>
    <w:rsid w:val="00BD513B"/>
    <w:rsid w:val="00BD5CD1"/>
    <w:rsid w:val="00BD5E52"/>
    <w:rsid w:val="00BE00CD"/>
    <w:rsid w:val="00BE0E75"/>
    <w:rsid w:val="00BE1789"/>
    <w:rsid w:val="00BE3634"/>
    <w:rsid w:val="00BE3E30"/>
    <w:rsid w:val="00BE5274"/>
    <w:rsid w:val="00BE71CD"/>
    <w:rsid w:val="00BE7748"/>
    <w:rsid w:val="00BE7BA8"/>
    <w:rsid w:val="00BE7BDA"/>
    <w:rsid w:val="00BF0548"/>
    <w:rsid w:val="00BF4949"/>
    <w:rsid w:val="00BF4D7C"/>
    <w:rsid w:val="00BF5085"/>
    <w:rsid w:val="00BF6760"/>
    <w:rsid w:val="00C013F4"/>
    <w:rsid w:val="00C02095"/>
    <w:rsid w:val="00C0306D"/>
    <w:rsid w:val="00C040AB"/>
    <w:rsid w:val="00C0499B"/>
    <w:rsid w:val="00C05406"/>
    <w:rsid w:val="00C05CF0"/>
    <w:rsid w:val="00C11575"/>
    <w:rsid w:val="00C119AC"/>
    <w:rsid w:val="00C143A8"/>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ED8"/>
    <w:rsid w:val="00C57933"/>
    <w:rsid w:val="00C60206"/>
    <w:rsid w:val="00C615D4"/>
    <w:rsid w:val="00C61B5D"/>
    <w:rsid w:val="00C61C0E"/>
    <w:rsid w:val="00C61C64"/>
    <w:rsid w:val="00C61CDA"/>
    <w:rsid w:val="00C63DAA"/>
    <w:rsid w:val="00C67713"/>
    <w:rsid w:val="00C72956"/>
    <w:rsid w:val="00C73045"/>
    <w:rsid w:val="00C73212"/>
    <w:rsid w:val="00C7354A"/>
    <w:rsid w:val="00C73DDB"/>
    <w:rsid w:val="00C74379"/>
    <w:rsid w:val="00C74DD8"/>
    <w:rsid w:val="00C75C5E"/>
    <w:rsid w:val="00C7669F"/>
    <w:rsid w:val="00C76DFF"/>
    <w:rsid w:val="00C80B8F"/>
    <w:rsid w:val="00C82743"/>
    <w:rsid w:val="00C834CE"/>
    <w:rsid w:val="00C83D88"/>
    <w:rsid w:val="00C9047F"/>
    <w:rsid w:val="00C9056E"/>
    <w:rsid w:val="00C91F65"/>
    <w:rsid w:val="00C92310"/>
    <w:rsid w:val="00C95150"/>
    <w:rsid w:val="00C95A73"/>
    <w:rsid w:val="00CA02B0"/>
    <w:rsid w:val="00CA032E"/>
    <w:rsid w:val="00CA09D8"/>
    <w:rsid w:val="00CA2182"/>
    <w:rsid w:val="00CA2186"/>
    <w:rsid w:val="00CA26EF"/>
    <w:rsid w:val="00CA3608"/>
    <w:rsid w:val="00CA4CA0"/>
    <w:rsid w:val="00CA5E5E"/>
    <w:rsid w:val="00CA71CD"/>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5C4"/>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1385"/>
    <w:rsid w:val="00D22160"/>
    <w:rsid w:val="00D22172"/>
    <w:rsid w:val="00D2301B"/>
    <w:rsid w:val="00D239EE"/>
    <w:rsid w:val="00D26472"/>
    <w:rsid w:val="00D30534"/>
    <w:rsid w:val="00D346C7"/>
    <w:rsid w:val="00D35728"/>
    <w:rsid w:val="00D359A7"/>
    <w:rsid w:val="00D37BCF"/>
    <w:rsid w:val="00D40F93"/>
    <w:rsid w:val="00D42277"/>
    <w:rsid w:val="00D43C59"/>
    <w:rsid w:val="00D44ADE"/>
    <w:rsid w:val="00D46EEA"/>
    <w:rsid w:val="00D471DD"/>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464"/>
    <w:rsid w:val="00D97E00"/>
    <w:rsid w:val="00DA00BC"/>
    <w:rsid w:val="00DA0E22"/>
    <w:rsid w:val="00DA1EFA"/>
    <w:rsid w:val="00DA25E7"/>
    <w:rsid w:val="00DA3687"/>
    <w:rsid w:val="00DA39F2"/>
    <w:rsid w:val="00DA564B"/>
    <w:rsid w:val="00DA6A5C"/>
    <w:rsid w:val="00DB311F"/>
    <w:rsid w:val="00DB4803"/>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6386"/>
    <w:rsid w:val="00DD7509"/>
    <w:rsid w:val="00DD79C7"/>
    <w:rsid w:val="00DD7D6E"/>
    <w:rsid w:val="00DE043B"/>
    <w:rsid w:val="00DE234A"/>
    <w:rsid w:val="00DE34B2"/>
    <w:rsid w:val="00DE3FC4"/>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37E"/>
    <w:rsid w:val="00E2551E"/>
    <w:rsid w:val="00E26B13"/>
    <w:rsid w:val="00E27E5A"/>
    <w:rsid w:val="00E31135"/>
    <w:rsid w:val="00E317BA"/>
    <w:rsid w:val="00E32D38"/>
    <w:rsid w:val="00E3469B"/>
    <w:rsid w:val="00E3679D"/>
    <w:rsid w:val="00E3795D"/>
    <w:rsid w:val="00E4098A"/>
    <w:rsid w:val="00E40F12"/>
    <w:rsid w:val="00E41CAE"/>
    <w:rsid w:val="00E42014"/>
    <w:rsid w:val="00E42B85"/>
    <w:rsid w:val="00E42BB2"/>
    <w:rsid w:val="00E43263"/>
    <w:rsid w:val="00E438AE"/>
    <w:rsid w:val="00E443CE"/>
    <w:rsid w:val="00E45547"/>
    <w:rsid w:val="00E500F1"/>
    <w:rsid w:val="00E51446"/>
    <w:rsid w:val="00E529C8"/>
    <w:rsid w:val="00E55DA0"/>
    <w:rsid w:val="00E56033"/>
    <w:rsid w:val="00E570D5"/>
    <w:rsid w:val="00E61159"/>
    <w:rsid w:val="00E625DA"/>
    <w:rsid w:val="00E634DC"/>
    <w:rsid w:val="00E667F3"/>
    <w:rsid w:val="00E67794"/>
    <w:rsid w:val="00E70CC6"/>
    <w:rsid w:val="00E71254"/>
    <w:rsid w:val="00E73CCD"/>
    <w:rsid w:val="00E76025"/>
    <w:rsid w:val="00E76453"/>
    <w:rsid w:val="00E77353"/>
    <w:rsid w:val="00E775AE"/>
    <w:rsid w:val="00E8272C"/>
    <w:rsid w:val="00E827C7"/>
    <w:rsid w:val="00E859E6"/>
    <w:rsid w:val="00E85DBD"/>
    <w:rsid w:val="00E8796A"/>
    <w:rsid w:val="00E87A99"/>
    <w:rsid w:val="00E90702"/>
    <w:rsid w:val="00E9241E"/>
    <w:rsid w:val="00E93DEF"/>
    <w:rsid w:val="00E94089"/>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1FE0"/>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277D7"/>
    <w:rsid w:val="00F307B6"/>
    <w:rsid w:val="00F30EB8"/>
    <w:rsid w:val="00F31876"/>
    <w:rsid w:val="00F31C67"/>
    <w:rsid w:val="00F31ED6"/>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6939"/>
    <w:rsid w:val="00F62CAC"/>
    <w:rsid w:val="00F630F3"/>
    <w:rsid w:val="00F6514B"/>
    <w:rsid w:val="00F6533E"/>
    <w:rsid w:val="00F6587F"/>
    <w:rsid w:val="00F67981"/>
    <w:rsid w:val="00F706CA"/>
    <w:rsid w:val="00F70F8D"/>
    <w:rsid w:val="00F71C5A"/>
    <w:rsid w:val="00F733A4"/>
    <w:rsid w:val="00F7758F"/>
    <w:rsid w:val="00F82811"/>
    <w:rsid w:val="00F84153"/>
    <w:rsid w:val="00F855B9"/>
    <w:rsid w:val="00F85661"/>
    <w:rsid w:val="00F96602"/>
    <w:rsid w:val="00F9735A"/>
    <w:rsid w:val="00FA1601"/>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B14"/>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496C0E-349D-4196-B7CB-B037E426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26182"/>
    <w:rPr>
      <w:sz w:val="16"/>
      <w:szCs w:val="16"/>
    </w:rPr>
  </w:style>
  <w:style w:type="paragraph" w:styleId="CommentText">
    <w:name w:val="annotation text"/>
    <w:basedOn w:val="Normal"/>
    <w:link w:val="CommentTextChar"/>
    <w:unhideWhenUsed/>
    <w:rsid w:val="00826182"/>
    <w:rPr>
      <w:sz w:val="20"/>
      <w:szCs w:val="20"/>
    </w:rPr>
  </w:style>
  <w:style w:type="character" w:customStyle="1" w:styleId="CommentTextChar">
    <w:name w:val="Comment Text Char"/>
    <w:basedOn w:val="DefaultParagraphFont"/>
    <w:link w:val="CommentText"/>
    <w:semiHidden/>
    <w:rsid w:val="00826182"/>
  </w:style>
  <w:style w:type="paragraph" w:styleId="CommentSubject">
    <w:name w:val="annotation subject"/>
    <w:basedOn w:val="CommentText"/>
    <w:next w:val="CommentText"/>
    <w:link w:val="CommentSubjectChar"/>
    <w:semiHidden/>
    <w:unhideWhenUsed/>
    <w:rsid w:val="00826182"/>
    <w:rPr>
      <w:b/>
      <w:bCs/>
    </w:rPr>
  </w:style>
  <w:style w:type="character" w:customStyle="1" w:styleId="CommentSubjectChar">
    <w:name w:val="Comment Subject Char"/>
    <w:basedOn w:val="CommentTextChar"/>
    <w:link w:val="CommentSubject"/>
    <w:semiHidden/>
    <w:rsid w:val="00826182"/>
    <w:rPr>
      <w:b/>
      <w:bCs/>
    </w:rPr>
  </w:style>
  <w:style w:type="character" w:styleId="Hyperlink">
    <w:name w:val="Hyperlink"/>
    <w:basedOn w:val="DefaultParagraphFont"/>
    <w:uiPriority w:val="99"/>
    <w:unhideWhenUsed/>
    <w:rsid w:val="00C11575"/>
    <w:rPr>
      <w:color w:val="0000FF"/>
      <w:u w:val="single"/>
    </w:rPr>
  </w:style>
  <w:style w:type="character" w:customStyle="1" w:styleId="UnresolvedMention1">
    <w:name w:val="Unresolved Mention1"/>
    <w:basedOn w:val="DefaultParagraphFont"/>
    <w:uiPriority w:val="99"/>
    <w:semiHidden/>
    <w:unhideWhenUsed/>
    <w:rsid w:val="004338A1"/>
    <w:rPr>
      <w:color w:val="605E5C"/>
      <w:shd w:val="clear" w:color="auto" w:fill="E1DFDD"/>
    </w:rPr>
  </w:style>
  <w:style w:type="paragraph" w:styleId="Revision">
    <w:name w:val="Revision"/>
    <w:hidden/>
    <w:uiPriority w:val="99"/>
    <w:semiHidden/>
    <w:rsid w:val="004B4E7B"/>
    <w:rPr>
      <w:sz w:val="24"/>
      <w:szCs w:val="24"/>
    </w:rPr>
  </w:style>
  <w:style w:type="character" w:styleId="FollowedHyperlink">
    <w:name w:val="FollowedHyperlink"/>
    <w:basedOn w:val="DefaultParagraphFont"/>
    <w:semiHidden/>
    <w:unhideWhenUsed/>
    <w:rsid w:val="004B4E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1293</Words>
  <Characters>7035</Characters>
  <Application>Microsoft Office Word</Application>
  <DocSecurity>0</DocSecurity>
  <Lines>137</Lines>
  <Paragraphs>36</Paragraphs>
  <ScaleCrop>false</ScaleCrop>
  <HeadingPairs>
    <vt:vector size="2" baseType="variant">
      <vt:variant>
        <vt:lpstr>Title</vt:lpstr>
      </vt:variant>
      <vt:variant>
        <vt:i4>1</vt:i4>
      </vt:variant>
    </vt:vector>
  </HeadingPairs>
  <TitlesOfParts>
    <vt:vector size="1" baseType="lpstr">
      <vt:lpstr>BA - HB00188 (Committee Report (Substituted))</vt:lpstr>
    </vt:vector>
  </TitlesOfParts>
  <Company>State of Texas</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28942</dc:subject>
  <dc:creator>State of Texas</dc:creator>
  <dc:description>HB 188 by Landgraf-(H)Appropriations (Substitute Document Number: 89R 12952)</dc:description>
  <cp:lastModifiedBy>Damian Duarte</cp:lastModifiedBy>
  <cp:revision>2</cp:revision>
  <cp:lastPrinted>2003-11-26T17:21:00Z</cp:lastPrinted>
  <dcterms:created xsi:type="dcterms:W3CDTF">2025-05-12T18:57:00Z</dcterms:created>
  <dcterms:modified xsi:type="dcterms:W3CDTF">2025-05-12T18:57:00Z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25.128.2190</vt:lpwstr>
  </property>
</Properties>
</file>