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46E65" w14:paraId="2267CA81" w14:textId="77777777" w:rsidTr="00345119">
        <w:tc>
          <w:tcPr>
            <w:tcW w:w="9576" w:type="dxa"/>
            <w:noWrap/>
          </w:tcPr>
          <w:p w14:paraId="76E3F62B" w14:textId="77777777" w:rsidR="008423E4" w:rsidRPr="0022177D" w:rsidRDefault="00FB030B" w:rsidP="008207D5">
            <w:pPr>
              <w:pStyle w:val="Heading1"/>
            </w:pPr>
            <w:r w:rsidRPr="00631897">
              <w:t>BILL ANALYSIS</w:t>
            </w:r>
          </w:p>
        </w:tc>
      </w:tr>
    </w:tbl>
    <w:p w14:paraId="02D08C83" w14:textId="77777777" w:rsidR="008423E4" w:rsidRPr="0022177D" w:rsidRDefault="008423E4" w:rsidP="008207D5">
      <w:pPr>
        <w:jc w:val="center"/>
      </w:pPr>
    </w:p>
    <w:p w14:paraId="15AB224F" w14:textId="77777777" w:rsidR="008423E4" w:rsidRPr="00B31F0E" w:rsidRDefault="008423E4" w:rsidP="008207D5"/>
    <w:p w14:paraId="614FE453" w14:textId="77777777" w:rsidR="008423E4" w:rsidRPr="00742794" w:rsidRDefault="008423E4" w:rsidP="008207D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46E65" w14:paraId="37963949" w14:textId="77777777" w:rsidTr="00345119">
        <w:tc>
          <w:tcPr>
            <w:tcW w:w="9576" w:type="dxa"/>
          </w:tcPr>
          <w:p w14:paraId="50F73AC3" w14:textId="572903A7" w:rsidR="008423E4" w:rsidRPr="00861995" w:rsidRDefault="00FB030B" w:rsidP="008207D5">
            <w:pPr>
              <w:jc w:val="right"/>
            </w:pPr>
            <w:r>
              <w:t>C.S.H.B. 300</w:t>
            </w:r>
          </w:p>
        </w:tc>
      </w:tr>
      <w:tr w:rsidR="00446E65" w14:paraId="0D418F6D" w14:textId="77777777" w:rsidTr="00345119">
        <w:tc>
          <w:tcPr>
            <w:tcW w:w="9576" w:type="dxa"/>
          </w:tcPr>
          <w:p w14:paraId="19207552" w14:textId="52C769E4" w:rsidR="008423E4" w:rsidRPr="00861995" w:rsidRDefault="00FB030B" w:rsidP="008207D5">
            <w:pPr>
              <w:jc w:val="right"/>
            </w:pPr>
            <w:r>
              <w:t xml:space="preserve">By: </w:t>
            </w:r>
            <w:r w:rsidR="00711A3A">
              <w:t>Wilson</w:t>
            </w:r>
          </w:p>
        </w:tc>
      </w:tr>
      <w:tr w:rsidR="00446E65" w14:paraId="46319D3A" w14:textId="77777777" w:rsidTr="00345119">
        <w:tc>
          <w:tcPr>
            <w:tcW w:w="9576" w:type="dxa"/>
          </w:tcPr>
          <w:p w14:paraId="27280AC3" w14:textId="60C32B5E" w:rsidR="008423E4" w:rsidRPr="00861995" w:rsidRDefault="00FB030B" w:rsidP="008207D5">
            <w:pPr>
              <w:jc w:val="right"/>
            </w:pPr>
            <w:r>
              <w:t>Higher Education</w:t>
            </w:r>
          </w:p>
        </w:tc>
      </w:tr>
      <w:tr w:rsidR="00446E65" w14:paraId="04FA67B8" w14:textId="77777777" w:rsidTr="00345119">
        <w:tc>
          <w:tcPr>
            <w:tcW w:w="9576" w:type="dxa"/>
          </w:tcPr>
          <w:p w14:paraId="7869915C" w14:textId="256F7E68" w:rsidR="008423E4" w:rsidRDefault="00FB030B" w:rsidP="008207D5">
            <w:pPr>
              <w:jc w:val="right"/>
            </w:pPr>
            <w:r>
              <w:t>Committee Report (Substituted)</w:t>
            </w:r>
          </w:p>
        </w:tc>
      </w:tr>
    </w:tbl>
    <w:p w14:paraId="1569A389" w14:textId="77777777" w:rsidR="008423E4" w:rsidRDefault="008423E4" w:rsidP="008207D5">
      <w:pPr>
        <w:tabs>
          <w:tab w:val="right" w:pos="9360"/>
        </w:tabs>
      </w:pPr>
    </w:p>
    <w:p w14:paraId="10B38043" w14:textId="77777777" w:rsidR="008423E4" w:rsidRDefault="008423E4" w:rsidP="008207D5"/>
    <w:p w14:paraId="514C3460" w14:textId="77777777" w:rsidR="008423E4" w:rsidRDefault="008423E4" w:rsidP="008207D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46E65" w14:paraId="7F56272B" w14:textId="77777777" w:rsidTr="00345119">
        <w:tc>
          <w:tcPr>
            <w:tcW w:w="9576" w:type="dxa"/>
          </w:tcPr>
          <w:p w14:paraId="73821CE4" w14:textId="77777777" w:rsidR="008423E4" w:rsidRPr="00A8133F" w:rsidRDefault="00FB030B" w:rsidP="008207D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19B44BF" w14:textId="77777777" w:rsidR="008423E4" w:rsidRPr="008207D5" w:rsidRDefault="008423E4" w:rsidP="008207D5">
            <w:pPr>
              <w:rPr>
                <w:sz w:val="20"/>
                <w:szCs w:val="20"/>
              </w:rPr>
            </w:pPr>
          </w:p>
          <w:p w14:paraId="2EC37088" w14:textId="5F58DAD0" w:rsidR="007A1E7A" w:rsidRDefault="00FB030B" w:rsidP="008207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33FDC">
              <w:t xml:space="preserve">The purpose of the </w:t>
            </w:r>
            <w:r w:rsidR="003B2337" w:rsidRPr="003B2337">
              <w:t>Texas Armed Services Scholarship Program</w:t>
            </w:r>
            <w:r w:rsidR="00B574FF">
              <w:t xml:space="preserve">, according to </w:t>
            </w:r>
            <w:r w:rsidR="007B7D49">
              <w:t>the program webpage,</w:t>
            </w:r>
            <w:r w:rsidR="003B2337" w:rsidRPr="003B2337">
              <w:t xml:space="preserve"> </w:t>
            </w:r>
            <w:r w:rsidRPr="00233FDC">
              <w:t xml:space="preserve">is to encourage students to complete a baccalaureate degree and become members of the Texas Army National Guard, Texas Air National Guard, Texas State Guard, </w:t>
            </w:r>
            <w:r w:rsidR="003B2337">
              <w:t>U.S.</w:t>
            </w:r>
            <w:r w:rsidRPr="00233FDC">
              <w:t xml:space="preserve"> Coast Guard, or </w:t>
            </w:r>
            <w:r w:rsidR="003B2337" w:rsidRPr="003B2337">
              <w:t>U.S.</w:t>
            </w:r>
            <w:r w:rsidR="003B2337">
              <w:t xml:space="preserve"> </w:t>
            </w:r>
            <w:r w:rsidRPr="00233FDC">
              <w:t xml:space="preserve">Merchant Marine, or to become commissioned officers in any branch of the </w:t>
            </w:r>
            <w:r w:rsidR="003B2337" w:rsidRPr="003B2337">
              <w:t>U.S.</w:t>
            </w:r>
            <w:r w:rsidR="003A0436">
              <w:t> </w:t>
            </w:r>
            <w:r w:rsidRPr="00233FDC">
              <w:t xml:space="preserve">armed services. </w:t>
            </w:r>
            <w:r w:rsidR="00795979">
              <w:t xml:space="preserve">The author has informed the committee </w:t>
            </w:r>
            <w:r w:rsidR="00E21EAB">
              <w:t>that the program has historically never been fully utilized and that there are</w:t>
            </w:r>
            <w:r w:rsidR="00A35638">
              <w:t xml:space="preserve"> certain issues with the program, </w:t>
            </w:r>
            <w:r w:rsidR="00052BC1">
              <w:t>like</w:t>
            </w:r>
            <w:r w:rsidR="00795979" w:rsidRPr="00D66859">
              <w:t xml:space="preserve"> </w:t>
            </w:r>
            <w:r w:rsidRPr="00D66859">
              <w:t xml:space="preserve">some </w:t>
            </w:r>
            <w:r w:rsidR="00795979" w:rsidRPr="00D66859">
              <w:t>stud</w:t>
            </w:r>
            <w:r w:rsidRPr="00D66859">
              <w:t>ents</w:t>
            </w:r>
            <w:r w:rsidRPr="00233FDC">
              <w:t xml:space="preserve"> </w:t>
            </w:r>
            <w:r w:rsidR="00052BC1">
              <w:t>not being</w:t>
            </w:r>
            <w:r w:rsidRPr="00233FDC">
              <w:t xml:space="preserve"> certified eligible by their</w:t>
            </w:r>
            <w:r w:rsidR="00795979">
              <w:t xml:space="preserve"> i</w:t>
            </w:r>
            <w:r w:rsidRPr="00233FDC">
              <w:t xml:space="preserve">nstitution of </w:t>
            </w:r>
            <w:r w:rsidR="00795979">
              <w:t>h</w:t>
            </w:r>
            <w:r w:rsidRPr="00233FDC">
              <w:t xml:space="preserve">igher </w:t>
            </w:r>
            <w:r w:rsidR="00795979">
              <w:t>e</w:t>
            </w:r>
            <w:r w:rsidRPr="00233FDC">
              <w:t>ducation if they decide to become a member of the Texas State Guard</w:t>
            </w:r>
            <w:r w:rsidR="00E21EAB">
              <w:t>, stagnant funding levels, and the lack of a coordinator to interface with institution financial aid offices</w:t>
            </w:r>
            <w:r w:rsidRPr="00233FDC">
              <w:t>.</w:t>
            </w:r>
            <w:r>
              <w:t xml:space="preserve"> </w:t>
            </w:r>
            <w:r w:rsidRPr="007A1E7A">
              <w:t xml:space="preserve">C.S.H.B. 300 seeks to </w:t>
            </w:r>
            <w:r w:rsidR="008A6299">
              <w:t>enable</w:t>
            </w:r>
            <w:r w:rsidRPr="007A1E7A">
              <w:t xml:space="preserve"> greater utilization of the program by doing the following</w:t>
            </w:r>
            <w:r w:rsidR="00516BB0">
              <w:t>, among other provisions</w:t>
            </w:r>
            <w:r w:rsidRPr="007A1E7A">
              <w:t>:</w:t>
            </w:r>
          </w:p>
          <w:p w14:paraId="6F9018AF" w14:textId="75A8AB51" w:rsidR="00AF4785" w:rsidRDefault="00FB030B" w:rsidP="008207D5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jc w:val="both"/>
            </w:pPr>
            <w:r>
              <w:t>increasing a formula component that serves as a cap on the scholarship amount</w:t>
            </w:r>
            <w:r w:rsidRPr="00D66859">
              <w:t>;</w:t>
            </w:r>
            <w:r>
              <w:t xml:space="preserve"> </w:t>
            </w:r>
          </w:p>
          <w:p w14:paraId="2CE819B7" w14:textId="70A22763" w:rsidR="00AF4785" w:rsidRDefault="00FB030B" w:rsidP="008207D5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revising certain </w:t>
            </w:r>
            <w:r w:rsidRPr="007B7D49">
              <w:t>eligibility and service</w:t>
            </w:r>
            <w:r w:rsidRPr="00AF4785">
              <w:t xml:space="preserve"> requirements</w:t>
            </w:r>
            <w:r>
              <w:t>;</w:t>
            </w:r>
          </w:p>
          <w:p w14:paraId="718D4CCE" w14:textId="556DBDCB" w:rsidR="00233FDC" w:rsidRDefault="00FB030B" w:rsidP="008207D5">
            <w:pPr>
              <w:pStyle w:val="Header"/>
              <w:numPr>
                <w:ilvl w:val="0"/>
                <w:numId w:val="12"/>
              </w:numPr>
              <w:jc w:val="both"/>
            </w:pPr>
            <w:r w:rsidRPr="008A6299">
              <w:t xml:space="preserve">codifying </w:t>
            </w:r>
            <w:r w:rsidR="008A6299">
              <w:t>a</w:t>
            </w:r>
            <w:r w:rsidRPr="008A6299">
              <w:t xml:space="preserve"> deadline</w:t>
            </w:r>
            <w:r w:rsidR="008A6299">
              <w:t xml:space="preserve"> for </w:t>
            </w:r>
            <w:r w:rsidR="005B138A">
              <w:t>appointment of initial</w:t>
            </w:r>
            <w:r w:rsidR="00516BB0">
              <w:t xml:space="preserve"> </w:t>
            </w:r>
            <w:r w:rsidR="005B138A">
              <w:t>scholarship recipients</w:t>
            </w:r>
            <w:r w:rsidR="008A6299">
              <w:t xml:space="preserve"> </w:t>
            </w:r>
            <w:r w:rsidR="008A6299" w:rsidRPr="005B138A">
              <w:t>and establishing</w:t>
            </w:r>
            <w:r w:rsidR="008A6299">
              <w:t xml:space="preserve"> a process for filling remaining slots after the deadline</w:t>
            </w:r>
            <w:r>
              <w:t>;</w:t>
            </w:r>
          </w:p>
          <w:p w14:paraId="54C86588" w14:textId="2DF72B20" w:rsidR="00233FDC" w:rsidRDefault="00FB030B" w:rsidP="008207D5">
            <w:pPr>
              <w:pStyle w:val="Header"/>
              <w:numPr>
                <w:ilvl w:val="0"/>
                <w:numId w:val="12"/>
              </w:numPr>
              <w:jc w:val="both"/>
            </w:pPr>
            <w:r>
              <w:t>establishing a repayment exemption for</w:t>
            </w:r>
            <w:r w:rsidR="00AF4785">
              <w:t xml:space="preserve"> </w:t>
            </w:r>
            <w:r>
              <w:t xml:space="preserve">certain students unable to meet </w:t>
            </w:r>
            <w:r w:rsidR="000C7712">
              <w:t xml:space="preserve">scholarship </w:t>
            </w:r>
            <w:r>
              <w:t>obligations</w:t>
            </w:r>
            <w:r w:rsidR="001D3E9E">
              <w:t>;</w:t>
            </w:r>
            <w:r w:rsidR="00AF4785">
              <w:t xml:space="preserve"> and</w:t>
            </w:r>
          </w:p>
          <w:p w14:paraId="0318519C" w14:textId="4EFFF7AC" w:rsidR="00233FDC" w:rsidRDefault="00FB030B" w:rsidP="008207D5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jc w:val="both"/>
            </w:pPr>
            <w:r>
              <w:t>requiring the designation of a scholarship coordinator.</w:t>
            </w:r>
          </w:p>
          <w:p w14:paraId="23EABCB5" w14:textId="77777777" w:rsidR="008423E4" w:rsidRPr="008207D5" w:rsidRDefault="008423E4" w:rsidP="008207D5">
            <w:pPr>
              <w:rPr>
                <w:b/>
                <w:sz w:val="20"/>
                <w:szCs w:val="20"/>
              </w:rPr>
            </w:pPr>
          </w:p>
        </w:tc>
      </w:tr>
      <w:tr w:rsidR="00446E65" w14:paraId="2E77FDB6" w14:textId="77777777" w:rsidTr="00345119">
        <w:tc>
          <w:tcPr>
            <w:tcW w:w="9576" w:type="dxa"/>
          </w:tcPr>
          <w:p w14:paraId="27299E66" w14:textId="77777777" w:rsidR="0017725B" w:rsidRDefault="00FB030B" w:rsidP="008207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2AE799D" w14:textId="77777777" w:rsidR="0017725B" w:rsidRPr="008207D5" w:rsidRDefault="0017725B" w:rsidP="008207D5">
            <w:pPr>
              <w:rPr>
                <w:b/>
                <w:sz w:val="20"/>
                <w:szCs w:val="20"/>
                <w:u w:val="single"/>
              </w:rPr>
            </w:pPr>
          </w:p>
          <w:p w14:paraId="6E0A27D1" w14:textId="16A67198" w:rsidR="00913DC7" w:rsidRPr="00913DC7" w:rsidRDefault="00FB030B" w:rsidP="008207D5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</w:t>
            </w:r>
            <w:r>
              <w:t>parole, or mandatory supervision.</w:t>
            </w:r>
          </w:p>
          <w:p w14:paraId="07ADB7FC" w14:textId="77777777" w:rsidR="0017725B" w:rsidRPr="008207D5" w:rsidRDefault="0017725B" w:rsidP="008207D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46E65" w14:paraId="1C8831F7" w14:textId="77777777" w:rsidTr="00345119">
        <w:tc>
          <w:tcPr>
            <w:tcW w:w="9576" w:type="dxa"/>
          </w:tcPr>
          <w:p w14:paraId="4C4D0DAD" w14:textId="77777777" w:rsidR="008423E4" w:rsidRPr="00A8133F" w:rsidRDefault="00FB030B" w:rsidP="008207D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3128887" w14:textId="77777777" w:rsidR="008423E4" w:rsidRPr="008207D5" w:rsidRDefault="008423E4" w:rsidP="008207D5">
            <w:pPr>
              <w:rPr>
                <w:sz w:val="20"/>
                <w:szCs w:val="20"/>
              </w:rPr>
            </w:pPr>
          </w:p>
          <w:p w14:paraId="430D9A2D" w14:textId="7CD39538" w:rsidR="00913DC7" w:rsidRDefault="00FB030B" w:rsidP="008207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BC1F30">
              <w:t xml:space="preserve">Texas Higher Education Coordinating Board </w:t>
            </w:r>
            <w:r>
              <w:t>in SECTIONS 1 and 3 of this bill.</w:t>
            </w:r>
          </w:p>
          <w:p w14:paraId="30648D29" w14:textId="77777777" w:rsidR="008423E4" w:rsidRPr="008207D5" w:rsidRDefault="008423E4" w:rsidP="008207D5">
            <w:pPr>
              <w:rPr>
                <w:b/>
                <w:sz w:val="20"/>
                <w:szCs w:val="20"/>
              </w:rPr>
            </w:pPr>
          </w:p>
        </w:tc>
      </w:tr>
      <w:tr w:rsidR="00446E65" w14:paraId="276B7E42" w14:textId="77777777" w:rsidTr="00345119">
        <w:tc>
          <w:tcPr>
            <w:tcW w:w="9576" w:type="dxa"/>
          </w:tcPr>
          <w:p w14:paraId="2FF1A2EE" w14:textId="77777777" w:rsidR="008423E4" w:rsidRPr="00A8133F" w:rsidRDefault="00FB030B" w:rsidP="008207D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40441E6" w14:textId="77777777" w:rsidR="008423E4" w:rsidRPr="008207D5" w:rsidRDefault="008423E4" w:rsidP="008207D5">
            <w:pPr>
              <w:rPr>
                <w:sz w:val="20"/>
                <w:szCs w:val="20"/>
              </w:rPr>
            </w:pPr>
          </w:p>
          <w:p w14:paraId="75E015CA" w14:textId="217B7A57" w:rsidR="000505AC" w:rsidRDefault="00FB030B" w:rsidP="008207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DD5861">
              <w:t xml:space="preserve"> 300 amends the Education Code</w:t>
            </w:r>
            <w:r w:rsidR="00273F8D">
              <w:t xml:space="preserve"> to</w:t>
            </w:r>
            <w:r w:rsidR="00F10B47">
              <w:t xml:space="preserve"> revise the </w:t>
            </w:r>
            <w:r w:rsidR="00F10B47" w:rsidRPr="00DE5F21">
              <w:t>formula for calculating the amount</w:t>
            </w:r>
            <w:r w:rsidR="00F10B47">
              <w:t xml:space="preserve"> of a scholarship awarded in an academic year under the Texas Armed Services Scholarship Program</w:t>
            </w:r>
            <w:r w:rsidR="00FD7EF2">
              <w:t>,</w:t>
            </w:r>
            <w:r>
              <w:t xml:space="preserve"> </w:t>
            </w:r>
            <w:r w:rsidR="00957950">
              <w:t>which is currently the</w:t>
            </w:r>
            <w:r>
              <w:t xml:space="preserve"> lesser</w:t>
            </w:r>
            <w:r w:rsidR="00957950">
              <w:t xml:space="preserve"> of $15,000 or</w:t>
            </w:r>
            <w:r>
              <w:t xml:space="preserve"> the amount </w:t>
            </w:r>
            <w:r w:rsidR="00FD7EF2">
              <w:t>available for each scholarship from appropriations that may be used for scholarships under the program for that academic year. The bill</w:t>
            </w:r>
            <w:r w:rsidR="00F10B47">
              <w:t xml:space="preserve"> repla</w:t>
            </w:r>
            <w:r w:rsidR="00FD7EF2">
              <w:t>ces</w:t>
            </w:r>
            <w:r w:rsidR="00F10B47">
              <w:t xml:space="preserve"> </w:t>
            </w:r>
            <w:r w:rsidR="008C50F4">
              <w:t xml:space="preserve">the $15,000 component </w:t>
            </w:r>
            <w:r w:rsidR="008C50F4" w:rsidRPr="00D66859">
              <w:t>of the formula</w:t>
            </w:r>
            <w:r w:rsidR="008C50F4">
              <w:t xml:space="preserve"> with a component that </w:t>
            </w:r>
            <w:r w:rsidR="00F10B47">
              <w:t>equals</w:t>
            </w:r>
            <w:r w:rsidR="008D7653">
              <w:t xml:space="preserve"> </w:t>
            </w:r>
            <w:r w:rsidR="008D7653" w:rsidRPr="008D7653">
              <w:t xml:space="preserve">the greater of $30,000 or </w:t>
            </w:r>
            <w:r w:rsidR="00BE1D22" w:rsidRPr="00BE1D22">
              <w:t>an amount equal to</w:t>
            </w:r>
            <w:r w:rsidR="00BE1D22">
              <w:t xml:space="preserve"> </w:t>
            </w:r>
            <w:r w:rsidR="008D7653" w:rsidRPr="008D7653">
              <w:t xml:space="preserve">the average cost of attendance at </w:t>
            </w:r>
            <w:r w:rsidR="00BE1D22">
              <w:t>a</w:t>
            </w:r>
            <w:r w:rsidR="00BE1D22" w:rsidRPr="008D7653">
              <w:t xml:space="preserve"> </w:t>
            </w:r>
            <w:r w:rsidR="008D7653" w:rsidRPr="00DE5F21">
              <w:t>public</w:t>
            </w:r>
            <w:r w:rsidR="008D7653" w:rsidRPr="008D7653">
              <w:t xml:space="preserve"> institution of higher education in Texas, as determined by Texas Higher Education Coordinating Board (THECB)</w:t>
            </w:r>
            <w:r w:rsidR="00BE1D22">
              <w:t xml:space="preserve"> rule</w:t>
            </w:r>
            <w:r w:rsidR="004F5186">
              <w:t>.</w:t>
            </w:r>
          </w:p>
          <w:p w14:paraId="3FE11ED0" w14:textId="77777777" w:rsidR="006D3F3A" w:rsidRPr="008207D5" w:rsidRDefault="006D3F3A" w:rsidP="008207D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50B13CD1" w14:textId="3575E29B" w:rsidR="00D25186" w:rsidRDefault="00FB030B" w:rsidP="008207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D75DAD">
              <w:t xml:space="preserve"> 300</w:t>
            </w:r>
            <w:r w:rsidR="000159C6">
              <w:t xml:space="preserve"> </w:t>
            </w:r>
            <w:r>
              <w:t>revises the eligibility criteria for a student to receive an initial scholarship under the program by doing the following:</w:t>
            </w:r>
          </w:p>
          <w:p w14:paraId="7F17C0DA" w14:textId="068323BD" w:rsidR="00D25186" w:rsidRDefault="00FB030B" w:rsidP="008207D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removing the specification that the officer commission</w:t>
            </w:r>
            <w:r w:rsidR="00180864">
              <w:t>ing</w:t>
            </w:r>
            <w:r>
              <w:t xml:space="preserve"> programs in which the student may enroll </w:t>
            </w:r>
            <w:r w:rsidRPr="004446F0">
              <w:t>while attending</w:t>
            </w:r>
            <w:r>
              <w:t xml:space="preserve"> a public or private institution of higher education in Texas as an alternative to enrolling in a Reserve Officers' Training Corps (ROTC) program </w:t>
            </w:r>
            <w:r w:rsidR="00447644">
              <w:t>are</w:t>
            </w:r>
            <w:r>
              <w:t xml:space="preserve"> undergraduate officer commission</w:t>
            </w:r>
            <w:r w:rsidR="00180864">
              <w:t>ing</w:t>
            </w:r>
            <w:r>
              <w:t xml:space="preserve"> program</w:t>
            </w:r>
            <w:r w:rsidR="00447644">
              <w:t>s</w:t>
            </w:r>
            <w:r w:rsidR="00506B7E">
              <w:t>;</w:t>
            </w:r>
            <w:r w:rsidR="00DE5F21">
              <w:t xml:space="preserve"> and</w:t>
            </w:r>
          </w:p>
          <w:p w14:paraId="2CD63422" w14:textId="7FA352BD" w:rsidR="00D25186" w:rsidRDefault="00FB030B" w:rsidP="008207D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>giving the student the option</w:t>
            </w:r>
            <w:r w:rsidR="00464BCF">
              <w:t xml:space="preserve"> to</w:t>
            </w:r>
            <w:r>
              <w:t xml:space="preserve"> </w:t>
            </w:r>
            <w:r w:rsidR="00464BCF">
              <w:t xml:space="preserve">submit the following </w:t>
            </w:r>
            <w:r w:rsidR="00464BCF" w:rsidRPr="003E2A96">
              <w:t>documentation</w:t>
            </w:r>
            <w:r w:rsidR="00464BCF">
              <w:t xml:space="preserve"> to the THECB </w:t>
            </w:r>
            <w:r>
              <w:t xml:space="preserve">as an alternative to being enrolled in </w:t>
            </w:r>
            <w:r w:rsidR="00B60B29" w:rsidRPr="00B60B29">
              <w:t>an ROTC program or another officer commissioning program</w:t>
            </w:r>
            <w:r w:rsidR="00B60B29">
              <w:t xml:space="preserve"> </w:t>
            </w:r>
            <w:r>
              <w:t xml:space="preserve">while </w:t>
            </w:r>
            <w:r w:rsidRPr="004446F0">
              <w:t>attending</w:t>
            </w:r>
            <w:r>
              <w:t xml:space="preserve"> the institution of higher education</w:t>
            </w:r>
            <w:r w:rsidR="00B60B29">
              <w:t>:</w:t>
            </w:r>
          </w:p>
          <w:p w14:paraId="59D848EC" w14:textId="37AA2661" w:rsidR="00B60B29" w:rsidRDefault="00FB030B" w:rsidP="008207D5">
            <w:pPr>
              <w:pStyle w:val="Header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B60B29">
              <w:t xml:space="preserve">proof of the student's successful completion of an ROTC program or another officer </w:t>
            </w:r>
            <w:r w:rsidRPr="00B60B29">
              <w:t>commissioning program</w:t>
            </w:r>
            <w:r>
              <w:t>; or</w:t>
            </w:r>
          </w:p>
          <w:p w14:paraId="443786E2" w14:textId="63B735B9" w:rsidR="00506B7E" w:rsidRDefault="00FB030B" w:rsidP="008207D5">
            <w:pPr>
              <w:pStyle w:val="Header"/>
              <w:numPr>
                <w:ilvl w:val="1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E76439">
              <w:t xml:space="preserve">proof of the student's </w:t>
            </w:r>
            <w:r w:rsidRPr="00AE4910">
              <w:t xml:space="preserve">acceptance </w:t>
            </w:r>
            <w:r w:rsidR="00E26E08">
              <w:t>in</w:t>
            </w:r>
            <w:r w:rsidRPr="00AE4910">
              <w:t>to the officer commissioning program for the Texas State Guard</w:t>
            </w:r>
            <w:r w:rsidR="00B60B29">
              <w:t>.</w:t>
            </w:r>
          </w:p>
          <w:p w14:paraId="32F0FF83" w14:textId="77777777" w:rsidR="00594643" w:rsidRPr="008207D5" w:rsidRDefault="00594643" w:rsidP="008207D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75355A19" w14:textId="596D0BFC" w:rsidR="006F3265" w:rsidRDefault="00FB030B" w:rsidP="008207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300</w:t>
            </w:r>
            <w:r w:rsidR="00E26E08">
              <w:t xml:space="preserve"> </w:t>
            </w:r>
            <w:r w:rsidR="00974D6F">
              <w:t>replaces</w:t>
            </w:r>
            <w:r w:rsidR="007622B1">
              <w:t xml:space="preserve"> the authorizations</w:t>
            </w:r>
            <w:r w:rsidR="004645D5">
              <w:t xml:space="preserve"> </w:t>
            </w:r>
            <w:r w:rsidR="00E26E08">
              <w:t xml:space="preserve">for the </w:t>
            </w:r>
            <w:r w:rsidR="00E26E08" w:rsidRPr="00E26E08">
              <w:t>governor and the lieutenant governor</w:t>
            </w:r>
            <w:r w:rsidR="00E26E08">
              <w:t xml:space="preserve"> to </w:t>
            </w:r>
            <w:r w:rsidR="004645D5">
              <w:t>each</w:t>
            </w:r>
            <w:r w:rsidR="00974D6F">
              <w:t xml:space="preserve"> </w:t>
            </w:r>
            <w:r w:rsidR="00A639CF">
              <w:t xml:space="preserve">annually </w:t>
            </w:r>
            <w:r w:rsidR="00E26E08" w:rsidRPr="00E26E08">
              <w:t>appoint two students and two alternates</w:t>
            </w:r>
            <w:r w:rsidR="007622B1">
              <w:t xml:space="preserve"> to receive an initial scholarship</w:t>
            </w:r>
            <w:r w:rsidR="00974D6F">
              <w:t xml:space="preserve"> under the program</w:t>
            </w:r>
            <w:r w:rsidR="004645D5">
              <w:t xml:space="preserve">, and for </w:t>
            </w:r>
            <w:r w:rsidR="00E26E08" w:rsidRPr="00E26E08">
              <w:t>each state senator and each state representative</w:t>
            </w:r>
            <w:r w:rsidR="00173598">
              <w:t xml:space="preserve"> to</w:t>
            </w:r>
            <w:r w:rsidR="00974D6F">
              <w:t xml:space="preserve"> annually</w:t>
            </w:r>
            <w:r w:rsidR="00173598">
              <w:t xml:space="preserve"> </w:t>
            </w:r>
            <w:r w:rsidR="00173598" w:rsidRPr="00173598">
              <w:t>appoint one student and one alternate</w:t>
            </w:r>
            <w:r w:rsidR="00974D6F">
              <w:t xml:space="preserve"> for that purpose</w:t>
            </w:r>
            <w:r w:rsidR="004645D5">
              <w:t xml:space="preserve">, </w:t>
            </w:r>
            <w:r w:rsidR="007622B1">
              <w:t xml:space="preserve">with requirements </w:t>
            </w:r>
            <w:r w:rsidR="00974D6F">
              <w:t>for those officials to do so</w:t>
            </w:r>
            <w:r w:rsidR="00173598">
              <w:t>.</w:t>
            </w:r>
            <w:r w:rsidR="00B738AE">
              <w:t xml:space="preserve"> </w:t>
            </w:r>
            <w:r w:rsidR="00D75DAD">
              <w:t xml:space="preserve">The bill </w:t>
            </w:r>
            <w:r>
              <w:t xml:space="preserve">requires </w:t>
            </w:r>
            <w:r w:rsidR="00B738AE">
              <w:t xml:space="preserve">a </w:t>
            </w:r>
            <w:r w:rsidRPr="006F3265">
              <w:t xml:space="preserve">state senator </w:t>
            </w:r>
            <w:r w:rsidR="00B738AE">
              <w:t>or a</w:t>
            </w:r>
            <w:r w:rsidRPr="006F3265">
              <w:t xml:space="preserve"> state representative </w:t>
            </w:r>
            <w:r>
              <w:t>to</w:t>
            </w:r>
            <w:r w:rsidRPr="006F3265">
              <w:t xml:space="preserve"> make </w:t>
            </w:r>
            <w:r w:rsidR="004645D5">
              <w:t>the</w:t>
            </w:r>
            <w:r w:rsidR="004645D5" w:rsidRPr="006F3265">
              <w:t xml:space="preserve"> </w:t>
            </w:r>
            <w:r w:rsidR="007B17E4">
              <w:t xml:space="preserve">required </w:t>
            </w:r>
            <w:r w:rsidRPr="006F3265">
              <w:t>appointment</w:t>
            </w:r>
            <w:r w:rsidR="004645D5">
              <w:t xml:space="preserve">s </w:t>
            </w:r>
            <w:r w:rsidR="00D90DC9" w:rsidRPr="008E693E">
              <w:t>no</w:t>
            </w:r>
            <w:r w:rsidR="004A2DBA">
              <w:t>t</w:t>
            </w:r>
            <w:r w:rsidR="00D90DC9" w:rsidRPr="008E693E">
              <w:t xml:space="preserve"> later than September</w:t>
            </w:r>
            <w:r w:rsidR="000815AB">
              <w:t> </w:t>
            </w:r>
            <w:r w:rsidR="00D90DC9" w:rsidRPr="008E693E">
              <w:t>30 of each year</w:t>
            </w:r>
            <w:r w:rsidR="00D75DAD">
              <w:t xml:space="preserve">. </w:t>
            </w:r>
            <w:r w:rsidR="00B738AE" w:rsidRPr="00B738AE">
              <w:t xml:space="preserve">If a state senator or </w:t>
            </w:r>
            <w:r w:rsidR="007F7E0C">
              <w:t xml:space="preserve">a </w:t>
            </w:r>
            <w:r w:rsidR="00B738AE" w:rsidRPr="00B738AE">
              <w:t>state representative fails to make a timely appointment</w:t>
            </w:r>
            <w:r w:rsidR="004A2DBA">
              <w:t xml:space="preserve"> in accordance with that deadline</w:t>
            </w:r>
            <w:r w:rsidR="00B738AE">
              <w:t>,</w:t>
            </w:r>
            <w:r w:rsidR="005F76F5">
              <w:t xml:space="preserve"> </w:t>
            </w:r>
            <w:r w:rsidR="005F76F5" w:rsidRPr="005F76F5">
              <w:t xml:space="preserve">the lieutenant governor or the speaker </w:t>
            </w:r>
            <w:r w:rsidR="005F76F5" w:rsidRPr="00A639CF">
              <w:t>of the house</w:t>
            </w:r>
            <w:r w:rsidR="005F76F5" w:rsidRPr="005F76F5">
              <w:t xml:space="preserve">, as appropriate, </w:t>
            </w:r>
            <w:r w:rsidR="007B17E4">
              <w:t>must</w:t>
            </w:r>
            <w:r w:rsidR="005F76F5" w:rsidRPr="005F76F5">
              <w:t xml:space="preserve"> promptly fill the vacancy in appointment or designate a member of their respective chamber to promptly make the appointment on their behalf.</w:t>
            </w:r>
            <w:r w:rsidR="00B738AE">
              <w:t xml:space="preserve"> </w:t>
            </w:r>
          </w:p>
          <w:p w14:paraId="53B7B462" w14:textId="77777777" w:rsidR="00FE7699" w:rsidRPr="008207D5" w:rsidRDefault="00FE7699" w:rsidP="008207D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1E7B434D" w14:textId="6B9ABE5E" w:rsidR="006F11BF" w:rsidRDefault="00FB030B" w:rsidP="008207D5">
            <w:pPr>
              <w:pStyle w:val="Header"/>
              <w:jc w:val="both"/>
            </w:pPr>
            <w:r w:rsidRPr="00A639CF">
              <w:t>C.S.H.B.</w:t>
            </w:r>
            <w:r w:rsidR="00FE7699" w:rsidRPr="00A639CF">
              <w:t xml:space="preserve"> 300</w:t>
            </w:r>
            <w:r w:rsidR="009A2B16">
              <w:t xml:space="preserve"> makes the following changes to the requirements for a scholarship recipient under </w:t>
            </w:r>
            <w:r w:rsidR="005C7142">
              <w:t>an</w:t>
            </w:r>
            <w:r>
              <w:t xml:space="preserve"> agreement</w:t>
            </w:r>
            <w:r w:rsidR="009A2B16">
              <w:t xml:space="preserve"> entered into with the THECB</w:t>
            </w:r>
            <w:r w:rsidR="003109F1">
              <w:t xml:space="preserve"> </w:t>
            </w:r>
            <w:r w:rsidR="00536EA7">
              <w:t xml:space="preserve">that </w:t>
            </w:r>
            <w:r w:rsidR="005C7142">
              <w:t xml:space="preserve">are similar </w:t>
            </w:r>
            <w:r w:rsidR="00536EA7">
              <w:t>to</w:t>
            </w:r>
            <w:r>
              <w:t xml:space="preserve"> </w:t>
            </w:r>
            <w:r w:rsidRPr="008E5D43">
              <w:t xml:space="preserve">the previously described </w:t>
            </w:r>
            <w:r w:rsidR="005C7142" w:rsidRPr="00293C86">
              <w:t xml:space="preserve">initial scholarship </w:t>
            </w:r>
            <w:r w:rsidRPr="008E5D43">
              <w:t>eligibility changes:</w:t>
            </w:r>
          </w:p>
          <w:p w14:paraId="7A58DA6D" w14:textId="6B6A2BD7" w:rsidR="005C7142" w:rsidRDefault="00FB030B" w:rsidP="008207D5">
            <w:pPr>
              <w:pStyle w:val="Header"/>
              <w:numPr>
                <w:ilvl w:val="0"/>
                <w:numId w:val="15"/>
              </w:numPr>
              <w:jc w:val="both"/>
            </w:pPr>
            <w:r>
              <w:t xml:space="preserve">with respect to the </w:t>
            </w:r>
            <w:r w:rsidR="009A2B16">
              <w:t xml:space="preserve">requirement for </w:t>
            </w:r>
            <w:r>
              <w:t>the student to complete one year of ROTC training for each year that the student receives the scholarship or complete</w:t>
            </w:r>
            <w:r w:rsidR="00E15B4D">
              <w:t>s</w:t>
            </w:r>
            <w:r>
              <w:t xml:space="preserve"> another undergraduate officer commissioning program</w:t>
            </w:r>
            <w:r w:rsidR="0083205F">
              <w:t>:</w:t>
            </w:r>
          </w:p>
          <w:p w14:paraId="482DAC3B" w14:textId="19110D49" w:rsidR="005C7142" w:rsidRDefault="00FB030B" w:rsidP="008207D5">
            <w:pPr>
              <w:pStyle w:val="Header"/>
              <w:numPr>
                <w:ilvl w:val="1"/>
                <w:numId w:val="15"/>
              </w:numPr>
              <w:jc w:val="both"/>
            </w:pPr>
            <w:r>
              <w:t>provides the option for the student</w:t>
            </w:r>
            <w:r w:rsidR="007F04DF">
              <w:t>, as an alternative,</w:t>
            </w:r>
            <w:r>
              <w:t xml:space="preserve"> to</w:t>
            </w:r>
            <w:r w:rsidR="00536EA7">
              <w:t xml:space="preserve"> submit </w:t>
            </w:r>
            <w:r w:rsidR="006F11BF">
              <w:t>to the THECB proof that the student previously completed such training or program</w:t>
            </w:r>
            <w:r>
              <w:t>; and</w:t>
            </w:r>
          </w:p>
          <w:p w14:paraId="7B5C409A" w14:textId="5A838C32" w:rsidR="006F11BF" w:rsidRDefault="00FB030B" w:rsidP="008207D5">
            <w:pPr>
              <w:pStyle w:val="Header"/>
              <w:numPr>
                <w:ilvl w:val="1"/>
                <w:numId w:val="15"/>
              </w:numPr>
              <w:jc w:val="both"/>
            </w:pPr>
            <w:r>
              <w:t>r</w:t>
            </w:r>
            <w:r w:rsidR="00536EA7">
              <w:t>emov</w:t>
            </w:r>
            <w:r w:rsidR="009A2B16">
              <w:t>es</w:t>
            </w:r>
            <w:r w:rsidR="00536EA7">
              <w:t xml:space="preserve"> the specification that the applicable officer commissioning programs are undergraduate programs; and</w:t>
            </w:r>
          </w:p>
          <w:p w14:paraId="4FEC49B3" w14:textId="1B7C50C4" w:rsidR="00536EA7" w:rsidRDefault="00FB030B" w:rsidP="008207D5">
            <w:pPr>
              <w:pStyle w:val="Header"/>
              <w:numPr>
                <w:ilvl w:val="0"/>
                <w:numId w:val="15"/>
              </w:numPr>
              <w:jc w:val="both"/>
            </w:pPr>
            <w:r>
              <w:t>provides the option for the student to</w:t>
            </w:r>
            <w:r w:rsidR="008003E8">
              <w:t xml:space="preserve"> </w:t>
            </w:r>
            <w:r w:rsidR="00A02B9E" w:rsidRPr="00A02B9E">
              <w:t>submi</w:t>
            </w:r>
            <w:r w:rsidR="00A02B9E">
              <w:t>t</w:t>
            </w:r>
            <w:r w:rsidR="00A02B9E" w:rsidRPr="00A02B9E">
              <w:t xml:space="preserve"> to the </w:t>
            </w:r>
            <w:r w:rsidR="00A02B9E">
              <w:t>THECB</w:t>
            </w:r>
            <w:r w:rsidR="00A02B9E" w:rsidRPr="00A02B9E">
              <w:t xml:space="preserve"> proof of the student's acceptance</w:t>
            </w:r>
            <w:r w:rsidR="008003E8">
              <w:t xml:space="preserve"> into the officer commissioning program for the Texas State Guard as an alternative to completing or </w:t>
            </w:r>
            <w:r w:rsidR="0038021C">
              <w:t xml:space="preserve">submitting proof </w:t>
            </w:r>
            <w:r w:rsidR="00682861">
              <w:t xml:space="preserve">that the student </w:t>
            </w:r>
            <w:r w:rsidR="00682861" w:rsidRPr="00536EA7">
              <w:t>previously</w:t>
            </w:r>
            <w:r w:rsidR="008003E8" w:rsidRPr="00536EA7">
              <w:t xml:space="preserve"> completed</w:t>
            </w:r>
            <w:r w:rsidR="00370E0A" w:rsidRPr="00536EA7">
              <w:t xml:space="preserve"> </w:t>
            </w:r>
            <w:r w:rsidR="005C7142">
              <w:t>the requisite</w:t>
            </w:r>
            <w:r>
              <w:t xml:space="preserve"> </w:t>
            </w:r>
            <w:r w:rsidR="008003E8" w:rsidRPr="00536EA7">
              <w:t>ROTC training or another officer commissioning program.</w:t>
            </w:r>
            <w:r w:rsidR="00A02B9E">
              <w:t xml:space="preserve"> </w:t>
            </w:r>
          </w:p>
          <w:p w14:paraId="4E12174F" w14:textId="63E61871" w:rsidR="00F654AF" w:rsidRDefault="00FB030B" w:rsidP="008207D5">
            <w:pPr>
              <w:pStyle w:val="Header"/>
              <w:jc w:val="both"/>
            </w:pPr>
            <w:r>
              <w:t>The bill requires the THECB</w:t>
            </w:r>
            <w:r w:rsidR="00E91EA1">
              <w:t xml:space="preserve"> to </w:t>
            </w:r>
            <w:r w:rsidR="00E91EA1" w:rsidRPr="00E91EA1">
              <w:t>adopt rules to exempt a student</w:t>
            </w:r>
            <w:r w:rsidR="00370E0A">
              <w:t xml:space="preserve"> </w:t>
            </w:r>
            <w:r w:rsidR="00682861">
              <w:t xml:space="preserve">from the repayment of a scholarship </w:t>
            </w:r>
            <w:r w:rsidR="00682861" w:rsidRPr="003109F1">
              <w:t>under such an agreement</w:t>
            </w:r>
            <w:r w:rsidR="00682861">
              <w:t xml:space="preserve"> if the student </w:t>
            </w:r>
            <w:r w:rsidR="00370E0A" w:rsidRPr="00370E0A">
              <w:t xml:space="preserve">is unable to meet the obligations of </w:t>
            </w:r>
            <w:r w:rsidR="00682861">
              <w:t>the agreement</w:t>
            </w:r>
            <w:r w:rsidR="00370E0A" w:rsidRPr="00370E0A">
              <w:t xml:space="preserve"> solely as a result of an extraordinary circumstance outside the student's control</w:t>
            </w:r>
            <w:r w:rsidR="00AD6B95">
              <w:t xml:space="preserve">. </w:t>
            </w:r>
            <w:r w:rsidR="00E91EA1" w:rsidRPr="00536EA7">
              <w:t xml:space="preserve">If the </w:t>
            </w:r>
            <w:r w:rsidR="00A21E0D" w:rsidRPr="00536EA7">
              <w:t>THECB</w:t>
            </w:r>
            <w:r w:rsidR="00E91EA1" w:rsidRPr="00536EA7">
              <w:t xml:space="preserve"> determines that a student who entered into</w:t>
            </w:r>
            <w:r w:rsidR="0036759A" w:rsidRPr="00536EA7">
              <w:t xml:space="preserve"> </w:t>
            </w:r>
            <w:r w:rsidR="00E91EA1" w:rsidRPr="003109F1">
              <w:t xml:space="preserve">an agreement with the </w:t>
            </w:r>
            <w:r w:rsidR="00A21E0D" w:rsidRPr="003109F1">
              <w:t>THECB</w:t>
            </w:r>
            <w:r w:rsidR="00E91EA1" w:rsidRPr="00536EA7">
              <w:t xml:space="preserve"> was erroneously removed from </w:t>
            </w:r>
            <w:r w:rsidR="00E91EA1" w:rsidRPr="003F77C7">
              <w:t>the program</w:t>
            </w:r>
            <w:r w:rsidR="0036759A" w:rsidRPr="00536EA7">
              <w:t xml:space="preserve"> and is currently enrolled in a public or private institution of higher education in Texas</w:t>
            </w:r>
            <w:r w:rsidR="00E91EA1" w:rsidRPr="00536EA7">
              <w:t xml:space="preserve">, the </w:t>
            </w:r>
            <w:r w:rsidR="00A21E0D" w:rsidRPr="00536EA7">
              <w:t>THECB</w:t>
            </w:r>
            <w:r w:rsidR="00E91EA1" w:rsidRPr="00536EA7">
              <w:t xml:space="preserve"> </w:t>
            </w:r>
            <w:r w:rsidR="00A21E0D" w:rsidRPr="00536EA7">
              <w:t>must</w:t>
            </w:r>
            <w:r w:rsidR="00E91EA1" w:rsidRPr="00536EA7">
              <w:t xml:space="preserve"> reinstate the student's scholarship</w:t>
            </w:r>
            <w:r w:rsidR="0036759A" w:rsidRPr="00536EA7">
              <w:t>.</w:t>
            </w:r>
          </w:p>
          <w:p w14:paraId="7077CBB9" w14:textId="77777777" w:rsidR="00360DBA" w:rsidRPr="008207D5" w:rsidRDefault="00360DBA" w:rsidP="008207D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39311B8C" w14:textId="0D4484E7" w:rsidR="00360DBA" w:rsidRDefault="00FB030B" w:rsidP="008207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300 replaces </w:t>
            </w:r>
            <w:r w:rsidR="008557D5">
              <w:t>the</w:t>
            </w:r>
            <w:r>
              <w:t xml:space="preserve"> prohibition against a person receiving a</w:t>
            </w:r>
            <w:r w:rsidR="008557D5">
              <w:t xml:space="preserve"> </w:t>
            </w:r>
            <w:r>
              <w:t xml:space="preserve">scholarship </w:t>
            </w:r>
            <w:r w:rsidR="00045E6E">
              <w:t xml:space="preserve">under the program </w:t>
            </w:r>
            <w:r w:rsidRPr="00360DBA">
              <w:t>after earning a cumulative total of 150 credit hours or after being awarded a baccalaureate degree, whichever occurs first</w:t>
            </w:r>
            <w:r>
              <w:t xml:space="preserve">, with a prohibition against a person receiving </w:t>
            </w:r>
            <w:r w:rsidR="00045E6E">
              <w:t>the</w:t>
            </w:r>
            <w:r w:rsidR="008557D5">
              <w:t xml:space="preserve"> </w:t>
            </w:r>
            <w:r w:rsidR="001C778F" w:rsidRPr="001C778F">
              <w:t xml:space="preserve">scholarship </w:t>
            </w:r>
            <w:r w:rsidRPr="00360DBA">
              <w:t>for more than four academic years.</w:t>
            </w:r>
            <w:r>
              <w:t xml:space="preserve"> The bill removes the requirement </w:t>
            </w:r>
            <w:r w:rsidR="00106F94">
              <w:t>for</w:t>
            </w:r>
            <w:r>
              <w:t xml:space="preserve"> a </w:t>
            </w:r>
            <w:r w:rsidR="001C778F" w:rsidRPr="001C778F">
              <w:t xml:space="preserve">scholarship </w:t>
            </w:r>
            <w:r>
              <w:t>awarded to a student</w:t>
            </w:r>
            <w:r w:rsidR="001C778F">
              <w:t xml:space="preserve"> </w:t>
            </w:r>
            <w:r w:rsidR="001C778F" w:rsidRPr="001C778F">
              <w:t xml:space="preserve">under </w:t>
            </w:r>
            <w:r w:rsidR="005D34C4">
              <w:t xml:space="preserve">the program to </w:t>
            </w:r>
            <w:r w:rsidRPr="00360DBA">
              <w:t xml:space="preserve">be reduced for an academic year by the amount by which the full amount of the scholarship plus the total amount to be paid </w:t>
            </w:r>
            <w:r w:rsidRPr="00360DBA">
              <w:t xml:space="preserve">to the student for being under contract with one of the branches of the </w:t>
            </w:r>
            <w:r w:rsidR="005D34C4">
              <w:t xml:space="preserve">U.S. </w:t>
            </w:r>
            <w:r w:rsidRPr="00360DBA">
              <w:t>armed services exceeds the student's total cost of attendance for that academic year at the public or private institution of higher education in which the student is enrolled.</w:t>
            </w:r>
          </w:p>
          <w:p w14:paraId="7E2F34B1" w14:textId="5C8C1AD9" w:rsidR="006F3265" w:rsidRPr="008207D5" w:rsidRDefault="006F3265" w:rsidP="008207D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027E6DE2" w14:textId="7B161075" w:rsidR="007907EB" w:rsidRDefault="00FB030B" w:rsidP="008207D5">
            <w:pPr>
              <w:pStyle w:val="Header"/>
              <w:jc w:val="both"/>
            </w:pPr>
            <w:r>
              <w:t>C.S.H.B.</w:t>
            </w:r>
            <w:r w:rsidR="00B66022">
              <w:t xml:space="preserve"> 300 requires the THECB to designate</w:t>
            </w:r>
            <w:r w:rsidR="002D1052">
              <w:t xml:space="preserve"> </w:t>
            </w:r>
            <w:r w:rsidR="002D1052" w:rsidRPr="002D1052">
              <w:t>a</w:t>
            </w:r>
            <w:r w:rsidR="00A24623">
              <w:t xml:space="preserve"> THECB</w:t>
            </w:r>
            <w:r w:rsidR="002D1052" w:rsidRPr="002D1052">
              <w:t xml:space="preserve"> employee </w:t>
            </w:r>
            <w:r w:rsidR="002D1052">
              <w:t>to serve as</w:t>
            </w:r>
            <w:r w:rsidR="00B66022">
              <w:t xml:space="preserve"> a scholarship coordinator</w:t>
            </w:r>
            <w:r w:rsidR="002D1052">
              <w:t xml:space="preserve"> for scholarships awarded under the program</w:t>
            </w:r>
            <w:r w:rsidR="00BB64AF">
              <w:t xml:space="preserve">. </w:t>
            </w:r>
            <w:r w:rsidR="00BB64AF" w:rsidRPr="00F1523D">
              <w:t>The coordinator</w:t>
            </w:r>
            <w:r w:rsidR="00BB64AF">
              <w:t xml:space="preserve"> </w:t>
            </w:r>
            <w:r w:rsidR="00A24623" w:rsidRPr="00536EA7">
              <w:t>must</w:t>
            </w:r>
            <w:r w:rsidR="00B66022">
              <w:t xml:space="preserve"> </w:t>
            </w:r>
            <w:r>
              <w:t>do the following:</w:t>
            </w:r>
          </w:p>
          <w:p w14:paraId="33CA8101" w14:textId="036B91AF" w:rsidR="007907EB" w:rsidRDefault="00FB030B" w:rsidP="008207D5">
            <w:pPr>
              <w:pStyle w:val="Header"/>
              <w:numPr>
                <w:ilvl w:val="0"/>
                <w:numId w:val="7"/>
              </w:numPr>
              <w:jc w:val="both"/>
            </w:pPr>
            <w:r>
              <w:t xml:space="preserve">serve as a </w:t>
            </w:r>
            <w:r w:rsidR="00F210FC" w:rsidRPr="00F210FC">
              <w:t>liaison and</w:t>
            </w:r>
            <w:r w:rsidR="00F210FC">
              <w:t xml:space="preserve"> </w:t>
            </w:r>
            <w:r>
              <w:t xml:space="preserve">point of contact for students </w:t>
            </w:r>
            <w:r w:rsidR="00F210FC" w:rsidRPr="00F210FC">
              <w:t xml:space="preserve">appointed to receive </w:t>
            </w:r>
            <w:r w:rsidR="00BB64AF">
              <w:t>such a</w:t>
            </w:r>
            <w:r w:rsidRPr="00BB64AF">
              <w:t xml:space="preserve"> </w:t>
            </w:r>
            <w:r w:rsidR="001C778F" w:rsidRPr="00BB64AF">
              <w:t>scholarship</w:t>
            </w:r>
            <w:r>
              <w:t>;</w:t>
            </w:r>
            <w:r w:rsidR="00045E6E" w:rsidRPr="001C778F">
              <w:t xml:space="preserve"> </w:t>
            </w:r>
            <w:r>
              <w:t>and</w:t>
            </w:r>
          </w:p>
          <w:p w14:paraId="32A05327" w14:textId="3F824C38" w:rsidR="008557D5" w:rsidRDefault="00FB030B" w:rsidP="008207D5">
            <w:pPr>
              <w:pStyle w:val="Header"/>
              <w:numPr>
                <w:ilvl w:val="0"/>
                <w:numId w:val="7"/>
              </w:numPr>
              <w:jc w:val="both"/>
            </w:pPr>
            <w:r>
              <w:t xml:space="preserve">coordinate with financial aid offices at </w:t>
            </w:r>
            <w:r w:rsidR="001C778F">
              <w:t>public</w:t>
            </w:r>
            <w:r w:rsidR="00F210FC">
              <w:t xml:space="preserve"> </w:t>
            </w:r>
            <w:r w:rsidR="00F210FC" w:rsidRPr="00F210FC">
              <w:t>and private</w:t>
            </w:r>
            <w:r w:rsidR="001C778F">
              <w:t xml:space="preserve"> </w:t>
            </w:r>
            <w:r>
              <w:t xml:space="preserve">institutions of higher education in Texas </w:t>
            </w:r>
            <w:r w:rsidR="006546F8" w:rsidRPr="006546F8">
              <w:t xml:space="preserve">and with relevant military personnel </w:t>
            </w:r>
            <w:r>
              <w:t>on behalf of scholarship recipients</w:t>
            </w:r>
            <w:r w:rsidR="006546F8">
              <w:t xml:space="preserve"> </w:t>
            </w:r>
            <w:r w:rsidR="006546F8" w:rsidRPr="006546F8">
              <w:t>to ensure students fully understand the requirements of th</w:t>
            </w:r>
            <w:r w:rsidR="006546F8">
              <w:t>e program</w:t>
            </w:r>
            <w:r w:rsidR="00BB64AF">
              <w:t xml:space="preserve"> under state law</w:t>
            </w:r>
            <w:r>
              <w:t xml:space="preserve">. </w:t>
            </w:r>
          </w:p>
          <w:p w14:paraId="0AFB0C24" w14:textId="77777777" w:rsidR="008557D5" w:rsidRPr="008207D5" w:rsidRDefault="008557D5" w:rsidP="008207D5">
            <w:pPr>
              <w:pStyle w:val="Header"/>
              <w:jc w:val="both"/>
              <w:rPr>
                <w:sz w:val="20"/>
                <w:szCs w:val="20"/>
              </w:rPr>
            </w:pPr>
          </w:p>
          <w:p w14:paraId="3FD0B5BB" w14:textId="50C0AB82" w:rsidR="00B66022" w:rsidRPr="009C36CD" w:rsidRDefault="00FB030B" w:rsidP="008207D5">
            <w:pPr>
              <w:pStyle w:val="Header"/>
              <w:jc w:val="both"/>
            </w:pPr>
            <w:r>
              <w:t>C.S.H.B.</w:t>
            </w:r>
            <w:r w:rsidR="008557D5">
              <w:t xml:space="preserve"> 300 </w:t>
            </w:r>
            <w:r w:rsidRPr="00B66022">
              <w:t>applies beginning with the 2025-2026 academic year.</w:t>
            </w:r>
          </w:p>
          <w:p w14:paraId="3115ABC5" w14:textId="77777777" w:rsidR="008423E4" w:rsidRPr="008207D5" w:rsidRDefault="008423E4" w:rsidP="008207D5">
            <w:pPr>
              <w:rPr>
                <w:b/>
                <w:sz w:val="20"/>
                <w:szCs w:val="20"/>
              </w:rPr>
            </w:pPr>
          </w:p>
        </w:tc>
      </w:tr>
      <w:tr w:rsidR="00446E65" w14:paraId="0E97D57A" w14:textId="77777777" w:rsidTr="00345119">
        <w:tc>
          <w:tcPr>
            <w:tcW w:w="9576" w:type="dxa"/>
          </w:tcPr>
          <w:p w14:paraId="61D76DB6" w14:textId="77777777" w:rsidR="008423E4" w:rsidRPr="00A8133F" w:rsidRDefault="00FB030B" w:rsidP="008207D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098C0C0" w14:textId="77777777" w:rsidR="008423E4" w:rsidRPr="008207D5" w:rsidRDefault="008423E4" w:rsidP="008207D5">
            <w:pPr>
              <w:rPr>
                <w:sz w:val="20"/>
                <w:szCs w:val="20"/>
              </w:rPr>
            </w:pPr>
          </w:p>
          <w:p w14:paraId="1F27533A" w14:textId="2D997692" w:rsidR="008423E4" w:rsidRPr="003624F2" w:rsidRDefault="00FB030B" w:rsidP="008207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  <w:p w14:paraId="42B0AADE" w14:textId="77777777" w:rsidR="008423E4" w:rsidRPr="008207D5" w:rsidRDefault="008423E4" w:rsidP="008207D5">
            <w:pPr>
              <w:rPr>
                <w:b/>
                <w:sz w:val="20"/>
                <w:szCs w:val="20"/>
              </w:rPr>
            </w:pPr>
          </w:p>
        </w:tc>
      </w:tr>
      <w:tr w:rsidR="00446E65" w14:paraId="3349D02B" w14:textId="77777777" w:rsidTr="00345119">
        <w:tc>
          <w:tcPr>
            <w:tcW w:w="9576" w:type="dxa"/>
          </w:tcPr>
          <w:p w14:paraId="48FAB852" w14:textId="4D8EA2A4" w:rsidR="009B7404" w:rsidRDefault="00FB030B" w:rsidP="008207D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9C8F5B6" w14:textId="77777777" w:rsidR="009B7404" w:rsidRPr="008207D5" w:rsidRDefault="009B7404" w:rsidP="008207D5">
            <w:pPr>
              <w:jc w:val="both"/>
              <w:rPr>
                <w:sz w:val="20"/>
                <w:szCs w:val="20"/>
              </w:rPr>
            </w:pPr>
          </w:p>
          <w:p w14:paraId="06A30AAD" w14:textId="4739FF05" w:rsidR="009B7404" w:rsidRDefault="00FB030B" w:rsidP="008207D5">
            <w:pPr>
              <w:jc w:val="both"/>
            </w:pPr>
            <w:r>
              <w:t xml:space="preserve">While C.S.H.B. 300 may differ from </w:t>
            </w:r>
            <w:r>
              <w:t>the introduced in minor or nonsubstantive ways, the following summarizes the substantial differences between the introduced and committee substitute versions of the bill.</w:t>
            </w:r>
          </w:p>
          <w:p w14:paraId="678750E9" w14:textId="77777777" w:rsidR="00475C51" w:rsidRPr="008207D5" w:rsidRDefault="00475C51" w:rsidP="008207D5">
            <w:pPr>
              <w:jc w:val="both"/>
              <w:rPr>
                <w:sz w:val="20"/>
                <w:szCs w:val="20"/>
              </w:rPr>
            </w:pPr>
          </w:p>
          <w:p w14:paraId="482647E2" w14:textId="64DB5A5A" w:rsidR="00475C51" w:rsidRDefault="00FB030B" w:rsidP="008207D5">
            <w:pPr>
              <w:jc w:val="both"/>
            </w:pPr>
            <w:r>
              <w:t>B</w:t>
            </w:r>
            <w:r w:rsidR="00AC515E">
              <w:t>oth t</w:t>
            </w:r>
            <w:r>
              <w:t xml:space="preserve">he introduced </w:t>
            </w:r>
            <w:r w:rsidR="00AC515E">
              <w:t xml:space="preserve">and the substitute </w:t>
            </w:r>
            <w:r w:rsidRPr="00475C51">
              <w:t>replac</w:t>
            </w:r>
            <w:r>
              <w:t>ed</w:t>
            </w:r>
            <w:r w:rsidRPr="00475C51">
              <w:t xml:space="preserve"> the $15,000 component </w:t>
            </w:r>
            <w:r>
              <w:t xml:space="preserve">of </w:t>
            </w:r>
            <w:r w:rsidRPr="00D66859">
              <w:t>the formula</w:t>
            </w:r>
            <w:r w:rsidRPr="00475C51">
              <w:t xml:space="preserve"> for calculating the amount of a scholarship under the Texas Armed Services Scholarship Program</w:t>
            </w:r>
            <w:r w:rsidR="00BC1F30">
              <w:t xml:space="preserve"> with </w:t>
            </w:r>
            <w:r w:rsidR="00BC1F30" w:rsidRPr="00BC1F30">
              <w:t>a component that equals the greater of $30,000</w:t>
            </w:r>
            <w:r w:rsidR="00AC515E">
              <w:t xml:space="preserve"> </w:t>
            </w:r>
            <w:r w:rsidR="0090038E" w:rsidRPr="0090038E">
              <w:t>or another specified amount based on average cost of attendance, but whereas the intro</w:t>
            </w:r>
            <w:r w:rsidR="008A3C02">
              <w:t>duced</w:t>
            </w:r>
            <w:r w:rsidR="0090038E" w:rsidRPr="0090038E">
              <w:t xml:space="preserve"> set that other amount as </w:t>
            </w:r>
            <w:r w:rsidR="0090038E">
              <w:t xml:space="preserve">the </w:t>
            </w:r>
            <w:r w:rsidR="0090038E" w:rsidRPr="00B60426">
              <w:t xml:space="preserve">average cost of attendance at </w:t>
            </w:r>
            <w:r w:rsidR="0090038E" w:rsidRPr="00D66859">
              <w:t>all public institutions</w:t>
            </w:r>
            <w:r w:rsidR="0090038E" w:rsidRPr="00B60426">
              <w:t xml:space="preserve"> of higher education in </w:t>
            </w:r>
            <w:r w:rsidR="0090038E">
              <w:t>Texas</w:t>
            </w:r>
            <w:r w:rsidR="008A3C02">
              <w:t>,</w:t>
            </w:r>
            <w:r w:rsidR="0090038E" w:rsidRPr="00B60426">
              <w:t xml:space="preserve"> as determined by the </w:t>
            </w:r>
            <w:r w:rsidR="0090038E">
              <w:t>THECB</w:t>
            </w:r>
            <w:r w:rsidR="0090038E" w:rsidRPr="0090038E">
              <w:t xml:space="preserve">, the substitute sets the other amount as </w:t>
            </w:r>
            <w:r w:rsidR="0090038E" w:rsidRPr="00BC1F30">
              <w:t xml:space="preserve">an amount equal to the average cost of attendance </w:t>
            </w:r>
            <w:r w:rsidR="0090038E" w:rsidRPr="00D66859">
              <w:t>at a public</w:t>
            </w:r>
            <w:r w:rsidR="0090038E" w:rsidRPr="00BC1F30">
              <w:t xml:space="preserve"> institution of higher education in Texas, as determined by THECB rule</w:t>
            </w:r>
            <w:r w:rsidR="00BC1F30">
              <w:t>.</w:t>
            </w:r>
          </w:p>
          <w:p w14:paraId="7E70555F" w14:textId="77777777" w:rsidR="000713DB" w:rsidRPr="008207D5" w:rsidRDefault="000713DB" w:rsidP="008207D5">
            <w:pPr>
              <w:jc w:val="both"/>
              <w:rPr>
                <w:sz w:val="20"/>
                <w:szCs w:val="20"/>
              </w:rPr>
            </w:pPr>
          </w:p>
          <w:p w14:paraId="2F015CC2" w14:textId="12D70A08" w:rsidR="00E03277" w:rsidRDefault="00FB030B" w:rsidP="008207D5">
            <w:pPr>
              <w:jc w:val="both"/>
            </w:pPr>
            <w:r w:rsidRPr="0030501B">
              <w:t>Both</w:t>
            </w:r>
            <w:r>
              <w:t xml:space="preserve"> the introduced and </w:t>
            </w:r>
            <w:r w:rsidR="008027C4">
              <w:t xml:space="preserve">the </w:t>
            </w:r>
            <w:r>
              <w:t xml:space="preserve">substitute </w:t>
            </w:r>
            <w:r w:rsidR="00CA6F25">
              <w:t xml:space="preserve">revise provisions establishing eligibility criteria </w:t>
            </w:r>
            <w:r w:rsidR="00743CA8">
              <w:t>for</w:t>
            </w:r>
            <w:r w:rsidR="00CA6F25">
              <w:t xml:space="preserve"> an initial scholarship and requirements for</w:t>
            </w:r>
            <w:r w:rsidR="00743CA8">
              <w:t xml:space="preserve"> a scholarship recipient under</w:t>
            </w:r>
            <w:r w:rsidR="00CA6F25">
              <w:t xml:space="preserve"> </w:t>
            </w:r>
            <w:r w:rsidR="00CA6F25" w:rsidRPr="0030501B">
              <w:t>an agreement</w:t>
            </w:r>
            <w:r w:rsidR="00743CA8">
              <w:t xml:space="preserve"> with the THECB</w:t>
            </w:r>
            <w:r w:rsidR="00CA6F25">
              <w:t xml:space="preserve"> to include prior</w:t>
            </w:r>
            <w:r w:rsidR="00480C3D">
              <w:t xml:space="preserve"> complet</w:t>
            </w:r>
            <w:r w:rsidR="00CA6F25">
              <w:t>ion of</w:t>
            </w:r>
            <w:r w:rsidR="00480C3D">
              <w:t xml:space="preserve"> </w:t>
            </w:r>
            <w:r w:rsidR="00523BDD">
              <w:t>an ROTC</w:t>
            </w:r>
            <w:r w:rsidR="00B574FF" w:rsidRPr="00523BDD">
              <w:t xml:space="preserve"> program</w:t>
            </w:r>
            <w:r w:rsidR="00523BDD">
              <w:t xml:space="preserve"> or training</w:t>
            </w:r>
            <w:r w:rsidR="0030501B">
              <w:t>,</w:t>
            </w:r>
            <w:r w:rsidR="0083205F">
              <w:t xml:space="preserve"> </w:t>
            </w:r>
            <w:r w:rsidR="0030501B">
              <w:t>prior completion of</w:t>
            </w:r>
            <w:r w:rsidR="00480C3D">
              <w:t xml:space="preserve"> another officer commissioning program</w:t>
            </w:r>
            <w:r w:rsidR="0030501B">
              <w:t>,</w:t>
            </w:r>
            <w:r w:rsidR="00480C3D">
              <w:t xml:space="preserve"> or acceptance to the officer commissioning program for the Texas State Guard</w:t>
            </w:r>
            <w:r w:rsidR="00CA6F25">
              <w:t xml:space="preserve"> </w:t>
            </w:r>
            <w:r w:rsidR="00CA6F25" w:rsidRPr="004446F0">
              <w:t>as alternative qualifications</w:t>
            </w:r>
            <w:r w:rsidR="00480C3D">
              <w:t xml:space="preserve">, but the substitute requires that the student submit proof of </w:t>
            </w:r>
            <w:r w:rsidR="008027C4">
              <w:t xml:space="preserve">the </w:t>
            </w:r>
            <w:r w:rsidR="00480C3D">
              <w:t>completion or acceptance to the THECB in order to qualify, whereas the introduced did not.</w:t>
            </w:r>
          </w:p>
          <w:p w14:paraId="5D22FD5C" w14:textId="77777777" w:rsidR="009704DC" w:rsidRPr="008207D5" w:rsidRDefault="009704DC" w:rsidP="008207D5">
            <w:pPr>
              <w:jc w:val="both"/>
              <w:rPr>
                <w:sz w:val="20"/>
                <w:szCs w:val="20"/>
              </w:rPr>
            </w:pPr>
          </w:p>
          <w:p w14:paraId="0078A022" w14:textId="165FAA25" w:rsidR="001A0313" w:rsidRDefault="00FB030B" w:rsidP="008207D5">
            <w:pPr>
              <w:jc w:val="both"/>
            </w:pPr>
            <w:r>
              <w:t xml:space="preserve">The substitute includes a provision absent from the introduced </w:t>
            </w:r>
            <w:r w:rsidR="00D67C00">
              <w:t xml:space="preserve">making it mandatory </w:t>
            </w:r>
            <w:r w:rsidRPr="00D67C00">
              <w:t>for the governor, the lieutenant governor, each state senator, and each state representative to make appointments</w:t>
            </w:r>
            <w:r w:rsidR="00291C36" w:rsidRPr="00D67C00">
              <w:t xml:space="preserve"> each year </w:t>
            </w:r>
            <w:r w:rsidRPr="00D67C00">
              <w:t>of students and alternate students</w:t>
            </w:r>
            <w:r w:rsidR="00420E1E" w:rsidRPr="00D67C00">
              <w:t xml:space="preserve"> </w:t>
            </w:r>
            <w:r w:rsidRPr="00D67C00">
              <w:t>to receive an initial scholarship under the</w:t>
            </w:r>
            <w:r w:rsidR="00420E1E" w:rsidRPr="00D67C00">
              <w:t xml:space="preserve"> program</w:t>
            </w:r>
            <w:r w:rsidRPr="00D67C00">
              <w:t>.</w:t>
            </w:r>
            <w:r w:rsidR="00291C36">
              <w:t xml:space="preserve"> </w:t>
            </w:r>
            <w:r w:rsidR="009704DC">
              <w:t xml:space="preserve">Both </w:t>
            </w:r>
            <w:r w:rsidR="00005633">
              <w:t>the introduced and the substitute</w:t>
            </w:r>
            <w:r w:rsidR="009704DC">
              <w:t xml:space="preserve"> set </w:t>
            </w:r>
            <w:r w:rsidR="0056635C">
              <w:t xml:space="preserve">September 30 as the </w:t>
            </w:r>
            <w:r w:rsidR="009704DC">
              <w:t xml:space="preserve">deadline for a state senator or state representative to make appointments, </w:t>
            </w:r>
            <w:r w:rsidR="009704DC" w:rsidRPr="00005633">
              <w:t>but t</w:t>
            </w:r>
            <w:r w:rsidRPr="00005633">
              <w:t>he</w:t>
            </w:r>
            <w:r w:rsidR="00005633">
              <w:t xml:space="preserve"> two versions differ in their requirements for </w:t>
            </w:r>
            <w:r w:rsidR="00005633" w:rsidRPr="004B0F72">
              <w:t xml:space="preserve">filling </w:t>
            </w:r>
            <w:r w:rsidR="0024601E" w:rsidRPr="004B0F72">
              <w:t>appointment</w:t>
            </w:r>
            <w:r w:rsidR="004B0F72">
              <w:t>s</w:t>
            </w:r>
            <w:r w:rsidR="0024601E">
              <w:t xml:space="preserve"> </w:t>
            </w:r>
            <w:r w:rsidR="00005633">
              <w:t xml:space="preserve">in the event </w:t>
            </w:r>
            <w:r w:rsidR="00005633" w:rsidRPr="0024601E">
              <w:t>that deadline is not</w:t>
            </w:r>
            <w:r w:rsidR="00005633">
              <w:t xml:space="preserve"> met. </w:t>
            </w:r>
            <w:r w:rsidR="0056635C">
              <w:t>T</w:t>
            </w:r>
            <w:r w:rsidR="00005633">
              <w:t>he introduced required</w:t>
            </w:r>
            <w:r w:rsidRPr="00005633">
              <w:t xml:space="preserve"> the speaker of the house and the lieutenant governor to fill all vacant appointments and alternate appointments from the house and senate, respectively, </w:t>
            </w:r>
            <w:r w:rsidR="0056635C">
              <w:t xml:space="preserve">whereas </w:t>
            </w:r>
            <w:r w:rsidR="00005633">
              <w:t>the substitute requires</w:t>
            </w:r>
            <w:r w:rsidRPr="00005633">
              <w:t xml:space="preserve"> the lieutenant governor or the speaker of the house,</w:t>
            </w:r>
            <w:r w:rsidR="00FB6783" w:rsidRPr="00005633">
              <w:t xml:space="preserve"> </w:t>
            </w:r>
            <w:r w:rsidR="00005633">
              <w:t>as appropriate</w:t>
            </w:r>
            <w:r w:rsidRPr="00005633">
              <w:t xml:space="preserve">, to promptly </w:t>
            </w:r>
            <w:r w:rsidRPr="004B0F72">
              <w:t>fill the vacancy in appointment</w:t>
            </w:r>
            <w:r w:rsidRPr="00005633">
              <w:t xml:space="preserve"> or designate a member of their respective chamber to promptly make the appointment on their behalf.</w:t>
            </w:r>
          </w:p>
          <w:p w14:paraId="7C4C3F1A" w14:textId="77777777" w:rsidR="00F12B60" w:rsidRPr="008207D5" w:rsidRDefault="00F12B60" w:rsidP="008207D5">
            <w:pPr>
              <w:jc w:val="both"/>
              <w:rPr>
                <w:sz w:val="20"/>
                <w:szCs w:val="20"/>
              </w:rPr>
            </w:pPr>
          </w:p>
          <w:p w14:paraId="408A298F" w14:textId="715E86DB" w:rsidR="00F12B60" w:rsidRDefault="00FB030B" w:rsidP="008207D5">
            <w:pPr>
              <w:jc w:val="both"/>
            </w:pPr>
            <w:r>
              <w:t xml:space="preserve">The substitute includes the following requirements </w:t>
            </w:r>
            <w:r w:rsidR="005144E3">
              <w:t>that</w:t>
            </w:r>
            <w:r>
              <w:t xml:space="preserve"> did not appear in the introduced:</w:t>
            </w:r>
          </w:p>
          <w:p w14:paraId="4BFC6412" w14:textId="26DB8CB7" w:rsidR="00F12B60" w:rsidRDefault="00FB030B" w:rsidP="008207D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a requirement for </w:t>
            </w:r>
            <w:r w:rsidR="005144E3">
              <w:t xml:space="preserve">the </w:t>
            </w:r>
            <w:r>
              <w:t xml:space="preserve">THECB </w:t>
            </w:r>
            <w:r w:rsidRPr="00F12B60">
              <w:t xml:space="preserve">to adopt rules to exempt a student from the repayment of a scholarship under an </w:t>
            </w:r>
            <w:r w:rsidRPr="00E63053">
              <w:t xml:space="preserve">agreement entered into </w:t>
            </w:r>
            <w:r w:rsidR="00163860" w:rsidRPr="00E63053">
              <w:t>with the THECB</w:t>
            </w:r>
            <w:r w:rsidRPr="00F12B60">
              <w:t xml:space="preserve"> if the student is unable to meet the obligations of the agreement solely as a result of an extraordinary circumstance outside the student's control</w:t>
            </w:r>
            <w:r>
              <w:t>; and</w:t>
            </w:r>
          </w:p>
          <w:p w14:paraId="1978BCFC" w14:textId="7119FCAC" w:rsidR="00F12B60" w:rsidRDefault="00FB030B" w:rsidP="008207D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a requirement for the THECB to reinstate a student's scholarship if </w:t>
            </w:r>
            <w:r w:rsidRPr="00F12B60">
              <w:t xml:space="preserve">the THECB determines that </w:t>
            </w:r>
            <w:r>
              <w:t>the</w:t>
            </w:r>
            <w:r w:rsidRPr="00F12B60">
              <w:t xml:space="preserve"> student was erroneously removed from </w:t>
            </w:r>
            <w:r w:rsidRPr="0024601E">
              <w:t>the program</w:t>
            </w:r>
            <w:r w:rsidR="00163860">
              <w:t xml:space="preserve"> and </w:t>
            </w:r>
            <w:r>
              <w:t xml:space="preserve">the </w:t>
            </w:r>
            <w:r w:rsidR="00163860">
              <w:t xml:space="preserve">student is </w:t>
            </w:r>
            <w:r w:rsidR="00163860" w:rsidRPr="00163860">
              <w:t>currently enrolled in a public or private institution of higher education in Texas</w:t>
            </w:r>
            <w:r w:rsidRPr="00F12B60">
              <w:t>.</w:t>
            </w:r>
          </w:p>
          <w:p w14:paraId="57BBB195" w14:textId="77777777" w:rsidR="00447644" w:rsidRPr="008207D5" w:rsidRDefault="00447644" w:rsidP="008207D5">
            <w:pPr>
              <w:jc w:val="both"/>
              <w:rPr>
                <w:sz w:val="20"/>
                <w:szCs w:val="20"/>
              </w:rPr>
            </w:pPr>
          </w:p>
          <w:p w14:paraId="42BB8CEE" w14:textId="1DD06A12" w:rsidR="00996F47" w:rsidRDefault="00FB030B" w:rsidP="008207D5">
            <w:pPr>
              <w:jc w:val="both"/>
            </w:pPr>
            <w:r>
              <w:t>Both the introduced and the substitute</w:t>
            </w:r>
            <w:r w:rsidR="005144E3">
              <w:t xml:space="preserve"> </w:t>
            </w:r>
            <w:r>
              <w:t xml:space="preserve">require the THECB to </w:t>
            </w:r>
            <w:r w:rsidR="0024601E">
              <w:t>designate</w:t>
            </w:r>
            <w:r>
              <w:t xml:space="preserve"> a scholarship coordinator, but the substitute specifies that </w:t>
            </w:r>
            <w:r w:rsidR="008A3C02" w:rsidRPr="008A3C02">
              <w:t xml:space="preserve">the THECB must designate a THECB employee to serve in this role, whereas </w:t>
            </w:r>
            <w:r>
              <w:t>the introduced did not</w:t>
            </w:r>
            <w:r w:rsidR="00F272D6">
              <w:t xml:space="preserve">. Additionally, the substitute </w:t>
            </w:r>
            <w:r w:rsidR="003E2A96">
              <w:t>makes the following changes to</w:t>
            </w:r>
            <w:r w:rsidR="00F272D6">
              <w:t xml:space="preserve"> the </w:t>
            </w:r>
            <w:r>
              <w:t>duties</w:t>
            </w:r>
            <w:r w:rsidR="00F272D6">
              <w:t xml:space="preserve"> of </w:t>
            </w:r>
            <w:r w:rsidR="0024601E">
              <w:t>the</w:t>
            </w:r>
            <w:r w:rsidR="00F272D6">
              <w:t xml:space="preserve"> scholarship coordinator</w:t>
            </w:r>
            <w:r w:rsidR="003E2A96">
              <w:t xml:space="preserve"> that were set out in the introduced</w:t>
            </w:r>
            <w:r w:rsidR="00F272D6">
              <w:t>:</w:t>
            </w:r>
          </w:p>
          <w:p w14:paraId="754153B8" w14:textId="14E465F2" w:rsidR="00F272D6" w:rsidRDefault="00FB030B" w:rsidP="008207D5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replaces the duty to</w:t>
            </w:r>
            <w:r w:rsidRPr="00447644">
              <w:t xml:space="preserve"> serv</w:t>
            </w:r>
            <w:r>
              <w:t>e</w:t>
            </w:r>
            <w:r w:rsidRPr="00447644">
              <w:t xml:space="preserve"> as a point of contact for students nominated for the scholarship</w:t>
            </w:r>
            <w:r w:rsidR="003E2A96">
              <w:t xml:space="preserve"> </w:t>
            </w:r>
            <w:r>
              <w:t>with</w:t>
            </w:r>
            <w:r w:rsidRPr="00447644">
              <w:t xml:space="preserve"> </w:t>
            </w:r>
            <w:r>
              <w:t>the duty to serve</w:t>
            </w:r>
            <w:r w:rsidRPr="00447644">
              <w:t xml:space="preserve"> as a liaison and point of contact for students appointed to receive a scholarship</w:t>
            </w:r>
            <w:r>
              <w:t>; and</w:t>
            </w:r>
          </w:p>
          <w:p w14:paraId="61FC9E17" w14:textId="5DB52A75" w:rsidR="001A0313" w:rsidRPr="001A0313" w:rsidRDefault="00FB030B" w:rsidP="008207D5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regarding</w:t>
            </w:r>
            <w:r w:rsidR="003E2A96">
              <w:t xml:space="preserve"> the duty </w:t>
            </w:r>
            <w:r w:rsidR="00F1523D">
              <w:t xml:space="preserve">to coordinate </w:t>
            </w:r>
            <w:r w:rsidR="003664F7">
              <w:t xml:space="preserve">with financial aid offices at </w:t>
            </w:r>
            <w:r w:rsidR="003664F7" w:rsidRPr="00B574FF">
              <w:t xml:space="preserve">institutions </w:t>
            </w:r>
            <w:r w:rsidR="00B574FF">
              <w:t xml:space="preserve">of higher education </w:t>
            </w:r>
            <w:r w:rsidR="003664F7" w:rsidRPr="00B574FF">
              <w:t>in Texas on behalf of scholarship recipient</w:t>
            </w:r>
            <w:r w:rsidR="003E2A96" w:rsidRPr="00B574FF">
              <w:t>s</w:t>
            </w:r>
            <w:r w:rsidR="00B574FF">
              <w:t>, s</w:t>
            </w:r>
            <w:r w:rsidR="00B574FF" w:rsidRPr="00516BB0">
              <w:t>pecifies</w:t>
            </w:r>
            <w:r w:rsidR="00B574FF">
              <w:t xml:space="preserve"> that the applicable </w:t>
            </w:r>
            <w:r w:rsidR="00594643" w:rsidRPr="00293C86">
              <w:t>financial aid offices</w:t>
            </w:r>
            <w:r w:rsidR="00E63053" w:rsidRPr="00B574FF">
              <w:t xml:space="preserve"> </w:t>
            </w:r>
            <w:r w:rsidR="00B574FF">
              <w:t xml:space="preserve">are those </w:t>
            </w:r>
            <w:r w:rsidR="00E63053" w:rsidRPr="00B574FF">
              <w:t>o</w:t>
            </w:r>
            <w:r w:rsidR="00F1523D" w:rsidRPr="00B574FF">
              <w:t>f</w:t>
            </w:r>
            <w:r w:rsidR="00E63053" w:rsidRPr="00B574FF">
              <w:t xml:space="preserve"> </w:t>
            </w:r>
            <w:r w:rsidR="00B574FF">
              <w:t xml:space="preserve">public and </w:t>
            </w:r>
            <w:r w:rsidR="00E63053" w:rsidRPr="00B574FF">
              <w:t>private</w:t>
            </w:r>
            <w:r w:rsidR="00E63053">
              <w:t xml:space="preserve"> institutions</w:t>
            </w:r>
            <w:r w:rsidR="00B574FF">
              <w:t>, includes</w:t>
            </w:r>
            <w:r w:rsidR="00594643" w:rsidRPr="00293C86">
              <w:t xml:space="preserve"> </w:t>
            </w:r>
            <w:r w:rsidR="003664F7">
              <w:t>relevant military personnel among the entities with which the coordinator must coordinate</w:t>
            </w:r>
            <w:r w:rsidR="00B574FF">
              <w:t>,</w:t>
            </w:r>
            <w:r w:rsidR="003664F7">
              <w:t xml:space="preserve"> and specif</w:t>
            </w:r>
            <w:r w:rsidR="00F1523D">
              <w:t>ies</w:t>
            </w:r>
            <w:r w:rsidR="003664F7">
              <w:t xml:space="preserve"> that the purpose of </w:t>
            </w:r>
            <w:r w:rsidR="003E2A96">
              <w:t>the</w:t>
            </w:r>
            <w:r w:rsidR="003664F7">
              <w:t xml:space="preserve"> coordination is to ensure students fully understand </w:t>
            </w:r>
            <w:r w:rsidR="003664F7" w:rsidRPr="00F1523D">
              <w:t>the requirements of the program</w:t>
            </w:r>
            <w:r w:rsidR="00F1523D">
              <w:t xml:space="preserve"> under state law.</w:t>
            </w:r>
            <w:r w:rsidR="003664F7">
              <w:t xml:space="preserve"> </w:t>
            </w:r>
          </w:p>
        </w:tc>
      </w:tr>
      <w:tr w:rsidR="00446E65" w14:paraId="484817AF" w14:textId="77777777" w:rsidTr="00345119">
        <w:tc>
          <w:tcPr>
            <w:tcW w:w="9576" w:type="dxa"/>
          </w:tcPr>
          <w:p w14:paraId="3E93D466" w14:textId="77777777" w:rsidR="00711A3A" w:rsidRPr="009C1E9A" w:rsidRDefault="00711A3A" w:rsidP="008207D5">
            <w:pPr>
              <w:rPr>
                <w:b/>
                <w:u w:val="single"/>
              </w:rPr>
            </w:pPr>
          </w:p>
        </w:tc>
      </w:tr>
      <w:tr w:rsidR="00446E65" w14:paraId="4B344CE9" w14:textId="77777777" w:rsidTr="00345119">
        <w:tc>
          <w:tcPr>
            <w:tcW w:w="9576" w:type="dxa"/>
          </w:tcPr>
          <w:p w14:paraId="67372FDE" w14:textId="77777777" w:rsidR="00711A3A" w:rsidRPr="00711A3A" w:rsidRDefault="00711A3A" w:rsidP="008207D5">
            <w:pPr>
              <w:jc w:val="both"/>
            </w:pPr>
          </w:p>
        </w:tc>
      </w:tr>
    </w:tbl>
    <w:p w14:paraId="71E56017" w14:textId="77777777" w:rsidR="008423E4" w:rsidRPr="00BE0E75" w:rsidRDefault="008423E4" w:rsidP="008207D5">
      <w:pPr>
        <w:jc w:val="both"/>
        <w:rPr>
          <w:rFonts w:ascii="Arial" w:hAnsi="Arial"/>
          <w:sz w:val="16"/>
          <w:szCs w:val="16"/>
        </w:rPr>
      </w:pPr>
    </w:p>
    <w:p w14:paraId="07A44A18" w14:textId="77777777" w:rsidR="004108C3" w:rsidRPr="008423E4" w:rsidRDefault="004108C3" w:rsidP="008207D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1833" w14:textId="77777777" w:rsidR="00FB030B" w:rsidRDefault="00FB030B">
      <w:r>
        <w:separator/>
      </w:r>
    </w:p>
  </w:endnote>
  <w:endnote w:type="continuationSeparator" w:id="0">
    <w:p w14:paraId="3749D159" w14:textId="77777777" w:rsidR="00FB030B" w:rsidRDefault="00FB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BE0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46E65" w14:paraId="260254A0" w14:textId="77777777" w:rsidTr="009C1E9A">
      <w:trPr>
        <w:cantSplit/>
      </w:trPr>
      <w:tc>
        <w:tcPr>
          <w:tcW w:w="0" w:type="pct"/>
        </w:tcPr>
        <w:p w14:paraId="0171BF3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C261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12EE8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562B4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CC67EF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6E65" w14:paraId="6A5E8BD4" w14:textId="77777777" w:rsidTr="009C1E9A">
      <w:trPr>
        <w:cantSplit/>
      </w:trPr>
      <w:tc>
        <w:tcPr>
          <w:tcW w:w="0" w:type="pct"/>
        </w:tcPr>
        <w:p w14:paraId="4275581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AC23025" w14:textId="2203E935" w:rsidR="00EC379B" w:rsidRPr="009C1E9A" w:rsidRDefault="00FB030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21694-D</w:t>
          </w:r>
        </w:p>
      </w:tc>
      <w:tc>
        <w:tcPr>
          <w:tcW w:w="2453" w:type="pct"/>
        </w:tcPr>
        <w:p w14:paraId="76BDCC96" w14:textId="338F67A6" w:rsidR="00EC379B" w:rsidRDefault="00FB030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C2A7D">
            <w:t>25.89.204</w:t>
          </w:r>
          <w:r>
            <w:fldChar w:fldCharType="end"/>
          </w:r>
        </w:p>
      </w:tc>
    </w:tr>
    <w:tr w:rsidR="00446E65" w14:paraId="77E9F918" w14:textId="77777777" w:rsidTr="009C1E9A">
      <w:trPr>
        <w:cantSplit/>
      </w:trPr>
      <w:tc>
        <w:tcPr>
          <w:tcW w:w="0" w:type="pct"/>
        </w:tcPr>
        <w:p w14:paraId="48272F3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24C0E3B" w14:textId="3A63AF0F" w:rsidR="00EC379B" w:rsidRPr="009C1E9A" w:rsidRDefault="00FB030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21370</w:t>
          </w:r>
        </w:p>
      </w:tc>
      <w:tc>
        <w:tcPr>
          <w:tcW w:w="2453" w:type="pct"/>
        </w:tcPr>
        <w:p w14:paraId="5ACAA37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AED97E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6E65" w14:paraId="5E16AB4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6060F0B" w14:textId="77777777" w:rsidR="00EC379B" w:rsidRDefault="00FB030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17C069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6B5680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C81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CB3A" w14:textId="77777777" w:rsidR="00FB030B" w:rsidRDefault="00FB030B">
      <w:r>
        <w:separator/>
      </w:r>
    </w:p>
  </w:footnote>
  <w:footnote w:type="continuationSeparator" w:id="0">
    <w:p w14:paraId="45B836B3" w14:textId="77777777" w:rsidR="00FB030B" w:rsidRDefault="00FB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AC0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77F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C2D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29F9"/>
    <w:multiLevelType w:val="hybridMultilevel"/>
    <w:tmpl w:val="E530EA4C"/>
    <w:lvl w:ilvl="0" w:tplc="A468C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B0A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CC4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89F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056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220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46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42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8A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12C5"/>
    <w:multiLevelType w:val="hybridMultilevel"/>
    <w:tmpl w:val="6E8C567C"/>
    <w:lvl w:ilvl="0" w:tplc="FA763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A439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E0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28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CB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141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C5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CB8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F6D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57E"/>
    <w:multiLevelType w:val="hybridMultilevel"/>
    <w:tmpl w:val="C4903EDA"/>
    <w:lvl w:ilvl="0" w:tplc="8C96D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43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E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40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88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584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66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08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D42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4794A"/>
    <w:multiLevelType w:val="hybridMultilevel"/>
    <w:tmpl w:val="ACA001B8"/>
    <w:lvl w:ilvl="0" w:tplc="31A27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C67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7CF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06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C9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8ED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45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2F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4E2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A30FE"/>
    <w:multiLevelType w:val="hybridMultilevel"/>
    <w:tmpl w:val="8DCE9412"/>
    <w:lvl w:ilvl="0" w:tplc="1A8CB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052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8AAB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4BD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4D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8D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81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4A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FCB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E3BBF"/>
    <w:multiLevelType w:val="hybridMultilevel"/>
    <w:tmpl w:val="8B801936"/>
    <w:lvl w:ilvl="0" w:tplc="7CC2A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4B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A5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67B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46E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6C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61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40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2435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339DF"/>
    <w:multiLevelType w:val="hybridMultilevel"/>
    <w:tmpl w:val="B2C6E3C4"/>
    <w:lvl w:ilvl="0" w:tplc="71F65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00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ACB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A1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4F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E8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764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47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2623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5A8B"/>
    <w:multiLevelType w:val="hybridMultilevel"/>
    <w:tmpl w:val="C504D47C"/>
    <w:lvl w:ilvl="0" w:tplc="5F768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82EA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903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88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CA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F6D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26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C7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F6D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E27BF"/>
    <w:multiLevelType w:val="hybridMultilevel"/>
    <w:tmpl w:val="205A822E"/>
    <w:lvl w:ilvl="0" w:tplc="70A84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02F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9645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0C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CA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4D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E1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A44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C8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385D"/>
    <w:multiLevelType w:val="hybridMultilevel"/>
    <w:tmpl w:val="192E5A16"/>
    <w:lvl w:ilvl="0" w:tplc="5E9C0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14D5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560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46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40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6CE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4A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C4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661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726D5"/>
    <w:multiLevelType w:val="hybridMultilevel"/>
    <w:tmpl w:val="0694A47A"/>
    <w:lvl w:ilvl="0" w:tplc="A58EC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6C40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1E5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A7D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2AC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56A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6C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27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76F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A1FDE"/>
    <w:multiLevelType w:val="hybridMultilevel"/>
    <w:tmpl w:val="878C8E22"/>
    <w:lvl w:ilvl="0" w:tplc="6D826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A2D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90A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01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29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4C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EA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CE7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DCB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54C37"/>
    <w:multiLevelType w:val="hybridMultilevel"/>
    <w:tmpl w:val="3BF2307A"/>
    <w:lvl w:ilvl="0" w:tplc="270C5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A53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4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C5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AE1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EA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A29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AD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74F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973E3"/>
    <w:multiLevelType w:val="hybridMultilevel"/>
    <w:tmpl w:val="584A981A"/>
    <w:lvl w:ilvl="0" w:tplc="01266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A4E1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45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A7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67E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5A1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3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077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D6E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73FD8"/>
    <w:multiLevelType w:val="hybridMultilevel"/>
    <w:tmpl w:val="15F02034"/>
    <w:lvl w:ilvl="0" w:tplc="CF4C4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65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621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04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EB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F69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8A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0E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C9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949773">
    <w:abstractNumId w:val="7"/>
  </w:num>
  <w:num w:numId="2" w16cid:durableId="1460492295">
    <w:abstractNumId w:val="3"/>
  </w:num>
  <w:num w:numId="3" w16cid:durableId="657541245">
    <w:abstractNumId w:val="2"/>
  </w:num>
  <w:num w:numId="4" w16cid:durableId="276765213">
    <w:abstractNumId w:val="10"/>
  </w:num>
  <w:num w:numId="5" w16cid:durableId="1540244379">
    <w:abstractNumId w:val="13"/>
  </w:num>
  <w:num w:numId="6" w16cid:durableId="839932941">
    <w:abstractNumId w:val="12"/>
  </w:num>
  <w:num w:numId="7" w16cid:durableId="656298187">
    <w:abstractNumId w:val="8"/>
  </w:num>
  <w:num w:numId="8" w16cid:durableId="1031032675">
    <w:abstractNumId w:val="14"/>
  </w:num>
  <w:num w:numId="9" w16cid:durableId="1062561040">
    <w:abstractNumId w:val="4"/>
  </w:num>
  <w:num w:numId="10" w16cid:durableId="1146167602">
    <w:abstractNumId w:val="0"/>
  </w:num>
  <w:num w:numId="11" w16cid:durableId="922488441">
    <w:abstractNumId w:val="5"/>
  </w:num>
  <w:num w:numId="12" w16cid:durableId="1292908173">
    <w:abstractNumId w:val="11"/>
  </w:num>
  <w:num w:numId="13" w16cid:durableId="1324551446">
    <w:abstractNumId w:val="1"/>
  </w:num>
  <w:num w:numId="14" w16cid:durableId="1399132793">
    <w:abstractNumId w:val="6"/>
  </w:num>
  <w:num w:numId="15" w16cid:durableId="11536444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61"/>
    <w:rsid w:val="00000A70"/>
    <w:rsid w:val="00001D81"/>
    <w:rsid w:val="000032B8"/>
    <w:rsid w:val="00003B06"/>
    <w:rsid w:val="0000516D"/>
    <w:rsid w:val="000054B9"/>
    <w:rsid w:val="00005633"/>
    <w:rsid w:val="00007461"/>
    <w:rsid w:val="0001117E"/>
    <w:rsid w:val="0001125F"/>
    <w:rsid w:val="0001338E"/>
    <w:rsid w:val="00013D24"/>
    <w:rsid w:val="00014AF0"/>
    <w:rsid w:val="000155D6"/>
    <w:rsid w:val="000159C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5E6E"/>
    <w:rsid w:val="000463F0"/>
    <w:rsid w:val="00046BDA"/>
    <w:rsid w:val="0004762E"/>
    <w:rsid w:val="000505AC"/>
    <w:rsid w:val="00052BC1"/>
    <w:rsid w:val="000532BD"/>
    <w:rsid w:val="000555E0"/>
    <w:rsid w:val="00055C12"/>
    <w:rsid w:val="000608B0"/>
    <w:rsid w:val="0006104C"/>
    <w:rsid w:val="00064814"/>
    <w:rsid w:val="00064BF2"/>
    <w:rsid w:val="000667BA"/>
    <w:rsid w:val="000676A7"/>
    <w:rsid w:val="000713DB"/>
    <w:rsid w:val="00073914"/>
    <w:rsid w:val="00074236"/>
    <w:rsid w:val="000746BD"/>
    <w:rsid w:val="00076D7D"/>
    <w:rsid w:val="00080D95"/>
    <w:rsid w:val="000815AB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1B8"/>
    <w:rsid w:val="000C12C4"/>
    <w:rsid w:val="000C49DA"/>
    <w:rsid w:val="000C4B3D"/>
    <w:rsid w:val="000C6DC1"/>
    <w:rsid w:val="000C6E20"/>
    <w:rsid w:val="000C76D7"/>
    <w:rsid w:val="000C7712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F94"/>
    <w:rsid w:val="00110F8C"/>
    <w:rsid w:val="001124F6"/>
    <w:rsid w:val="0011274A"/>
    <w:rsid w:val="001132D9"/>
    <w:rsid w:val="00113522"/>
    <w:rsid w:val="0011378D"/>
    <w:rsid w:val="00115BE5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ABA"/>
    <w:rsid w:val="00137D90"/>
    <w:rsid w:val="00141FB6"/>
    <w:rsid w:val="00142C84"/>
    <w:rsid w:val="00142F8E"/>
    <w:rsid w:val="00143C8B"/>
    <w:rsid w:val="00147530"/>
    <w:rsid w:val="0015331F"/>
    <w:rsid w:val="00153F97"/>
    <w:rsid w:val="0015687B"/>
    <w:rsid w:val="00156AB2"/>
    <w:rsid w:val="00160402"/>
    <w:rsid w:val="00160571"/>
    <w:rsid w:val="00161E93"/>
    <w:rsid w:val="00162C7A"/>
    <w:rsid w:val="00162DAE"/>
    <w:rsid w:val="00163860"/>
    <w:rsid w:val="001639C5"/>
    <w:rsid w:val="00163E45"/>
    <w:rsid w:val="001664C2"/>
    <w:rsid w:val="00171BF2"/>
    <w:rsid w:val="0017347B"/>
    <w:rsid w:val="00173598"/>
    <w:rsid w:val="0017725B"/>
    <w:rsid w:val="0018050C"/>
    <w:rsid w:val="00180864"/>
    <w:rsid w:val="0018117F"/>
    <w:rsid w:val="001824ED"/>
    <w:rsid w:val="001826CC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313"/>
    <w:rsid w:val="001A0739"/>
    <w:rsid w:val="001A0F00"/>
    <w:rsid w:val="001A2BDD"/>
    <w:rsid w:val="001A3DDF"/>
    <w:rsid w:val="001A4310"/>
    <w:rsid w:val="001A4D05"/>
    <w:rsid w:val="001B053A"/>
    <w:rsid w:val="001B185C"/>
    <w:rsid w:val="001B26D8"/>
    <w:rsid w:val="001B3BFA"/>
    <w:rsid w:val="001B75B8"/>
    <w:rsid w:val="001C1230"/>
    <w:rsid w:val="001C4834"/>
    <w:rsid w:val="001C60B5"/>
    <w:rsid w:val="001C61B0"/>
    <w:rsid w:val="001C778F"/>
    <w:rsid w:val="001C7957"/>
    <w:rsid w:val="001C7DB8"/>
    <w:rsid w:val="001C7EA8"/>
    <w:rsid w:val="001D1711"/>
    <w:rsid w:val="001D2A01"/>
    <w:rsid w:val="001D2EF6"/>
    <w:rsid w:val="001D37A8"/>
    <w:rsid w:val="001D3E9E"/>
    <w:rsid w:val="001D462E"/>
    <w:rsid w:val="001D7CAB"/>
    <w:rsid w:val="001E2CAD"/>
    <w:rsid w:val="001E34DB"/>
    <w:rsid w:val="001E37CD"/>
    <w:rsid w:val="001E4070"/>
    <w:rsid w:val="001E655E"/>
    <w:rsid w:val="001F1A44"/>
    <w:rsid w:val="001F3CB8"/>
    <w:rsid w:val="001F6B91"/>
    <w:rsid w:val="001F703C"/>
    <w:rsid w:val="00200B9E"/>
    <w:rsid w:val="00200BF5"/>
    <w:rsid w:val="002010D1"/>
    <w:rsid w:val="00201338"/>
    <w:rsid w:val="00201A40"/>
    <w:rsid w:val="0020775D"/>
    <w:rsid w:val="002116DD"/>
    <w:rsid w:val="0021383D"/>
    <w:rsid w:val="00216B62"/>
    <w:rsid w:val="00216BBA"/>
    <w:rsid w:val="00216E12"/>
    <w:rsid w:val="00217466"/>
    <w:rsid w:val="0021751D"/>
    <w:rsid w:val="00217C49"/>
    <w:rsid w:val="0022177D"/>
    <w:rsid w:val="002242DA"/>
    <w:rsid w:val="00224C37"/>
    <w:rsid w:val="00224EE5"/>
    <w:rsid w:val="002304DF"/>
    <w:rsid w:val="0023341D"/>
    <w:rsid w:val="002338DA"/>
    <w:rsid w:val="00233D66"/>
    <w:rsid w:val="00233FDB"/>
    <w:rsid w:val="00233FDC"/>
    <w:rsid w:val="00234F58"/>
    <w:rsid w:val="0023507D"/>
    <w:rsid w:val="0023649B"/>
    <w:rsid w:val="0024077A"/>
    <w:rsid w:val="00241EC1"/>
    <w:rsid w:val="002431DA"/>
    <w:rsid w:val="0024601E"/>
    <w:rsid w:val="0024691D"/>
    <w:rsid w:val="00247D27"/>
    <w:rsid w:val="00250A50"/>
    <w:rsid w:val="00251ED5"/>
    <w:rsid w:val="00252E0F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3F8D"/>
    <w:rsid w:val="00274C45"/>
    <w:rsid w:val="00275109"/>
    <w:rsid w:val="00275BEE"/>
    <w:rsid w:val="00277434"/>
    <w:rsid w:val="00280123"/>
    <w:rsid w:val="00281343"/>
    <w:rsid w:val="00281883"/>
    <w:rsid w:val="00285D25"/>
    <w:rsid w:val="002874E3"/>
    <w:rsid w:val="00287656"/>
    <w:rsid w:val="00291518"/>
    <w:rsid w:val="00291C36"/>
    <w:rsid w:val="00293C86"/>
    <w:rsid w:val="00296FF0"/>
    <w:rsid w:val="002A17C0"/>
    <w:rsid w:val="002A48DF"/>
    <w:rsid w:val="002A5A84"/>
    <w:rsid w:val="002A6207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0CA5"/>
    <w:rsid w:val="002D1052"/>
    <w:rsid w:val="002D1437"/>
    <w:rsid w:val="002D305A"/>
    <w:rsid w:val="002D6FD7"/>
    <w:rsid w:val="002E21B8"/>
    <w:rsid w:val="002E310F"/>
    <w:rsid w:val="002E5E21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3B4E"/>
    <w:rsid w:val="0030459C"/>
    <w:rsid w:val="0030501B"/>
    <w:rsid w:val="003109F1"/>
    <w:rsid w:val="00313DFE"/>
    <w:rsid w:val="003143B2"/>
    <w:rsid w:val="00314821"/>
    <w:rsid w:val="0031483F"/>
    <w:rsid w:val="0031551D"/>
    <w:rsid w:val="0031741B"/>
    <w:rsid w:val="00321337"/>
    <w:rsid w:val="00321F2F"/>
    <w:rsid w:val="0032307E"/>
    <w:rsid w:val="003237F6"/>
    <w:rsid w:val="00324077"/>
    <w:rsid w:val="003242F9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0DBA"/>
    <w:rsid w:val="00361FE9"/>
    <w:rsid w:val="003624F2"/>
    <w:rsid w:val="00363854"/>
    <w:rsid w:val="00364315"/>
    <w:rsid w:val="003643E2"/>
    <w:rsid w:val="003664F7"/>
    <w:rsid w:val="0036759A"/>
    <w:rsid w:val="00370155"/>
    <w:rsid w:val="00370E0A"/>
    <w:rsid w:val="003712D5"/>
    <w:rsid w:val="0037478B"/>
    <w:rsid w:val="003747DF"/>
    <w:rsid w:val="00377E3D"/>
    <w:rsid w:val="0038021C"/>
    <w:rsid w:val="003847E8"/>
    <w:rsid w:val="0038731D"/>
    <w:rsid w:val="00387B60"/>
    <w:rsid w:val="00390098"/>
    <w:rsid w:val="00392DA1"/>
    <w:rsid w:val="00393718"/>
    <w:rsid w:val="003A0296"/>
    <w:rsid w:val="003A0436"/>
    <w:rsid w:val="003A10BC"/>
    <w:rsid w:val="003B1501"/>
    <w:rsid w:val="003B185E"/>
    <w:rsid w:val="003B198A"/>
    <w:rsid w:val="003B1CA3"/>
    <w:rsid w:val="003B1ED9"/>
    <w:rsid w:val="003B2337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D7A52"/>
    <w:rsid w:val="003E0875"/>
    <w:rsid w:val="003E0BB8"/>
    <w:rsid w:val="003E2A96"/>
    <w:rsid w:val="003E6CB0"/>
    <w:rsid w:val="003F1F5E"/>
    <w:rsid w:val="003F286A"/>
    <w:rsid w:val="003F77C7"/>
    <w:rsid w:val="003F77F8"/>
    <w:rsid w:val="0040048B"/>
    <w:rsid w:val="00400ACD"/>
    <w:rsid w:val="00403B15"/>
    <w:rsid w:val="00403E8A"/>
    <w:rsid w:val="00405719"/>
    <w:rsid w:val="004101E4"/>
    <w:rsid w:val="00410661"/>
    <w:rsid w:val="004108C3"/>
    <w:rsid w:val="00410B33"/>
    <w:rsid w:val="00411C36"/>
    <w:rsid w:val="004120CC"/>
    <w:rsid w:val="00412ED2"/>
    <w:rsid w:val="00412F0F"/>
    <w:rsid w:val="004134CE"/>
    <w:rsid w:val="004136A8"/>
    <w:rsid w:val="00415139"/>
    <w:rsid w:val="004166BB"/>
    <w:rsid w:val="004174CD"/>
    <w:rsid w:val="00420E1E"/>
    <w:rsid w:val="00422039"/>
    <w:rsid w:val="00422EBC"/>
    <w:rsid w:val="00423FBC"/>
    <w:rsid w:val="004241AA"/>
    <w:rsid w:val="0042422E"/>
    <w:rsid w:val="00427BCF"/>
    <w:rsid w:val="0043190E"/>
    <w:rsid w:val="004324E9"/>
    <w:rsid w:val="004350F3"/>
    <w:rsid w:val="00436980"/>
    <w:rsid w:val="00441016"/>
    <w:rsid w:val="00441F2F"/>
    <w:rsid w:val="0044228B"/>
    <w:rsid w:val="004446F0"/>
    <w:rsid w:val="00446E65"/>
    <w:rsid w:val="00447018"/>
    <w:rsid w:val="00447644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45D5"/>
    <w:rsid w:val="00464BCF"/>
    <w:rsid w:val="00474927"/>
    <w:rsid w:val="00475913"/>
    <w:rsid w:val="00475C51"/>
    <w:rsid w:val="00480080"/>
    <w:rsid w:val="00480C3D"/>
    <w:rsid w:val="004824A7"/>
    <w:rsid w:val="00483AF0"/>
    <w:rsid w:val="00484167"/>
    <w:rsid w:val="004859EC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2DBA"/>
    <w:rsid w:val="004B0F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6EC9"/>
    <w:rsid w:val="004D7521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0A0"/>
    <w:rsid w:val="004F06EC"/>
    <w:rsid w:val="004F32AD"/>
    <w:rsid w:val="004F5186"/>
    <w:rsid w:val="004F57CB"/>
    <w:rsid w:val="004F64F6"/>
    <w:rsid w:val="004F69C0"/>
    <w:rsid w:val="00500121"/>
    <w:rsid w:val="005017AC"/>
    <w:rsid w:val="00501E8A"/>
    <w:rsid w:val="0050241F"/>
    <w:rsid w:val="00503128"/>
    <w:rsid w:val="00505121"/>
    <w:rsid w:val="00505C04"/>
    <w:rsid w:val="00505F1B"/>
    <w:rsid w:val="00506B7E"/>
    <w:rsid w:val="005073E8"/>
    <w:rsid w:val="00510503"/>
    <w:rsid w:val="0051324D"/>
    <w:rsid w:val="005144E3"/>
    <w:rsid w:val="00515466"/>
    <w:rsid w:val="005154F7"/>
    <w:rsid w:val="005159DE"/>
    <w:rsid w:val="00516BB0"/>
    <w:rsid w:val="00522504"/>
    <w:rsid w:val="00523BDD"/>
    <w:rsid w:val="00524B43"/>
    <w:rsid w:val="005269CE"/>
    <w:rsid w:val="005304B2"/>
    <w:rsid w:val="005336BD"/>
    <w:rsid w:val="00534A49"/>
    <w:rsid w:val="005363BB"/>
    <w:rsid w:val="00536EA7"/>
    <w:rsid w:val="00541B98"/>
    <w:rsid w:val="00543374"/>
    <w:rsid w:val="00545548"/>
    <w:rsid w:val="00546923"/>
    <w:rsid w:val="00551CA6"/>
    <w:rsid w:val="00555034"/>
    <w:rsid w:val="005570D2"/>
    <w:rsid w:val="005607D9"/>
    <w:rsid w:val="00561528"/>
    <w:rsid w:val="0056153F"/>
    <w:rsid w:val="00561B14"/>
    <w:rsid w:val="00562C87"/>
    <w:rsid w:val="005636BD"/>
    <w:rsid w:val="0056635C"/>
    <w:rsid w:val="005665E8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811"/>
    <w:rsid w:val="00592C9A"/>
    <w:rsid w:val="00593DF8"/>
    <w:rsid w:val="00594643"/>
    <w:rsid w:val="00595745"/>
    <w:rsid w:val="005A0E18"/>
    <w:rsid w:val="005A12A5"/>
    <w:rsid w:val="005A3790"/>
    <w:rsid w:val="005A3CCB"/>
    <w:rsid w:val="005A6D13"/>
    <w:rsid w:val="005A7028"/>
    <w:rsid w:val="005B031F"/>
    <w:rsid w:val="005B138A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142"/>
    <w:rsid w:val="005C7CCB"/>
    <w:rsid w:val="005D1444"/>
    <w:rsid w:val="005D34C4"/>
    <w:rsid w:val="005D4DAE"/>
    <w:rsid w:val="005D767D"/>
    <w:rsid w:val="005D7A30"/>
    <w:rsid w:val="005D7D3B"/>
    <w:rsid w:val="005E1999"/>
    <w:rsid w:val="005E232C"/>
    <w:rsid w:val="005E2B83"/>
    <w:rsid w:val="005E4AEB"/>
    <w:rsid w:val="005E4FBA"/>
    <w:rsid w:val="005E738F"/>
    <w:rsid w:val="005E788B"/>
    <w:rsid w:val="005F1519"/>
    <w:rsid w:val="005F28AA"/>
    <w:rsid w:val="005F4862"/>
    <w:rsid w:val="005F5679"/>
    <w:rsid w:val="005F5FDF"/>
    <w:rsid w:val="005F6960"/>
    <w:rsid w:val="005F7000"/>
    <w:rsid w:val="005F76F5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D6B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39B"/>
    <w:rsid w:val="00650692"/>
    <w:rsid w:val="006508D3"/>
    <w:rsid w:val="00650AFA"/>
    <w:rsid w:val="006530C2"/>
    <w:rsid w:val="006546F8"/>
    <w:rsid w:val="0066204B"/>
    <w:rsid w:val="00662B77"/>
    <w:rsid w:val="00662D0E"/>
    <w:rsid w:val="00663265"/>
    <w:rsid w:val="0066345F"/>
    <w:rsid w:val="00663690"/>
    <w:rsid w:val="0066485B"/>
    <w:rsid w:val="0067036E"/>
    <w:rsid w:val="00671693"/>
    <w:rsid w:val="006757AA"/>
    <w:rsid w:val="006772B8"/>
    <w:rsid w:val="0068127E"/>
    <w:rsid w:val="00681790"/>
    <w:rsid w:val="006823AA"/>
    <w:rsid w:val="00682861"/>
    <w:rsid w:val="00683008"/>
    <w:rsid w:val="0068302A"/>
    <w:rsid w:val="0068474C"/>
    <w:rsid w:val="00684B98"/>
    <w:rsid w:val="00685DC9"/>
    <w:rsid w:val="00687465"/>
    <w:rsid w:val="006907CF"/>
    <w:rsid w:val="00691CCF"/>
    <w:rsid w:val="00693AFA"/>
    <w:rsid w:val="00694A26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01D"/>
    <w:rsid w:val="006C4709"/>
    <w:rsid w:val="006D3005"/>
    <w:rsid w:val="006D3F3A"/>
    <w:rsid w:val="006D504F"/>
    <w:rsid w:val="006E0CAC"/>
    <w:rsid w:val="006E1CFB"/>
    <w:rsid w:val="006E1F94"/>
    <w:rsid w:val="006E26C1"/>
    <w:rsid w:val="006E30A8"/>
    <w:rsid w:val="006E45B0"/>
    <w:rsid w:val="006E5692"/>
    <w:rsid w:val="006F11BF"/>
    <w:rsid w:val="006F3115"/>
    <w:rsid w:val="006F3265"/>
    <w:rsid w:val="006F365D"/>
    <w:rsid w:val="006F4BB0"/>
    <w:rsid w:val="00700B16"/>
    <w:rsid w:val="007031BD"/>
    <w:rsid w:val="00703E80"/>
    <w:rsid w:val="00705276"/>
    <w:rsid w:val="007066A0"/>
    <w:rsid w:val="007075FB"/>
    <w:rsid w:val="0070787B"/>
    <w:rsid w:val="0071131D"/>
    <w:rsid w:val="00711A3A"/>
    <w:rsid w:val="00711E3D"/>
    <w:rsid w:val="00711E85"/>
    <w:rsid w:val="00712DDA"/>
    <w:rsid w:val="007148FA"/>
    <w:rsid w:val="0071495B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3CA8"/>
    <w:rsid w:val="007445B7"/>
    <w:rsid w:val="00744920"/>
    <w:rsid w:val="007509BE"/>
    <w:rsid w:val="0075287B"/>
    <w:rsid w:val="00755C7B"/>
    <w:rsid w:val="007622B1"/>
    <w:rsid w:val="00764786"/>
    <w:rsid w:val="007669AD"/>
    <w:rsid w:val="00766E12"/>
    <w:rsid w:val="0077098E"/>
    <w:rsid w:val="00771287"/>
    <w:rsid w:val="0077149E"/>
    <w:rsid w:val="00774020"/>
    <w:rsid w:val="00775C69"/>
    <w:rsid w:val="00777518"/>
    <w:rsid w:val="0077779E"/>
    <w:rsid w:val="00780520"/>
    <w:rsid w:val="00780FB6"/>
    <w:rsid w:val="0078552A"/>
    <w:rsid w:val="00785729"/>
    <w:rsid w:val="00785DE4"/>
    <w:rsid w:val="00786058"/>
    <w:rsid w:val="00787BE0"/>
    <w:rsid w:val="007907EB"/>
    <w:rsid w:val="00790D53"/>
    <w:rsid w:val="007930AE"/>
    <w:rsid w:val="0079487D"/>
    <w:rsid w:val="00795979"/>
    <w:rsid w:val="007966D4"/>
    <w:rsid w:val="00796A0A"/>
    <w:rsid w:val="0079792C"/>
    <w:rsid w:val="007A0989"/>
    <w:rsid w:val="007A1E7A"/>
    <w:rsid w:val="007A331F"/>
    <w:rsid w:val="007A3844"/>
    <w:rsid w:val="007A4381"/>
    <w:rsid w:val="007A5466"/>
    <w:rsid w:val="007A7EC1"/>
    <w:rsid w:val="007B17E4"/>
    <w:rsid w:val="007B4FCA"/>
    <w:rsid w:val="007B7B85"/>
    <w:rsid w:val="007B7D49"/>
    <w:rsid w:val="007C462E"/>
    <w:rsid w:val="007C496B"/>
    <w:rsid w:val="007C6803"/>
    <w:rsid w:val="007D0EAF"/>
    <w:rsid w:val="007D2892"/>
    <w:rsid w:val="007D2DCC"/>
    <w:rsid w:val="007D47E1"/>
    <w:rsid w:val="007D7FCB"/>
    <w:rsid w:val="007E2982"/>
    <w:rsid w:val="007E33B6"/>
    <w:rsid w:val="007E59E8"/>
    <w:rsid w:val="007F04DF"/>
    <w:rsid w:val="007F3861"/>
    <w:rsid w:val="007F4162"/>
    <w:rsid w:val="007F5441"/>
    <w:rsid w:val="007F7668"/>
    <w:rsid w:val="007F7E0C"/>
    <w:rsid w:val="008003E8"/>
    <w:rsid w:val="00800C63"/>
    <w:rsid w:val="00802243"/>
    <w:rsid w:val="008023D4"/>
    <w:rsid w:val="008027C4"/>
    <w:rsid w:val="00804124"/>
    <w:rsid w:val="00805402"/>
    <w:rsid w:val="0080765F"/>
    <w:rsid w:val="00812BE3"/>
    <w:rsid w:val="00814516"/>
    <w:rsid w:val="00815C9D"/>
    <w:rsid w:val="00815E72"/>
    <w:rsid w:val="008170E2"/>
    <w:rsid w:val="008207D5"/>
    <w:rsid w:val="00823E4C"/>
    <w:rsid w:val="0082763F"/>
    <w:rsid w:val="00827749"/>
    <w:rsid w:val="00827B7E"/>
    <w:rsid w:val="00830EEB"/>
    <w:rsid w:val="0083205F"/>
    <w:rsid w:val="008347A9"/>
    <w:rsid w:val="00835628"/>
    <w:rsid w:val="00835E90"/>
    <w:rsid w:val="0084176D"/>
    <w:rsid w:val="008423E4"/>
    <w:rsid w:val="00842900"/>
    <w:rsid w:val="00844142"/>
    <w:rsid w:val="00850CF0"/>
    <w:rsid w:val="00851869"/>
    <w:rsid w:val="00851C04"/>
    <w:rsid w:val="008531A1"/>
    <w:rsid w:val="00853A94"/>
    <w:rsid w:val="008547A3"/>
    <w:rsid w:val="008557D5"/>
    <w:rsid w:val="00857668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764"/>
    <w:rsid w:val="008A3188"/>
    <w:rsid w:val="008A3C02"/>
    <w:rsid w:val="008A3FDF"/>
    <w:rsid w:val="008A6299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647"/>
    <w:rsid w:val="008C3FD0"/>
    <w:rsid w:val="008C50F4"/>
    <w:rsid w:val="008D058F"/>
    <w:rsid w:val="008D27A5"/>
    <w:rsid w:val="008D2AAB"/>
    <w:rsid w:val="008D309C"/>
    <w:rsid w:val="008D58F9"/>
    <w:rsid w:val="008D7427"/>
    <w:rsid w:val="008D7653"/>
    <w:rsid w:val="008E3338"/>
    <w:rsid w:val="008E47BE"/>
    <w:rsid w:val="008E5D43"/>
    <w:rsid w:val="008E693E"/>
    <w:rsid w:val="008F09DF"/>
    <w:rsid w:val="008F3053"/>
    <w:rsid w:val="008F3136"/>
    <w:rsid w:val="008F40DF"/>
    <w:rsid w:val="008F5E16"/>
    <w:rsid w:val="008F5EFC"/>
    <w:rsid w:val="0090038E"/>
    <w:rsid w:val="00901670"/>
    <w:rsid w:val="009016C8"/>
    <w:rsid w:val="00902212"/>
    <w:rsid w:val="00903E0A"/>
    <w:rsid w:val="00904721"/>
    <w:rsid w:val="00904FB0"/>
    <w:rsid w:val="00907780"/>
    <w:rsid w:val="00907EDD"/>
    <w:rsid w:val="009107AD"/>
    <w:rsid w:val="009136A5"/>
    <w:rsid w:val="00913DC7"/>
    <w:rsid w:val="00915568"/>
    <w:rsid w:val="00917E0C"/>
    <w:rsid w:val="00920711"/>
    <w:rsid w:val="00921A1E"/>
    <w:rsid w:val="00924EA9"/>
    <w:rsid w:val="00925CE1"/>
    <w:rsid w:val="00925F5C"/>
    <w:rsid w:val="00926AD0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1870"/>
    <w:rsid w:val="00953499"/>
    <w:rsid w:val="00954A16"/>
    <w:rsid w:val="00954D34"/>
    <w:rsid w:val="0095696D"/>
    <w:rsid w:val="00957950"/>
    <w:rsid w:val="00960F2D"/>
    <w:rsid w:val="0096482F"/>
    <w:rsid w:val="00964D91"/>
    <w:rsid w:val="00964E3A"/>
    <w:rsid w:val="00967126"/>
    <w:rsid w:val="009704DC"/>
    <w:rsid w:val="00970EAE"/>
    <w:rsid w:val="00971627"/>
    <w:rsid w:val="00972797"/>
    <w:rsid w:val="0097279D"/>
    <w:rsid w:val="00974D6F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6F47"/>
    <w:rsid w:val="009A1883"/>
    <w:rsid w:val="009A2B16"/>
    <w:rsid w:val="009A39F5"/>
    <w:rsid w:val="009A4588"/>
    <w:rsid w:val="009A5EA5"/>
    <w:rsid w:val="009A6961"/>
    <w:rsid w:val="009B00C2"/>
    <w:rsid w:val="009B26AB"/>
    <w:rsid w:val="009B3476"/>
    <w:rsid w:val="009B39BC"/>
    <w:rsid w:val="009B5069"/>
    <w:rsid w:val="009B69AD"/>
    <w:rsid w:val="009B7202"/>
    <w:rsid w:val="009B7404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2CB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B9E"/>
    <w:rsid w:val="00A02D81"/>
    <w:rsid w:val="00A03F54"/>
    <w:rsid w:val="00A0432D"/>
    <w:rsid w:val="00A06619"/>
    <w:rsid w:val="00A07689"/>
    <w:rsid w:val="00A07906"/>
    <w:rsid w:val="00A10908"/>
    <w:rsid w:val="00A12330"/>
    <w:rsid w:val="00A1259F"/>
    <w:rsid w:val="00A1446F"/>
    <w:rsid w:val="00A151B5"/>
    <w:rsid w:val="00A21E0D"/>
    <w:rsid w:val="00A220FF"/>
    <w:rsid w:val="00A227E0"/>
    <w:rsid w:val="00A232E4"/>
    <w:rsid w:val="00A24623"/>
    <w:rsid w:val="00A24AAD"/>
    <w:rsid w:val="00A26A8A"/>
    <w:rsid w:val="00A27255"/>
    <w:rsid w:val="00A32304"/>
    <w:rsid w:val="00A3420E"/>
    <w:rsid w:val="00A35638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39CF"/>
    <w:rsid w:val="00A644B8"/>
    <w:rsid w:val="00A65228"/>
    <w:rsid w:val="00A70692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489E"/>
    <w:rsid w:val="00A95D51"/>
    <w:rsid w:val="00AA18AE"/>
    <w:rsid w:val="00AA228B"/>
    <w:rsid w:val="00AA597A"/>
    <w:rsid w:val="00AA66AD"/>
    <w:rsid w:val="00AA67A3"/>
    <w:rsid w:val="00AA7110"/>
    <w:rsid w:val="00AA7E52"/>
    <w:rsid w:val="00AB1655"/>
    <w:rsid w:val="00AB1873"/>
    <w:rsid w:val="00AB2C05"/>
    <w:rsid w:val="00AB3536"/>
    <w:rsid w:val="00AB474B"/>
    <w:rsid w:val="00AB5CCC"/>
    <w:rsid w:val="00AB74E2"/>
    <w:rsid w:val="00AC2A7D"/>
    <w:rsid w:val="00AC2E9A"/>
    <w:rsid w:val="00AC3B5E"/>
    <w:rsid w:val="00AC515E"/>
    <w:rsid w:val="00AC52EA"/>
    <w:rsid w:val="00AC5AAB"/>
    <w:rsid w:val="00AC5AEC"/>
    <w:rsid w:val="00AC5F28"/>
    <w:rsid w:val="00AC6900"/>
    <w:rsid w:val="00AD304B"/>
    <w:rsid w:val="00AD4497"/>
    <w:rsid w:val="00AD6B95"/>
    <w:rsid w:val="00AD7780"/>
    <w:rsid w:val="00AE2263"/>
    <w:rsid w:val="00AE248E"/>
    <w:rsid w:val="00AE2D12"/>
    <w:rsid w:val="00AE2F06"/>
    <w:rsid w:val="00AE4910"/>
    <w:rsid w:val="00AE4F1C"/>
    <w:rsid w:val="00AF1433"/>
    <w:rsid w:val="00AF4785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125E"/>
    <w:rsid w:val="00B43672"/>
    <w:rsid w:val="00B473D8"/>
    <w:rsid w:val="00B47464"/>
    <w:rsid w:val="00B5165A"/>
    <w:rsid w:val="00B524C1"/>
    <w:rsid w:val="00B52C8D"/>
    <w:rsid w:val="00B55733"/>
    <w:rsid w:val="00B564BF"/>
    <w:rsid w:val="00B574FF"/>
    <w:rsid w:val="00B60426"/>
    <w:rsid w:val="00B60B29"/>
    <w:rsid w:val="00B6104E"/>
    <w:rsid w:val="00B610C7"/>
    <w:rsid w:val="00B62106"/>
    <w:rsid w:val="00B626A8"/>
    <w:rsid w:val="00B65695"/>
    <w:rsid w:val="00B66022"/>
    <w:rsid w:val="00B66526"/>
    <w:rsid w:val="00B665A3"/>
    <w:rsid w:val="00B738AE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5EB"/>
    <w:rsid w:val="00BB5B36"/>
    <w:rsid w:val="00BB64AF"/>
    <w:rsid w:val="00BC027B"/>
    <w:rsid w:val="00BC1F30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1D22"/>
    <w:rsid w:val="00BE3634"/>
    <w:rsid w:val="00BE3E30"/>
    <w:rsid w:val="00BE5274"/>
    <w:rsid w:val="00BE637F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27FEB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074"/>
    <w:rsid w:val="00C63AA6"/>
    <w:rsid w:val="00C64A06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0E9C"/>
    <w:rsid w:val="00C82743"/>
    <w:rsid w:val="00C834CE"/>
    <w:rsid w:val="00C9047F"/>
    <w:rsid w:val="00C91F65"/>
    <w:rsid w:val="00C92310"/>
    <w:rsid w:val="00C931CE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F25"/>
    <w:rsid w:val="00CA7D7B"/>
    <w:rsid w:val="00CB0131"/>
    <w:rsid w:val="00CB0AE4"/>
    <w:rsid w:val="00CB0C21"/>
    <w:rsid w:val="00CB0CC8"/>
    <w:rsid w:val="00CB0D1A"/>
    <w:rsid w:val="00CB2328"/>
    <w:rsid w:val="00CB3627"/>
    <w:rsid w:val="00CB4B4B"/>
    <w:rsid w:val="00CB4B73"/>
    <w:rsid w:val="00CB74CB"/>
    <w:rsid w:val="00CB7CFF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45DB"/>
    <w:rsid w:val="00D20377"/>
    <w:rsid w:val="00D22160"/>
    <w:rsid w:val="00D22172"/>
    <w:rsid w:val="00D2301B"/>
    <w:rsid w:val="00D239EE"/>
    <w:rsid w:val="00D25186"/>
    <w:rsid w:val="00D26292"/>
    <w:rsid w:val="00D30534"/>
    <w:rsid w:val="00D35728"/>
    <w:rsid w:val="00D359A7"/>
    <w:rsid w:val="00D37BCF"/>
    <w:rsid w:val="00D40F93"/>
    <w:rsid w:val="00D42277"/>
    <w:rsid w:val="00D4367C"/>
    <w:rsid w:val="00D43C59"/>
    <w:rsid w:val="00D44ADE"/>
    <w:rsid w:val="00D47A9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859"/>
    <w:rsid w:val="00D66BA6"/>
    <w:rsid w:val="00D67C00"/>
    <w:rsid w:val="00D700B1"/>
    <w:rsid w:val="00D730FA"/>
    <w:rsid w:val="00D75DAD"/>
    <w:rsid w:val="00D76631"/>
    <w:rsid w:val="00D768B7"/>
    <w:rsid w:val="00D77492"/>
    <w:rsid w:val="00D811E8"/>
    <w:rsid w:val="00D81A44"/>
    <w:rsid w:val="00D83072"/>
    <w:rsid w:val="00D83ABC"/>
    <w:rsid w:val="00D84870"/>
    <w:rsid w:val="00D90DC9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93A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861"/>
    <w:rsid w:val="00DD5BCC"/>
    <w:rsid w:val="00DD7509"/>
    <w:rsid w:val="00DD79C7"/>
    <w:rsid w:val="00DD7D6E"/>
    <w:rsid w:val="00DE0674"/>
    <w:rsid w:val="00DE1103"/>
    <w:rsid w:val="00DE34B2"/>
    <w:rsid w:val="00DE49DE"/>
    <w:rsid w:val="00DE5F21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277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47AC"/>
    <w:rsid w:val="00E15B4D"/>
    <w:rsid w:val="00E15F90"/>
    <w:rsid w:val="00E16D3E"/>
    <w:rsid w:val="00E17167"/>
    <w:rsid w:val="00E20520"/>
    <w:rsid w:val="00E21D55"/>
    <w:rsid w:val="00E21EAB"/>
    <w:rsid w:val="00E21FDC"/>
    <w:rsid w:val="00E2551E"/>
    <w:rsid w:val="00E26B13"/>
    <w:rsid w:val="00E26E08"/>
    <w:rsid w:val="00E27E5A"/>
    <w:rsid w:val="00E30457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5AE"/>
    <w:rsid w:val="00E500F1"/>
    <w:rsid w:val="00E51446"/>
    <w:rsid w:val="00E529C8"/>
    <w:rsid w:val="00E55DA0"/>
    <w:rsid w:val="00E56033"/>
    <w:rsid w:val="00E61159"/>
    <w:rsid w:val="00E625DA"/>
    <w:rsid w:val="00E63053"/>
    <w:rsid w:val="00E634DC"/>
    <w:rsid w:val="00E667F3"/>
    <w:rsid w:val="00E67794"/>
    <w:rsid w:val="00E70CC6"/>
    <w:rsid w:val="00E71254"/>
    <w:rsid w:val="00E73CCD"/>
    <w:rsid w:val="00E76439"/>
    <w:rsid w:val="00E76453"/>
    <w:rsid w:val="00E77353"/>
    <w:rsid w:val="00E775AE"/>
    <w:rsid w:val="00E8272C"/>
    <w:rsid w:val="00E827C7"/>
    <w:rsid w:val="00E85DBD"/>
    <w:rsid w:val="00E87A99"/>
    <w:rsid w:val="00E90702"/>
    <w:rsid w:val="00E91EA1"/>
    <w:rsid w:val="00E9241E"/>
    <w:rsid w:val="00E93A26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537D"/>
    <w:rsid w:val="00EC02A2"/>
    <w:rsid w:val="00EC379B"/>
    <w:rsid w:val="00EC37DF"/>
    <w:rsid w:val="00EC3A99"/>
    <w:rsid w:val="00EC41B1"/>
    <w:rsid w:val="00EC58C2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837"/>
    <w:rsid w:val="00F0638C"/>
    <w:rsid w:val="00F10B47"/>
    <w:rsid w:val="00F11E04"/>
    <w:rsid w:val="00F12B24"/>
    <w:rsid w:val="00F12B60"/>
    <w:rsid w:val="00F12BC7"/>
    <w:rsid w:val="00F15223"/>
    <w:rsid w:val="00F1523D"/>
    <w:rsid w:val="00F164B4"/>
    <w:rsid w:val="00F176E4"/>
    <w:rsid w:val="00F20E5F"/>
    <w:rsid w:val="00F210FC"/>
    <w:rsid w:val="00F25C26"/>
    <w:rsid w:val="00F25CC2"/>
    <w:rsid w:val="00F272D6"/>
    <w:rsid w:val="00F27573"/>
    <w:rsid w:val="00F307B6"/>
    <w:rsid w:val="00F30EB8"/>
    <w:rsid w:val="00F31876"/>
    <w:rsid w:val="00F31C67"/>
    <w:rsid w:val="00F363DF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4AF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030B"/>
    <w:rsid w:val="00FB16CD"/>
    <w:rsid w:val="00FB173F"/>
    <w:rsid w:val="00FB6783"/>
    <w:rsid w:val="00FB73AE"/>
    <w:rsid w:val="00FC5388"/>
    <w:rsid w:val="00FC726C"/>
    <w:rsid w:val="00FD1B4B"/>
    <w:rsid w:val="00FD1B94"/>
    <w:rsid w:val="00FD7EF2"/>
    <w:rsid w:val="00FE19C5"/>
    <w:rsid w:val="00FE4286"/>
    <w:rsid w:val="00FE48C3"/>
    <w:rsid w:val="00FE5909"/>
    <w:rsid w:val="00FE652E"/>
    <w:rsid w:val="00FE71FE"/>
    <w:rsid w:val="00FE7699"/>
    <w:rsid w:val="00FF0A28"/>
    <w:rsid w:val="00FF0B8B"/>
    <w:rsid w:val="00FF0E93"/>
    <w:rsid w:val="00FF13C3"/>
    <w:rsid w:val="00FF19EA"/>
    <w:rsid w:val="00FF2F85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61A39F-9CA9-4489-B86E-C715DD85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D7A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D7A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7A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7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7A52"/>
    <w:rPr>
      <w:b/>
      <w:bCs/>
    </w:rPr>
  </w:style>
  <w:style w:type="character" w:styleId="Hyperlink">
    <w:name w:val="Hyperlink"/>
    <w:basedOn w:val="DefaultParagraphFont"/>
    <w:unhideWhenUsed/>
    <w:rsid w:val="003D7A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7A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4A0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1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1777</Words>
  <Characters>9708</Characters>
  <Application>Microsoft Office Word</Application>
  <DocSecurity>0</DocSecurity>
  <Lines>181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HB00300 (Committee Report (Substituted))</vt:lpstr>
    </vt:vector>
  </TitlesOfParts>
  <Company>State of Texas</Company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21694</dc:subject>
  <dc:creator>State of Texas</dc:creator>
  <dc:description>HB 300 by Wilson-(H)Higher Education (Substitute Document Number: 89R 21370)</dc:description>
  <cp:lastModifiedBy>Vanessa Andrade</cp:lastModifiedBy>
  <cp:revision>2</cp:revision>
  <cp:lastPrinted>2003-11-26T17:21:00Z</cp:lastPrinted>
  <dcterms:created xsi:type="dcterms:W3CDTF">2025-03-31T22:44:00Z</dcterms:created>
  <dcterms:modified xsi:type="dcterms:W3CDTF">2025-03-31T22:44:00Z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25.89.204</vt:lpwstr>
  </property>
</Properties>
</file>