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EA7008" w14:paraId="390A2572" w14:textId="77777777" w:rsidTr="00345119">
        <w:tc>
          <w:tcPr>
            <w:tcW w:w="9576" w:type="dxa"/>
            <w:noWrap/>
          </w:tcPr>
          <w:p w14:paraId="2B09FBB5" w14:textId="77777777" w:rsidR="008423E4" w:rsidRPr="0022177D" w:rsidRDefault="00B70DCE" w:rsidP="00B41926">
            <w:pPr>
              <w:pStyle w:val="Heading1"/>
            </w:pPr>
            <w:r w:rsidRPr="00631897">
              <w:t>BILL ANALYSIS</w:t>
            </w:r>
          </w:p>
        </w:tc>
      </w:tr>
    </w:tbl>
    <w:p w14:paraId="554B6652" w14:textId="77777777" w:rsidR="008423E4" w:rsidRPr="0022177D" w:rsidRDefault="008423E4" w:rsidP="00B41926">
      <w:pPr>
        <w:jc w:val="center"/>
      </w:pPr>
    </w:p>
    <w:p w14:paraId="48A144CF" w14:textId="77777777" w:rsidR="008423E4" w:rsidRPr="00B31F0E" w:rsidRDefault="008423E4" w:rsidP="00B41926"/>
    <w:p w14:paraId="6DD99E0D" w14:textId="77777777" w:rsidR="008423E4" w:rsidRPr="00742794" w:rsidRDefault="008423E4" w:rsidP="00B41926">
      <w:pPr>
        <w:tabs>
          <w:tab w:val="right" w:pos="9360"/>
        </w:tabs>
      </w:pPr>
    </w:p>
    <w:tbl>
      <w:tblPr>
        <w:tblW w:w="0" w:type="auto"/>
        <w:tblLayout w:type="fixed"/>
        <w:tblLook w:val="01E0" w:firstRow="1" w:lastRow="1" w:firstColumn="1" w:lastColumn="1" w:noHBand="0" w:noVBand="0"/>
      </w:tblPr>
      <w:tblGrid>
        <w:gridCol w:w="9576"/>
      </w:tblGrid>
      <w:tr w:rsidR="00EA7008" w14:paraId="701C2FBA" w14:textId="77777777" w:rsidTr="00345119">
        <w:tc>
          <w:tcPr>
            <w:tcW w:w="9576" w:type="dxa"/>
          </w:tcPr>
          <w:p w14:paraId="5091454B" w14:textId="2424323D" w:rsidR="008423E4" w:rsidRPr="00861995" w:rsidRDefault="00B70DCE" w:rsidP="00B41926">
            <w:pPr>
              <w:jc w:val="right"/>
            </w:pPr>
            <w:r>
              <w:t>C.S.H.B. 366</w:t>
            </w:r>
          </w:p>
        </w:tc>
      </w:tr>
      <w:tr w:rsidR="00EA7008" w14:paraId="6C0074FE" w14:textId="77777777" w:rsidTr="00345119">
        <w:tc>
          <w:tcPr>
            <w:tcW w:w="9576" w:type="dxa"/>
          </w:tcPr>
          <w:p w14:paraId="045FD87A" w14:textId="38DF4527" w:rsidR="008423E4" w:rsidRPr="00861995" w:rsidRDefault="00B70DCE" w:rsidP="00B41926">
            <w:pPr>
              <w:jc w:val="right"/>
            </w:pPr>
            <w:r>
              <w:t xml:space="preserve">By: </w:t>
            </w:r>
            <w:r w:rsidR="006919BA">
              <w:t>Phelan</w:t>
            </w:r>
          </w:p>
        </w:tc>
      </w:tr>
      <w:tr w:rsidR="00EA7008" w14:paraId="3D47B272" w14:textId="77777777" w:rsidTr="00345119">
        <w:tc>
          <w:tcPr>
            <w:tcW w:w="9576" w:type="dxa"/>
          </w:tcPr>
          <w:p w14:paraId="689528B6" w14:textId="4C6C4C8B" w:rsidR="008423E4" w:rsidRPr="00861995" w:rsidRDefault="00B70DCE" w:rsidP="00B41926">
            <w:pPr>
              <w:jc w:val="right"/>
            </w:pPr>
            <w:r>
              <w:t>State Affairs</w:t>
            </w:r>
          </w:p>
        </w:tc>
      </w:tr>
      <w:tr w:rsidR="00EA7008" w14:paraId="416435EE" w14:textId="77777777" w:rsidTr="00345119">
        <w:tc>
          <w:tcPr>
            <w:tcW w:w="9576" w:type="dxa"/>
          </w:tcPr>
          <w:p w14:paraId="0295A193" w14:textId="618FB267" w:rsidR="008423E4" w:rsidRDefault="00B70DCE" w:rsidP="00B41926">
            <w:pPr>
              <w:jc w:val="right"/>
            </w:pPr>
            <w:r>
              <w:t>Committee Report (Substituted)</w:t>
            </w:r>
          </w:p>
        </w:tc>
      </w:tr>
    </w:tbl>
    <w:p w14:paraId="3C75C7C7" w14:textId="77777777" w:rsidR="008423E4" w:rsidRDefault="008423E4" w:rsidP="00B41926">
      <w:pPr>
        <w:tabs>
          <w:tab w:val="right" w:pos="9360"/>
        </w:tabs>
      </w:pPr>
    </w:p>
    <w:p w14:paraId="0D7DDF62" w14:textId="77777777" w:rsidR="008423E4" w:rsidRDefault="008423E4" w:rsidP="00B41926"/>
    <w:p w14:paraId="30EF6E05" w14:textId="77777777" w:rsidR="008423E4" w:rsidRDefault="008423E4" w:rsidP="00B41926"/>
    <w:tbl>
      <w:tblPr>
        <w:tblW w:w="0" w:type="auto"/>
        <w:tblCellMar>
          <w:left w:w="115" w:type="dxa"/>
          <w:right w:w="115" w:type="dxa"/>
        </w:tblCellMar>
        <w:tblLook w:val="01E0" w:firstRow="1" w:lastRow="1" w:firstColumn="1" w:lastColumn="1" w:noHBand="0" w:noVBand="0"/>
      </w:tblPr>
      <w:tblGrid>
        <w:gridCol w:w="9360"/>
      </w:tblGrid>
      <w:tr w:rsidR="00EA7008" w14:paraId="582A437E" w14:textId="77777777" w:rsidTr="00F0580F">
        <w:tc>
          <w:tcPr>
            <w:tcW w:w="9360" w:type="dxa"/>
          </w:tcPr>
          <w:p w14:paraId="6C5C913A" w14:textId="77777777" w:rsidR="008423E4" w:rsidRPr="00A8133F" w:rsidRDefault="00B70DCE" w:rsidP="00B41926">
            <w:pPr>
              <w:rPr>
                <w:b/>
              </w:rPr>
            </w:pPr>
            <w:r w:rsidRPr="009C1E9A">
              <w:rPr>
                <w:b/>
                <w:u w:val="single"/>
              </w:rPr>
              <w:t>BACKGROUND AND PURPOSE</w:t>
            </w:r>
            <w:r>
              <w:rPr>
                <w:b/>
              </w:rPr>
              <w:t xml:space="preserve"> </w:t>
            </w:r>
          </w:p>
          <w:p w14:paraId="363C4EFD" w14:textId="77777777" w:rsidR="008423E4" w:rsidRDefault="008423E4" w:rsidP="00B41926"/>
          <w:p w14:paraId="42AF0F8F" w14:textId="38390CFD" w:rsidR="008423E4" w:rsidRDefault="00B70DCE" w:rsidP="00B41926">
            <w:pPr>
              <w:pStyle w:val="Header"/>
              <w:tabs>
                <w:tab w:val="clear" w:pos="4320"/>
                <w:tab w:val="clear" w:pos="8640"/>
              </w:tabs>
              <w:jc w:val="both"/>
            </w:pPr>
            <w:r>
              <w:t xml:space="preserve">The </w:t>
            </w:r>
            <w:r w:rsidR="00886556">
              <w:t xml:space="preserve">bill </w:t>
            </w:r>
            <w:r>
              <w:t xml:space="preserve">author </w:t>
            </w:r>
            <w:r w:rsidR="00886556">
              <w:t xml:space="preserve">has </w:t>
            </w:r>
            <w:r>
              <w:t xml:space="preserve">informed the committee </w:t>
            </w:r>
            <w:r w:rsidR="00482E79">
              <w:t>of</w:t>
            </w:r>
            <w:r w:rsidR="00E63682" w:rsidRPr="00E63682">
              <w:t xml:space="preserve"> growing concern</w:t>
            </w:r>
            <w:r w:rsidR="00886556">
              <w:t>s</w:t>
            </w:r>
            <w:r w:rsidR="00E63682" w:rsidRPr="00E63682">
              <w:t xml:space="preserve"> regarding the use of altered media</w:t>
            </w:r>
            <w:r>
              <w:t xml:space="preserve">, </w:t>
            </w:r>
            <w:r w:rsidR="00E63682" w:rsidRPr="00E63682">
              <w:t>including images, audio</w:t>
            </w:r>
            <w:r w:rsidR="00482E79">
              <w:t xml:space="preserve"> recordings</w:t>
            </w:r>
            <w:r w:rsidR="00E63682" w:rsidRPr="00E63682">
              <w:t>, and video</w:t>
            </w:r>
            <w:r w:rsidR="00482E79">
              <w:t xml:space="preserve"> recordings</w:t>
            </w:r>
            <w:r>
              <w:t>,</w:t>
            </w:r>
            <w:r w:rsidR="00E63682" w:rsidRPr="00E63682">
              <w:t xml:space="preserve"> created with generative artificial intelligence</w:t>
            </w:r>
            <w:r w:rsidR="00482E79">
              <w:t xml:space="preserve"> (AI) technology</w:t>
            </w:r>
            <w:r w:rsidR="00E63682" w:rsidRPr="00E63682">
              <w:t xml:space="preserve"> in political advertising. This issue </w:t>
            </w:r>
            <w:r w:rsidR="00482E79">
              <w:t xml:space="preserve">has </w:t>
            </w:r>
            <w:r w:rsidR="00E63682" w:rsidRPr="00E63682">
              <w:t>emerged</w:t>
            </w:r>
            <w:r w:rsidR="00482E79">
              <w:t xml:space="preserve"> in part</w:t>
            </w:r>
            <w:r w:rsidR="00E63682" w:rsidRPr="00E63682">
              <w:t xml:space="preserve"> due to advances in AI technology,</w:t>
            </w:r>
            <w:r w:rsidR="00482E79">
              <w:t xml:space="preserve"> which</w:t>
            </w:r>
            <w:r w:rsidR="00E63682" w:rsidRPr="00E63682">
              <w:t xml:space="preserve"> </w:t>
            </w:r>
            <w:r w:rsidR="00482E79" w:rsidRPr="00E63682">
              <w:t>mak</w:t>
            </w:r>
            <w:r w:rsidR="00482E79">
              <w:t>e</w:t>
            </w:r>
            <w:r w:rsidR="00482E79" w:rsidRPr="00E63682">
              <w:t xml:space="preserve"> </w:t>
            </w:r>
            <w:r w:rsidR="00E63682" w:rsidRPr="00E63682">
              <w:t>it easier to manipulate media to falsely represent an officeholder</w:t>
            </w:r>
            <w:r w:rsidR="00482E79">
              <w:t>'s</w:t>
            </w:r>
            <w:r w:rsidR="00E63682" w:rsidRPr="00E63682">
              <w:t xml:space="preserve"> or candidate's appearance, speech, or conduct, thus potentially misleading voters.</w:t>
            </w:r>
            <w:r w:rsidR="00E63682">
              <w:t xml:space="preserve"> </w:t>
            </w:r>
            <w:r>
              <w:t>C.S.</w:t>
            </w:r>
            <w:r w:rsidR="00E63682" w:rsidRPr="00E63682">
              <w:t>H</w:t>
            </w:r>
            <w:r>
              <w:t>.</w:t>
            </w:r>
            <w:r w:rsidR="00E63682" w:rsidRPr="00E63682">
              <w:t>B</w:t>
            </w:r>
            <w:r>
              <w:t>.</w:t>
            </w:r>
            <w:r w:rsidR="00031023">
              <w:t> </w:t>
            </w:r>
            <w:r w:rsidR="00E63682" w:rsidRPr="00E63682">
              <w:t>366</w:t>
            </w:r>
            <w:r>
              <w:t xml:space="preserve"> seeks to</w:t>
            </w:r>
            <w:r w:rsidR="00E63682" w:rsidRPr="00E63682">
              <w:t xml:space="preserve"> require a clear disclosure on political advertisements containing altered media, stating explicitly that the depicted </w:t>
            </w:r>
            <w:r w:rsidR="00482E79">
              <w:t>image, audio recording, or video recording</w:t>
            </w:r>
            <w:r w:rsidR="00E63682" w:rsidRPr="00E63682">
              <w:t xml:space="preserve"> did not occur in reality. </w:t>
            </w:r>
            <w:r w:rsidR="00482E79">
              <w:t>Under the bill, t</w:t>
            </w:r>
            <w:r w:rsidR="00E63682" w:rsidRPr="00E63682">
              <w:t xml:space="preserve">he Texas Ethics Commission would </w:t>
            </w:r>
            <w:r w:rsidR="00482E79">
              <w:t>prescribe</w:t>
            </w:r>
            <w:r w:rsidR="00482E79" w:rsidRPr="00E63682">
              <w:t xml:space="preserve"> </w:t>
            </w:r>
            <w:r>
              <w:t>the form of</w:t>
            </w:r>
            <w:r w:rsidR="00E63682" w:rsidRPr="00E63682">
              <w:t xml:space="preserve"> the disclosure </w:t>
            </w:r>
            <w:r>
              <w:t>and a v</w:t>
            </w:r>
            <w:r w:rsidR="00E63682" w:rsidRPr="00E63682">
              <w:t xml:space="preserve">iolation of </w:t>
            </w:r>
            <w:r w:rsidR="00482E79" w:rsidRPr="00E63682">
              <w:t>th</w:t>
            </w:r>
            <w:r w:rsidR="00482E79">
              <w:t>e</w:t>
            </w:r>
            <w:r w:rsidR="00482E79" w:rsidRPr="00E63682">
              <w:t xml:space="preserve"> </w:t>
            </w:r>
            <w:r w:rsidR="00E63682" w:rsidRPr="00E63682">
              <w:t xml:space="preserve">disclosure requirement would constitute a Class A misdemeanor for the person or party responsible for the political </w:t>
            </w:r>
            <w:r w:rsidRPr="00E63682">
              <w:t>advertisement</w:t>
            </w:r>
            <w:r w:rsidR="00E63682" w:rsidRPr="00E63682">
              <w:t>.</w:t>
            </w:r>
            <w:r w:rsidR="00E63682">
              <w:t xml:space="preserve"> </w:t>
            </w:r>
          </w:p>
          <w:p w14:paraId="50F4BE02" w14:textId="77777777" w:rsidR="008423E4" w:rsidRPr="00E26B13" w:rsidRDefault="008423E4" w:rsidP="00B41926">
            <w:pPr>
              <w:rPr>
                <w:b/>
              </w:rPr>
            </w:pPr>
          </w:p>
        </w:tc>
      </w:tr>
      <w:tr w:rsidR="00EA7008" w14:paraId="1AEBACB1" w14:textId="77777777" w:rsidTr="00F0580F">
        <w:tc>
          <w:tcPr>
            <w:tcW w:w="9360" w:type="dxa"/>
          </w:tcPr>
          <w:p w14:paraId="686C20C6" w14:textId="77777777" w:rsidR="0017725B" w:rsidRDefault="00B70DCE" w:rsidP="00B41926">
            <w:pPr>
              <w:rPr>
                <w:b/>
                <w:u w:val="single"/>
              </w:rPr>
            </w:pPr>
            <w:r>
              <w:rPr>
                <w:b/>
                <w:u w:val="single"/>
              </w:rPr>
              <w:t>CRIMINAL JUSTICE IMPACT</w:t>
            </w:r>
          </w:p>
          <w:p w14:paraId="17322A44" w14:textId="77777777" w:rsidR="0017725B" w:rsidRDefault="0017725B" w:rsidP="00B41926">
            <w:pPr>
              <w:rPr>
                <w:b/>
                <w:u w:val="single"/>
              </w:rPr>
            </w:pPr>
          </w:p>
          <w:p w14:paraId="340FA8BD" w14:textId="57C91B19" w:rsidR="00182C1C" w:rsidRPr="00182C1C" w:rsidRDefault="00B70DCE" w:rsidP="00B41926">
            <w:pPr>
              <w:jc w:val="both"/>
            </w:pPr>
            <w:r>
              <w:t>It is the committee's opinion that this bill expressly does one or more of the following: creates a criminal offense, increases the punishment for an existing criminal offense or category of offenses, or changes the eligibility of a person for community supervision, parole, or mandatory supervision.</w:t>
            </w:r>
          </w:p>
          <w:p w14:paraId="719276FD" w14:textId="77777777" w:rsidR="0017725B" w:rsidRPr="0017725B" w:rsidRDefault="0017725B" w:rsidP="00B41926">
            <w:pPr>
              <w:rPr>
                <w:b/>
                <w:u w:val="single"/>
              </w:rPr>
            </w:pPr>
          </w:p>
        </w:tc>
      </w:tr>
      <w:tr w:rsidR="00EA7008" w14:paraId="55BCB377" w14:textId="77777777" w:rsidTr="00F0580F">
        <w:tc>
          <w:tcPr>
            <w:tcW w:w="9360" w:type="dxa"/>
          </w:tcPr>
          <w:p w14:paraId="5E4CC19D" w14:textId="77777777" w:rsidR="008423E4" w:rsidRPr="00A8133F" w:rsidRDefault="00B70DCE" w:rsidP="00B41926">
            <w:pPr>
              <w:rPr>
                <w:b/>
              </w:rPr>
            </w:pPr>
            <w:r w:rsidRPr="009C1E9A">
              <w:rPr>
                <w:b/>
                <w:u w:val="single"/>
              </w:rPr>
              <w:t>RULEMAKING AUTHORITY</w:t>
            </w:r>
            <w:r>
              <w:rPr>
                <w:b/>
              </w:rPr>
              <w:t xml:space="preserve"> </w:t>
            </w:r>
          </w:p>
          <w:p w14:paraId="41AC9088" w14:textId="77777777" w:rsidR="008423E4" w:rsidRDefault="008423E4" w:rsidP="00B41926"/>
          <w:p w14:paraId="25910D5D" w14:textId="02B96EED" w:rsidR="00182C1C" w:rsidRDefault="00B70DCE" w:rsidP="00B41926">
            <w:pPr>
              <w:pStyle w:val="Header"/>
              <w:tabs>
                <w:tab w:val="clear" w:pos="4320"/>
                <w:tab w:val="clear" w:pos="8640"/>
              </w:tabs>
              <w:jc w:val="both"/>
            </w:pPr>
            <w:r>
              <w:t xml:space="preserve">It is the committee's opinion that rulemaking authority is expressly granted to the </w:t>
            </w:r>
            <w:r w:rsidR="004D2569" w:rsidRPr="004D2569">
              <w:t xml:space="preserve">Texas Ethics Commission </w:t>
            </w:r>
            <w:r>
              <w:t xml:space="preserve">in </w:t>
            </w:r>
            <w:r w:rsidR="004D2569">
              <w:t>SECTION 1</w:t>
            </w:r>
            <w:r>
              <w:t xml:space="preserve"> of this bill.</w:t>
            </w:r>
          </w:p>
          <w:p w14:paraId="4BCEC086" w14:textId="77777777" w:rsidR="008423E4" w:rsidRPr="00E21FDC" w:rsidRDefault="008423E4" w:rsidP="00B41926">
            <w:pPr>
              <w:rPr>
                <w:b/>
              </w:rPr>
            </w:pPr>
          </w:p>
        </w:tc>
      </w:tr>
      <w:tr w:rsidR="00EA7008" w14:paraId="5AF671F5" w14:textId="77777777" w:rsidTr="00F0580F">
        <w:tc>
          <w:tcPr>
            <w:tcW w:w="9360" w:type="dxa"/>
          </w:tcPr>
          <w:p w14:paraId="433DAD74" w14:textId="77777777" w:rsidR="008423E4" w:rsidRPr="00A8133F" w:rsidRDefault="00B70DCE" w:rsidP="00B41926">
            <w:pPr>
              <w:rPr>
                <w:b/>
              </w:rPr>
            </w:pPr>
            <w:r w:rsidRPr="009C1E9A">
              <w:rPr>
                <w:b/>
                <w:u w:val="single"/>
              </w:rPr>
              <w:t>ANALYSIS</w:t>
            </w:r>
            <w:r>
              <w:rPr>
                <w:b/>
              </w:rPr>
              <w:t xml:space="preserve"> </w:t>
            </w:r>
          </w:p>
          <w:p w14:paraId="30341116" w14:textId="77777777" w:rsidR="008423E4" w:rsidRDefault="008423E4" w:rsidP="00B41926"/>
          <w:p w14:paraId="2CCA3663" w14:textId="502CD384" w:rsidR="00B50522" w:rsidRDefault="00B70DCE" w:rsidP="00B41926">
            <w:pPr>
              <w:pStyle w:val="Header"/>
              <w:tabs>
                <w:tab w:val="clear" w:pos="4320"/>
                <w:tab w:val="clear" w:pos="8640"/>
              </w:tabs>
              <w:jc w:val="both"/>
            </w:pPr>
            <w:r>
              <w:t>C.S.H.B.</w:t>
            </w:r>
            <w:r w:rsidR="002C796F" w:rsidRPr="002C796F">
              <w:t xml:space="preserve"> 366 amends the Election Code to</w:t>
            </w:r>
            <w:r w:rsidR="00EB61C5">
              <w:t xml:space="preserve"> prohibit a person</w:t>
            </w:r>
            <w:r w:rsidR="00633496">
              <w:t xml:space="preserve"> from knowingly</w:t>
            </w:r>
            <w:r w:rsidR="006D1017">
              <w:t>, with the intent to influence an election,</w:t>
            </w:r>
            <w:r w:rsidR="00EB61C5">
              <w:t xml:space="preserve"> causing</w:t>
            </w:r>
            <w:r w:rsidR="002C796F" w:rsidRPr="002C796F">
              <w:t xml:space="preserve"> </w:t>
            </w:r>
            <w:r w:rsidR="00EB61C5" w:rsidRPr="002C796F">
              <w:t>to be published, distributed, or broadcast</w:t>
            </w:r>
            <w:r w:rsidR="006D1017">
              <w:t xml:space="preserve"> </w:t>
            </w:r>
            <w:r w:rsidR="002C796F" w:rsidRPr="002C796F">
              <w:t xml:space="preserve">political advertising that includes an image, audio recording, or video recording of an officeholder's or candidate's appearance, speech, or conduct that did not occur in reality, including an image, audio recording, or video recording that has been altered using generative artificial intelligence technology, </w:t>
            </w:r>
            <w:r w:rsidR="00EB61C5">
              <w:t>unless the advertising</w:t>
            </w:r>
            <w:r w:rsidR="002C796F" w:rsidRPr="002C796F">
              <w:t xml:space="preserve"> include</w:t>
            </w:r>
            <w:r w:rsidR="00EB61C5">
              <w:t>s</w:t>
            </w:r>
            <w:r w:rsidR="002C796F" w:rsidRPr="002C796F">
              <w:t xml:space="preserve"> a disclosure </w:t>
            </w:r>
            <w:r w:rsidRPr="00B50522">
              <w:t xml:space="preserve">from the person or another person on whose behalf the advertising is published, distributed, or broadcast </w:t>
            </w:r>
            <w:r w:rsidR="002C796F" w:rsidRPr="002C796F">
              <w:t>indicating that the image, audio recording, or video recording did not occur in reality</w:t>
            </w:r>
            <w:r w:rsidR="002C796F">
              <w:t>.</w:t>
            </w:r>
            <w:r w:rsidR="005429ED">
              <w:t xml:space="preserve"> </w:t>
            </w:r>
            <w:r>
              <w:t xml:space="preserve">The bill limits the applicability of </w:t>
            </w:r>
            <w:r w:rsidR="00095807">
              <w:t xml:space="preserve">its provisions </w:t>
            </w:r>
            <w:r>
              <w:t>to a person who meets any of the following criteria:</w:t>
            </w:r>
          </w:p>
          <w:p w14:paraId="66AE9708" w14:textId="7B616FDD" w:rsidR="00B50522" w:rsidRDefault="00B70DCE" w:rsidP="00B41926">
            <w:pPr>
              <w:pStyle w:val="Header"/>
              <w:numPr>
                <w:ilvl w:val="0"/>
                <w:numId w:val="1"/>
              </w:numPr>
              <w:jc w:val="both"/>
            </w:pPr>
            <w:r>
              <w:t>is an officeholder, candidate, or political committee;</w:t>
            </w:r>
          </w:p>
          <w:p w14:paraId="353BFDCC" w14:textId="1DE04D91" w:rsidR="00B50522" w:rsidRDefault="00B70DCE" w:rsidP="00B41926">
            <w:pPr>
              <w:pStyle w:val="Header"/>
              <w:numPr>
                <w:ilvl w:val="0"/>
                <w:numId w:val="1"/>
              </w:numPr>
              <w:jc w:val="both"/>
            </w:pPr>
            <w:r>
              <w:t>makes expenditures during a reporting period that in the aggregate exceed $100 for political advertising, other than an expense to cover the basic cost of hardware, messaging software, and bandwidth; or</w:t>
            </w:r>
          </w:p>
          <w:p w14:paraId="4F2FB8CB" w14:textId="5E262BD4" w:rsidR="00B50522" w:rsidRDefault="00B70DCE" w:rsidP="00B41926">
            <w:pPr>
              <w:pStyle w:val="Header"/>
              <w:numPr>
                <w:ilvl w:val="0"/>
                <w:numId w:val="1"/>
              </w:numPr>
              <w:tabs>
                <w:tab w:val="clear" w:pos="4320"/>
                <w:tab w:val="clear" w:pos="8640"/>
              </w:tabs>
              <w:jc w:val="both"/>
            </w:pPr>
            <w:r>
              <w:t>publishes, distributes, or broadcasts political advertising for which disclosure is required under the bill's provisions in return for consideration.</w:t>
            </w:r>
          </w:p>
          <w:p w14:paraId="34159290" w14:textId="77777777" w:rsidR="00B50522" w:rsidRDefault="00B50522" w:rsidP="00B41926">
            <w:pPr>
              <w:pStyle w:val="Header"/>
              <w:tabs>
                <w:tab w:val="clear" w:pos="4320"/>
                <w:tab w:val="clear" w:pos="8640"/>
              </w:tabs>
              <w:jc w:val="both"/>
            </w:pPr>
          </w:p>
          <w:p w14:paraId="0B92672D" w14:textId="6060FDF6" w:rsidR="00B50522" w:rsidRDefault="00B70DCE" w:rsidP="00B41926">
            <w:pPr>
              <w:pStyle w:val="Header"/>
              <w:jc w:val="both"/>
            </w:pPr>
            <w:r>
              <w:t>C.S.H.B. 366</w:t>
            </w:r>
            <w:r w:rsidR="006D26FA">
              <w:t xml:space="preserve"> requires the </w:t>
            </w:r>
            <w:r w:rsidR="005429ED" w:rsidRPr="005429ED">
              <w:t>Texas Ethics Commission</w:t>
            </w:r>
            <w:r w:rsidR="005429ED">
              <w:t xml:space="preserve"> by rule to </w:t>
            </w:r>
            <w:r w:rsidR="005429ED" w:rsidRPr="005429ED">
              <w:t>prescribe the form of the</w:t>
            </w:r>
            <w:r w:rsidR="005429ED">
              <w:t xml:space="preserve"> required</w:t>
            </w:r>
            <w:r w:rsidR="005429ED" w:rsidRPr="005429ED">
              <w:t xml:space="preserve"> disclosure</w:t>
            </w:r>
            <w:r w:rsidR="005429ED">
              <w:t xml:space="preserve">, </w:t>
            </w:r>
            <w:r w:rsidR="005429ED" w:rsidRPr="005429ED">
              <w:t>including the font, size, and color of the disclosure</w:t>
            </w:r>
            <w:r w:rsidR="005F656D">
              <w:t xml:space="preserve"> and</w:t>
            </w:r>
            <w:r w:rsidR="005429ED">
              <w:t xml:space="preserve"> to </w:t>
            </w:r>
            <w:r w:rsidR="005429ED" w:rsidRPr="005429ED">
              <w:t>ensure that the form of the disclosure is consistent with other required disclosures on political advertising.</w:t>
            </w:r>
            <w:r w:rsidR="005429ED">
              <w:t xml:space="preserve"> </w:t>
            </w:r>
            <w:r w:rsidR="004D2569">
              <w:t xml:space="preserve">The bill creates a </w:t>
            </w:r>
            <w:r w:rsidR="004D2569" w:rsidRPr="004D2569">
              <w:t>Class A misdemeanor</w:t>
            </w:r>
            <w:r w:rsidR="004D2569">
              <w:t xml:space="preserve"> offense for a person who violates the bill's provisions.</w:t>
            </w:r>
            <w:r>
              <w:t xml:space="preserve"> The bill's provisions expressly do not impose liability on any of the following persons for political advertising published, distributed, or broadca</w:t>
            </w:r>
            <w:r>
              <w:t>st by or at the direction of another person:</w:t>
            </w:r>
          </w:p>
          <w:p w14:paraId="0A8CCFF0" w14:textId="03FBA934" w:rsidR="00B50522" w:rsidRDefault="00B70DCE" w:rsidP="00B41926">
            <w:pPr>
              <w:pStyle w:val="Header"/>
              <w:numPr>
                <w:ilvl w:val="0"/>
                <w:numId w:val="3"/>
              </w:numPr>
              <w:jc w:val="both"/>
            </w:pPr>
            <w:r>
              <w:t xml:space="preserve">an interactive computer service, as defined by </w:t>
            </w:r>
            <w:r w:rsidR="00B15BF6">
              <w:t>federal law relating to p</w:t>
            </w:r>
            <w:r w:rsidR="00B15BF6" w:rsidRPr="00B15BF6">
              <w:t>rotection for private blocking and screening of offensive material</w:t>
            </w:r>
            <w:r>
              <w:t>;</w:t>
            </w:r>
          </w:p>
          <w:p w14:paraId="5711F291" w14:textId="1DFCDCC4" w:rsidR="00B50522" w:rsidRDefault="00B70DCE" w:rsidP="00B41926">
            <w:pPr>
              <w:pStyle w:val="Header"/>
              <w:numPr>
                <w:ilvl w:val="0"/>
                <w:numId w:val="3"/>
              </w:numPr>
              <w:jc w:val="both"/>
            </w:pPr>
            <w:r>
              <w:t>an Internet service provider, cloud service provider, cybersecurity service provider, communication service provider, or telecommunications network;</w:t>
            </w:r>
          </w:p>
          <w:p w14:paraId="66939059" w14:textId="08AE0F64" w:rsidR="00B50522" w:rsidRDefault="00B70DCE" w:rsidP="00B41926">
            <w:pPr>
              <w:pStyle w:val="Header"/>
              <w:numPr>
                <w:ilvl w:val="0"/>
                <w:numId w:val="3"/>
              </w:numPr>
              <w:jc w:val="both"/>
            </w:pPr>
            <w:r>
              <w:t>a radio or television broadcaster, including a cable or satellite television network operator, programmer, or producer; or</w:t>
            </w:r>
          </w:p>
          <w:p w14:paraId="58803994" w14:textId="163C6DF6" w:rsidR="009C36CD" w:rsidRPr="009C36CD" w:rsidRDefault="00B70DCE" w:rsidP="00B41926">
            <w:pPr>
              <w:pStyle w:val="Header"/>
              <w:numPr>
                <w:ilvl w:val="0"/>
                <w:numId w:val="3"/>
              </w:numPr>
              <w:tabs>
                <w:tab w:val="clear" w:pos="4320"/>
                <w:tab w:val="clear" w:pos="8640"/>
              </w:tabs>
              <w:jc w:val="both"/>
            </w:pPr>
            <w:r>
              <w:t>the owner or operator of a commercial sign, as defined by Transportation Code</w:t>
            </w:r>
            <w:r w:rsidR="00B15BF6">
              <w:t xml:space="preserve"> provisions relating to </w:t>
            </w:r>
            <w:r w:rsidR="00B15BF6" w:rsidRPr="00B15BF6">
              <w:t>highway beautification on interstate and primary systems and certain roads</w:t>
            </w:r>
            <w:r>
              <w:t>.</w:t>
            </w:r>
          </w:p>
          <w:p w14:paraId="4A2DD2A2" w14:textId="77777777" w:rsidR="008423E4" w:rsidRPr="00835628" w:rsidRDefault="008423E4" w:rsidP="00B41926">
            <w:pPr>
              <w:rPr>
                <w:b/>
              </w:rPr>
            </w:pPr>
          </w:p>
        </w:tc>
      </w:tr>
      <w:tr w:rsidR="00EA7008" w14:paraId="6DE410CA" w14:textId="77777777" w:rsidTr="00F0580F">
        <w:tc>
          <w:tcPr>
            <w:tcW w:w="9360" w:type="dxa"/>
          </w:tcPr>
          <w:p w14:paraId="3B7EAD6E" w14:textId="77777777" w:rsidR="008423E4" w:rsidRPr="00A8133F" w:rsidRDefault="00B70DCE" w:rsidP="00B41926">
            <w:pPr>
              <w:rPr>
                <w:b/>
              </w:rPr>
            </w:pPr>
            <w:r w:rsidRPr="009C1E9A">
              <w:rPr>
                <w:b/>
                <w:u w:val="single"/>
              </w:rPr>
              <w:t>EFFECTIVE DATE</w:t>
            </w:r>
            <w:r>
              <w:rPr>
                <w:b/>
              </w:rPr>
              <w:t xml:space="preserve"> </w:t>
            </w:r>
          </w:p>
          <w:p w14:paraId="05D01E3F" w14:textId="77777777" w:rsidR="008423E4" w:rsidRDefault="008423E4" w:rsidP="00B41926"/>
          <w:p w14:paraId="1C24FCBA" w14:textId="7CE11FE3" w:rsidR="008423E4" w:rsidRPr="003624F2" w:rsidRDefault="00B70DCE" w:rsidP="00B41926">
            <w:pPr>
              <w:pStyle w:val="Header"/>
              <w:tabs>
                <w:tab w:val="clear" w:pos="4320"/>
                <w:tab w:val="clear" w:pos="8640"/>
              </w:tabs>
              <w:jc w:val="both"/>
            </w:pPr>
            <w:r w:rsidRPr="004D2569">
              <w:t>September 1, 2025.</w:t>
            </w:r>
          </w:p>
          <w:p w14:paraId="52003AFE" w14:textId="77777777" w:rsidR="008423E4" w:rsidRPr="00233FDB" w:rsidRDefault="008423E4" w:rsidP="00B41926">
            <w:pPr>
              <w:rPr>
                <w:b/>
              </w:rPr>
            </w:pPr>
          </w:p>
        </w:tc>
      </w:tr>
      <w:tr w:rsidR="00EA7008" w14:paraId="513C4A81" w14:textId="77777777" w:rsidTr="00F0580F">
        <w:tc>
          <w:tcPr>
            <w:tcW w:w="9360" w:type="dxa"/>
          </w:tcPr>
          <w:p w14:paraId="3AD9CFD4" w14:textId="6DF8BC17" w:rsidR="00095807" w:rsidRDefault="00B70DCE" w:rsidP="00B41926">
            <w:pPr>
              <w:jc w:val="both"/>
              <w:rPr>
                <w:b/>
                <w:u w:val="single"/>
              </w:rPr>
            </w:pPr>
            <w:r>
              <w:rPr>
                <w:b/>
                <w:u w:val="single"/>
              </w:rPr>
              <w:t>COMPARISON OF INTRODUCED AND SUBSTITUTE</w:t>
            </w:r>
          </w:p>
          <w:p w14:paraId="7620DF2A" w14:textId="77777777" w:rsidR="00095807" w:rsidRPr="00095807" w:rsidRDefault="00095807" w:rsidP="00B41926">
            <w:pPr>
              <w:jc w:val="both"/>
              <w:rPr>
                <w:b/>
                <w:u w:val="single"/>
              </w:rPr>
            </w:pPr>
          </w:p>
          <w:p w14:paraId="0B0FCE5E" w14:textId="602802AE" w:rsidR="00095807" w:rsidRDefault="00B70DCE" w:rsidP="00B41926">
            <w:pPr>
              <w:jc w:val="both"/>
              <w:rPr>
                <w:bCs/>
              </w:rPr>
            </w:pPr>
            <w:r>
              <w:rPr>
                <w:bCs/>
              </w:rPr>
              <w:t>While C.S.H.B.</w:t>
            </w:r>
            <w:r w:rsidR="00C70964">
              <w:rPr>
                <w:bCs/>
              </w:rPr>
              <w:t xml:space="preserve"> 366</w:t>
            </w:r>
            <w:r>
              <w:rPr>
                <w:bCs/>
              </w:rPr>
              <w:t xml:space="preserve"> may differ from the introduced in minor or nonsubstantive ways, the following summarizes the substantial differences between the introduced and committee substitute versions of the bill.</w:t>
            </w:r>
          </w:p>
          <w:p w14:paraId="7A4E6DA1" w14:textId="77777777" w:rsidR="00095807" w:rsidRPr="00095807" w:rsidRDefault="00095807" w:rsidP="00B41926">
            <w:pPr>
              <w:jc w:val="both"/>
              <w:rPr>
                <w:bCs/>
              </w:rPr>
            </w:pPr>
          </w:p>
          <w:p w14:paraId="2BF4A61C" w14:textId="6896D368" w:rsidR="00095807" w:rsidRDefault="00B70DCE" w:rsidP="00B41926">
            <w:pPr>
              <w:jc w:val="both"/>
              <w:rPr>
                <w:bCs/>
              </w:rPr>
            </w:pPr>
            <w:r>
              <w:rPr>
                <w:bCs/>
              </w:rPr>
              <w:t>The substitute includes a provision absent from the introduced limiting the applicability of the bill</w:t>
            </w:r>
            <w:r w:rsidR="00345E25">
              <w:rPr>
                <w:bCs/>
              </w:rPr>
              <w:t>'s</w:t>
            </w:r>
            <w:r>
              <w:rPr>
                <w:bCs/>
              </w:rPr>
              <w:t xml:space="preserve"> </w:t>
            </w:r>
            <w:r w:rsidR="00345E25">
              <w:rPr>
                <w:bCs/>
              </w:rPr>
              <w:t xml:space="preserve">provisions </w:t>
            </w:r>
            <w:r>
              <w:rPr>
                <w:bCs/>
              </w:rPr>
              <w:t xml:space="preserve">to a person who </w:t>
            </w:r>
            <w:r w:rsidR="00700B47">
              <w:rPr>
                <w:bCs/>
              </w:rPr>
              <w:t xml:space="preserve">meets </w:t>
            </w:r>
            <w:r>
              <w:rPr>
                <w:bCs/>
              </w:rPr>
              <w:t>any of the following criteria:</w:t>
            </w:r>
          </w:p>
          <w:p w14:paraId="5DD28867" w14:textId="1694A377" w:rsidR="00D814C9" w:rsidRPr="00D814C9" w:rsidRDefault="00B70DCE" w:rsidP="00B41926">
            <w:pPr>
              <w:pStyle w:val="ListParagraph"/>
              <w:numPr>
                <w:ilvl w:val="0"/>
                <w:numId w:val="5"/>
              </w:numPr>
              <w:contextualSpacing w:val="0"/>
              <w:jc w:val="both"/>
              <w:rPr>
                <w:bCs/>
              </w:rPr>
            </w:pPr>
            <w:r w:rsidRPr="00D814C9">
              <w:rPr>
                <w:bCs/>
              </w:rPr>
              <w:t>is an officeholder, candidate, or political committee;</w:t>
            </w:r>
          </w:p>
          <w:p w14:paraId="70C7CEDA" w14:textId="51CD607A" w:rsidR="00D814C9" w:rsidRPr="00D814C9" w:rsidRDefault="00B70DCE" w:rsidP="00B41926">
            <w:pPr>
              <w:pStyle w:val="ListParagraph"/>
              <w:numPr>
                <w:ilvl w:val="0"/>
                <w:numId w:val="5"/>
              </w:numPr>
              <w:contextualSpacing w:val="0"/>
              <w:jc w:val="both"/>
              <w:rPr>
                <w:bCs/>
              </w:rPr>
            </w:pPr>
            <w:r w:rsidRPr="00D814C9">
              <w:rPr>
                <w:bCs/>
              </w:rPr>
              <w:t>makes certain expenditures during a reporting period that in the aggregate exceed $100 for political advertising; or</w:t>
            </w:r>
          </w:p>
          <w:p w14:paraId="3E89BF1D" w14:textId="770D85F3" w:rsidR="001713CE" w:rsidRPr="00EC1A27" w:rsidRDefault="00B70DCE" w:rsidP="00B41926">
            <w:pPr>
              <w:pStyle w:val="ListParagraph"/>
              <w:numPr>
                <w:ilvl w:val="0"/>
                <w:numId w:val="5"/>
              </w:numPr>
              <w:contextualSpacing w:val="0"/>
              <w:jc w:val="both"/>
              <w:rPr>
                <w:bCs/>
              </w:rPr>
            </w:pPr>
            <w:r w:rsidRPr="00D814C9">
              <w:rPr>
                <w:bCs/>
              </w:rPr>
              <w:t>publishes, distributes, or broadcasts political advertising for which disclosure is required under the bill's provisions in return for consideration.</w:t>
            </w:r>
            <w:r w:rsidR="00EC1A27" w:rsidRPr="00EC1A27">
              <w:rPr>
                <w:bCs/>
              </w:rPr>
              <w:t xml:space="preserve"> </w:t>
            </w:r>
          </w:p>
          <w:p w14:paraId="47551FB7" w14:textId="77777777" w:rsidR="001713CE" w:rsidRDefault="001713CE" w:rsidP="00B41926">
            <w:pPr>
              <w:jc w:val="both"/>
              <w:rPr>
                <w:bCs/>
              </w:rPr>
            </w:pPr>
          </w:p>
          <w:p w14:paraId="5B0E9828" w14:textId="2D29DF9B" w:rsidR="001713CE" w:rsidRDefault="00B70DCE" w:rsidP="00B41926">
            <w:pPr>
              <w:jc w:val="both"/>
              <w:rPr>
                <w:bCs/>
              </w:rPr>
            </w:pPr>
            <w:r>
              <w:rPr>
                <w:bCs/>
              </w:rPr>
              <w:t xml:space="preserve">The substitute revises the </w:t>
            </w:r>
            <w:r w:rsidR="00700B47">
              <w:rPr>
                <w:bCs/>
              </w:rPr>
              <w:t xml:space="preserve">prohibition </w:t>
            </w:r>
            <w:r>
              <w:rPr>
                <w:bCs/>
              </w:rPr>
              <w:t xml:space="preserve">of the introduced </w:t>
            </w:r>
            <w:r w:rsidR="00700B47">
              <w:rPr>
                <w:bCs/>
              </w:rPr>
              <w:t xml:space="preserve">against a person causing </w:t>
            </w:r>
            <w:r w:rsidR="007757A0">
              <w:rPr>
                <w:bCs/>
              </w:rPr>
              <w:t xml:space="preserve">the applicable </w:t>
            </w:r>
            <w:r w:rsidRPr="001713CE">
              <w:rPr>
                <w:bCs/>
              </w:rPr>
              <w:t xml:space="preserve">political advertising </w:t>
            </w:r>
            <w:r w:rsidR="007757A0" w:rsidRPr="001713CE">
              <w:rPr>
                <w:bCs/>
              </w:rPr>
              <w:t>to be published, distributed, or broadcast</w:t>
            </w:r>
            <w:r w:rsidR="007757A0">
              <w:rPr>
                <w:bCs/>
              </w:rPr>
              <w:t xml:space="preserve"> unless the advertising</w:t>
            </w:r>
            <w:r w:rsidRPr="001713CE">
              <w:rPr>
                <w:bCs/>
              </w:rPr>
              <w:t xml:space="preserve"> include</w:t>
            </w:r>
            <w:r w:rsidR="007757A0">
              <w:rPr>
                <w:bCs/>
              </w:rPr>
              <w:t>s</w:t>
            </w:r>
            <w:r w:rsidRPr="001713CE">
              <w:rPr>
                <w:bCs/>
              </w:rPr>
              <w:t xml:space="preserve"> </w:t>
            </w:r>
            <w:r w:rsidR="007757A0">
              <w:rPr>
                <w:bCs/>
              </w:rPr>
              <w:t>the specified</w:t>
            </w:r>
            <w:r w:rsidR="007757A0" w:rsidRPr="001713CE">
              <w:rPr>
                <w:bCs/>
              </w:rPr>
              <w:t xml:space="preserve"> </w:t>
            </w:r>
            <w:r w:rsidRPr="001713CE">
              <w:rPr>
                <w:bCs/>
              </w:rPr>
              <w:t xml:space="preserve">disclosure </w:t>
            </w:r>
            <w:r>
              <w:rPr>
                <w:bCs/>
              </w:rPr>
              <w:t>as follows:</w:t>
            </w:r>
          </w:p>
          <w:p w14:paraId="6D15478C" w14:textId="106FB816" w:rsidR="00EC1A27" w:rsidRPr="00D328ED" w:rsidRDefault="00B70DCE" w:rsidP="00B41926">
            <w:pPr>
              <w:pStyle w:val="ListParagraph"/>
              <w:numPr>
                <w:ilvl w:val="0"/>
                <w:numId w:val="7"/>
              </w:numPr>
              <w:contextualSpacing w:val="0"/>
              <w:jc w:val="both"/>
              <w:rPr>
                <w:bCs/>
              </w:rPr>
            </w:pPr>
            <w:r w:rsidRPr="00D328ED">
              <w:rPr>
                <w:bCs/>
              </w:rPr>
              <w:t xml:space="preserve">includes a specification that </w:t>
            </w:r>
            <w:r w:rsidR="00E4795E">
              <w:rPr>
                <w:bCs/>
              </w:rPr>
              <w:t>the</w:t>
            </w:r>
            <w:r w:rsidRPr="00D328ED">
              <w:rPr>
                <w:bCs/>
              </w:rPr>
              <w:t xml:space="preserve"> person causing</w:t>
            </w:r>
            <w:r w:rsidR="006D2455">
              <w:t xml:space="preserve"> </w:t>
            </w:r>
            <w:r w:rsidR="006D2455" w:rsidRPr="006D2455">
              <w:rPr>
                <w:bCs/>
              </w:rPr>
              <w:t>such political advertising</w:t>
            </w:r>
            <w:r w:rsidR="006D2455">
              <w:rPr>
                <w:bCs/>
              </w:rPr>
              <w:t xml:space="preserve"> to</w:t>
            </w:r>
            <w:r w:rsidRPr="00D328ED">
              <w:rPr>
                <w:bCs/>
              </w:rPr>
              <w:t xml:space="preserve"> be published, distributed, or broadcast</w:t>
            </w:r>
            <w:r w:rsidR="00826AF8">
              <w:rPr>
                <w:bCs/>
              </w:rPr>
              <w:t xml:space="preserve"> does so</w:t>
            </w:r>
            <w:r w:rsidRPr="00D328ED">
              <w:rPr>
                <w:bCs/>
              </w:rPr>
              <w:t xml:space="preserve"> knowingly and with the intent to influence an election</w:t>
            </w:r>
            <w:r w:rsidR="00E4795E">
              <w:rPr>
                <w:bCs/>
              </w:rPr>
              <w:t>, which was not included in the introduced</w:t>
            </w:r>
            <w:r w:rsidRPr="00D328ED">
              <w:rPr>
                <w:bCs/>
              </w:rPr>
              <w:t>;</w:t>
            </w:r>
            <w:r w:rsidR="006D2455">
              <w:rPr>
                <w:bCs/>
              </w:rPr>
              <w:t xml:space="preserve"> and</w:t>
            </w:r>
          </w:p>
          <w:p w14:paraId="14D91E6B" w14:textId="7BD35731" w:rsidR="00EC1A27" w:rsidRDefault="00B70DCE" w:rsidP="00B41926">
            <w:pPr>
              <w:pStyle w:val="ListParagraph"/>
              <w:numPr>
                <w:ilvl w:val="0"/>
                <w:numId w:val="7"/>
              </w:numPr>
              <w:contextualSpacing w:val="0"/>
              <w:jc w:val="both"/>
              <w:rPr>
                <w:bCs/>
              </w:rPr>
            </w:pPr>
            <w:r w:rsidRPr="00D328ED">
              <w:rPr>
                <w:bCs/>
              </w:rPr>
              <w:t xml:space="preserve">includes a </w:t>
            </w:r>
            <w:r w:rsidR="00E4795E">
              <w:rPr>
                <w:bCs/>
              </w:rPr>
              <w:t>specification</w:t>
            </w:r>
            <w:r w:rsidR="00E4795E" w:rsidRPr="00D328ED">
              <w:rPr>
                <w:bCs/>
              </w:rPr>
              <w:t xml:space="preserve"> </w:t>
            </w:r>
            <w:r w:rsidRPr="00D328ED">
              <w:rPr>
                <w:bCs/>
              </w:rPr>
              <w:t xml:space="preserve">that the required disclosure </w:t>
            </w:r>
            <w:r w:rsidR="00D328ED" w:rsidRPr="00D328ED">
              <w:rPr>
                <w:bCs/>
              </w:rPr>
              <w:t xml:space="preserve">is </w:t>
            </w:r>
            <w:r w:rsidR="00BF73A2">
              <w:rPr>
                <w:bCs/>
              </w:rPr>
              <w:t>from</w:t>
            </w:r>
            <w:r w:rsidRPr="00D328ED">
              <w:rPr>
                <w:bCs/>
              </w:rPr>
              <w:t xml:space="preserve"> the person or another person on whose behalf the political advertising is published, distributed, or broadcast</w:t>
            </w:r>
            <w:r w:rsidR="00E4795E">
              <w:rPr>
                <w:bCs/>
              </w:rPr>
              <w:t>, which was not included in the introduced</w:t>
            </w:r>
            <w:r w:rsidR="00D328ED" w:rsidRPr="00D328ED">
              <w:rPr>
                <w:bCs/>
              </w:rPr>
              <w:t>.</w:t>
            </w:r>
          </w:p>
          <w:p w14:paraId="15F2F936" w14:textId="77777777" w:rsidR="00EA27E0" w:rsidRDefault="00EA27E0" w:rsidP="00B41926">
            <w:pPr>
              <w:jc w:val="both"/>
              <w:rPr>
                <w:bCs/>
              </w:rPr>
            </w:pPr>
          </w:p>
          <w:p w14:paraId="5DEC671A" w14:textId="14F8BE02" w:rsidR="00095807" w:rsidRPr="006919BA" w:rsidRDefault="00B70DCE" w:rsidP="00B41926">
            <w:pPr>
              <w:jc w:val="both"/>
              <w:rPr>
                <w:b/>
                <w:u w:val="single"/>
              </w:rPr>
            </w:pPr>
            <w:r>
              <w:rPr>
                <w:bCs/>
              </w:rPr>
              <w:t xml:space="preserve">The substitute includes a provision </w:t>
            </w:r>
            <w:r w:rsidR="00826AF8">
              <w:rPr>
                <w:bCs/>
              </w:rPr>
              <w:t>absent from</w:t>
            </w:r>
            <w:r>
              <w:rPr>
                <w:bCs/>
              </w:rPr>
              <w:t xml:space="preserve"> the introduced establishing that the bill's provisions expressly do not </w:t>
            </w:r>
            <w:r w:rsidRPr="00EA27E0">
              <w:rPr>
                <w:bCs/>
              </w:rPr>
              <w:t xml:space="preserve">impose liability on </w:t>
            </w:r>
            <w:r w:rsidR="00826AF8">
              <w:rPr>
                <w:bCs/>
              </w:rPr>
              <w:t>certain</w:t>
            </w:r>
            <w:r w:rsidR="00112C77">
              <w:rPr>
                <w:bCs/>
              </w:rPr>
              <w:t xml:space="preserve"> specified</w:t>
            </w:r>
            <w:r w:rsidRPr="00EA27E0">
              <w:rPr>
                <w:bCs/>
              </w:rPr>
              <w:t xml:space="preserve"> persons for political advertising published, distributed, or broadcast by or at the direction of another person</w:t>
            </w:r>
            <w:r w:rsidR="00826AF8">
              <w:rPr>
                <w:bCs/>
              </w:rPr>
              <w:t xml:space="preserve">. </w:t>
            </w:r>
          </w:p>
        </w:tc>
      </w:tr>
    </w:tbl>
    <w:p w14:paraId="61651283" w14:textId="77777777" w:rsidR="008423E4" w:rsidRPr="00BE0E75" w:rsidRDefault="008423E4" w:rsidP="00B41926">
      <w:pPr>
        <w:jc w:val="both"/>
        <w:rPr>
          <w:rFonts w:ascii="Arial" w:hAnsi="Arial"/>
          <w:sz w:val="16"/>
          <w:szCs w:val="16"/>
        </w:rPr>
      </w:pPr>
    </w:p>
    <w:p w14:paraId="7D84129D" w14:textId="77777777" w:rsidR="004108C3" w:rsidRPr="008423E4" w:rsidRDefault="004108C3" w:rsidP="00B41926"/>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7B920B" w14:textId="77777777" w:rsidR="00B70DCE" w:rsidRDefault="00B70DCE">
      <w:r>
        <w:separator/>
      </w:r>
    </w:p>
  </w:endnote>
  <w:endnote w:type="continuationSeparator" w:id="0">
    <w:p w14:paraId="61E9E4F2" w14:textId="77777777" w:rsidR="00B70DCE" w:rsidRDefault="00B70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A5C03"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EA7008" w14:paraId="37331CD8" w14:textId="77777777" w:rsidTr="009C1E9A">
      <w:trPr>
        <w:cantSplit/>
      </w:trPr>
      <w:tc>
        <w:tcPr>
          <w:tcW w:w="0" w:type="pct"/>
        </w:tcPr>
        <w:p w14:paraId="00099889" w14:textId="77777777" w:rsidR="00137D90" w:rsidRDefault="00137D90" w:rsidP="009C1E9A">
          <w:pPr>
            <w:pStyle w:val="Footer"/>
            <w:tabs>
              <w:tab w:val="clear" w:pos="8640"/>
              <w:tab w:val="right" w:pos="9360"/>
            </w:tabs>
          </w:pPr>
        </w:p>
      </w:tc>
      <w:tc>
        <w:tcPr>
          <w:tcW w:w="2395" w:type="pct"/>
        </w:tcPr>
        <w:p w14:paraId="0B2D6576" w14:textId="77777777" w:rsidR="00137D90" w:rsidRDefault="00137D90" w:rsidP="009C1E9A">
          <w:pPr>
            <w:pStyle w:val="Footer"/>
            <w:tabs>
              <w:tab w:val="clear" w:pos="8640"/>
              <w:tab w:val="right" w:pos="9360"/>
            </w:tabs>
          </w:pPr>
        </w:p>
        <w:p w14:paraId="679A215B" w14:textId="77777777" w:rsidR="001A4310" w:rsidRDefault="001A4310" w:rsidP="009C1E9A">
          <w:pPr>
            <w:pStyle w:val="Footer"/>
            <w:tabs>
              <w:tab w:val="clear" w:pos="8640"/>
              <w:tab w:val="right" w:pos="9360"/>
            </w:tabs>
          </w:pPr>
        </w:p>
        <w:p w14:paraId="1EFE7E1D" w14:textId="77777777" w:rsidR="00137D90" w:rsidRDefault="00137D90" w:rsidP="009C1E9A">
          <w:pPr>
            <w:pStyle w:val="Footer"/>
            <w:tabs>
              <w:tab w:val="clear" w:pos="8640"/>
              <w:tab w:val="right" w:pos="9360"/>
            </w:tabs>
          </w:pPr>
        </w:p>
      </w:tc>
      <w:tc>
        <w:tcPr>
          <w:tcW w:w="2453" w:type="pct"/>
        </w:tcPr>
        <w:p w14:paraId="2438EEEF" w14:textId="77777777" w:rsidR="00137D90" w:rsidRDefault="00137D90" w:rsidP="009C1E9A">
          <w:pPr>
            <w:pStyle w:val="Footer"/>
            <w:tabs>
              <w:tab w:val="clear" w:pos="8640"/>
              <w:tab w:val="right" w:pos="9360"/>
            </w:tabs>
            <w:jc w:val="right"/>
          </w:pPr>
        </w:p>
      </w:tc>
    </w:tr>
    <w:tr w:rsidR="00EA7008" w14:paraId="4B6B77AB" w14:textId="77777777" w:rsidTr="009C1E9A">
      <w:trPr>
        <w:cantSplit/>
      </w:trPr>
      <w:tc>
        <w:tcPr>
          <w:tcW w:w="0" w:type="pct"/>
        </w:tcPr>
        <w:p w14:paraId="3EE65207" w14:textId="77777777" w:rsidR="00EC379B" w:rsidRDefault="00EC379B" w:rsidP="009C1E9A">
          <w:pPr>
            <w:pStyle w:val="Footer"/>
            <w:tabs>
              <w:tab w:val="clear" w:pos="8640"/>
              <w:tab w:val="right" w:pos="9360"/>
            </w:tabs>
          </w:pPr>
        </w:p>
      </w:tc>
      <w:tc>
        <w:tcPr>
          <w:tcW w:w="2395" w:type="pct"/>
        </w:tcPr>
        <w:p w14:paraId="24E59BEE" w14:textId="483576D3" w:rsidR="00EC379B" w:rsidRPr="009C1E9A" w:rsidRDefault="00B70DCE" w:rsidP="009C1E9A">
          <w:pPr>
            <w:pStyle w:val="Footer"/>
            <w:tabs>
              <w:tab w:val="clear" w:pos="8640"/>
              <w:tab w:val="right" w:pos="9360"/>
            </w:tabs>
            <w:rPr>
              <w:rFonts w:ascii="Shruti" w:hAnsi="Shruti"/>
              <w:sz w:val="22"/>
            </w:rPr>
          </w:pPr>
          <w:r>
            <w:rPr>
              <w:rFonts w:ascii="Shruti" w:hAnsi="Shruti"/>
              <w:sz w:val="22"/>
            </w:rPr>
            <w:t xml:space="preserve">89R </w:t>
          </w:r>
          <w:r>
            <w:rPr>
              <w:rFonts w:ascii="Shruti" w:hAnsi="Shruti"/>
              <w:sz w:val="22"/>
            </w:rPr>
            <w:t>21403-D</w:t>
          </w:r>
        </w:p>
      </w:tc>
      <w:tc>
        <w:tcPr>
          <w:tcW w:w="2453" w:type="pct"/>
        </w:tcPr>
        <w:p w14:paraId="179BB495" w14:textId="33D369AB" w:rsidR="00EC379B" w:rsidRDefault="00B70DCE" w:rsidP="009C1E9A">
          <w:pPr>
            <w:pStyle w:val="Footer"/>
            <w:tabs>
              <w:tab w:val="clear" w:pos="8640"/>
              <w:tab w:val="right" w:pos="9360"/>
            </w:tabs>
            <w:jc w:val="right"/>
          </w:pPr>
          <w:r>
            <w:fldChar w:fldCharType="begin"/>
          </w:r>
          <w:r>
            <w:instrText xml:space="preserve"> DOCPROPERTY  OTID  \* MERGEFORMAT </w:instrText>
          </w:r>
          <w:r>
            <w:fldChar w:fldCharType="separate"/>
          </w:r>
          <w:r w:rsidR="00FA3435">
            <w:t>25.86.60</w:t>
          </w:r>
          <w:r>
            <w:fldChar w:fldCharType="end"/>
          </w:r>
        </w:p>
      </w:tc>
    </w:tr>
    <w:tr w:rsidR="00EA7008" w14:paraId="760B4F37" w14:textId="77777777" w:rsidTr="009C1E9A">
      <w:trPr>
        <w:cantSplit/>
      </w:trPr>
      <w:tc>
        <w:tcPr>
          <w:tcW w:w="0" w:type="pct"/>
        </w:tcPr>
        <w:p w14:paraId="74DAB628" w14:textId="77777777" w:rsidR="00EC379B" w:rsidRDefault="00EC379B" w:rsidP="009C1E9A">
          <w:pPr>
            <w:pStyle w:val="Footer"/>
            <w:tabs>
              <w:tab w:val="clear" w:pos="4320"/>
              <w:tab w:val="clear" w:pos="8640"/>
              <w:tab w:val="left" w:pos="2865"/>
            </w:tabs>
          </w:pPr>
        </w:p>
      </w:tc>
      <w:tc>
        <w:tcPr>
          <w:tcW w:w="2395" w:type="pct"/>
        </w:tcPr>
        <w:p w14:paraId="058B10F9" w14:textId="71C15127" w:rsidR="00EC379B" w:rsidRPr="009C1E9A" w:rsidRDefault="00B70DCE" w:rsidP="009C1E9A">
          <w:pPr>
            <w:pStyle w:val="Footer"/>
            <w:tabs>
              <w:tab w:val="clear" w:pos="4320"/>
              <w:tab w:val="clear" w:pos="8640"/>
              <w:tab w:val="left" w:pos="2865"/>
            </w:tabs>
            <w:rPr>
              <w:rFonts w:ascii="Shruti" w:hAnsi="Shruti"/>
              <w:sz w:val="22"/>
            </w:rPr>
          </w:pPr>
          <w:r>
            <w:rPr>
              <w:rFonts w:ascii="Shruti" w:hAnsi="Shruti"/>
              <w:sz w:val="22"/>
            </w:rPr>
            <w:t>Substitute Document Number: 89R 21134</w:t>
          </w:r>
        </w:p>
      </w:tc>
      <w:tc>
        <w:tcPr>
          <w:tcW w:w="2453" w:type="pct"/>
        </w:tcPr>
        <w:p w14:paraId="4316DE6C" w14:textId="77777777" w:rsidR="00EC379B" w:rsidRDefault="00EC379B" w:rsidP="006D504F">
          <w:pPr>
            <w:pStyle w:val="Footer"/>
            <w:rPr>
              <w:rStyle w:val="PageNumber"/>
            </w:rPr>
          </w:pPr>
        </w:p>
        <w:p w14:paraId="5F5FB764" w14:textId="77777777" w:rsidR="00EC379B" w:rsidRDefault="00EC379B" w:rsidP="009C1E9A">
          <w:pPr>
            <w:pStyle w:val="Footer"/>
            <w:tabs>
              <w:tab w:val="clear" w:pos="8640"/>
              <w:tab w:val="right" w:pos="9360"/>
            </w:tabs>
            <w:jc w:val="right"/>
          </w:pPr>
        </w:p>
      </w:tc>
    </w:tr>
    <w:tr w:rsidR="00EA7008" w14:paraId="1080442C" w14:textId="77777777" w:rsidTr="009C1E9A">
      <w:trPr>
        <w:cantSplit/>
        <w:trHeight w:val="323"/>
      </w:trPr>
      <w:tc>
        <w:tcPr>
          <w:tcW w:w="0" w:type="pct"/>
          <w:gridSpan w:val="3"/>
        </w:tcPr>
        <w:p w14:paraId="2AEAF3A8" w14:textId="77777777" w:rsidR="00EC379B" w:rsidRDefault="00B70DCE"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1292457B" w14:textId="77777777" w:rsidR="00EC379B" w:rsidRDefault="00EC379B" w:rsidP="009C1E9A">
          <w:pPr>
            <w:pStyle w:val="Footer"/>
            <w:tabs>
              <w:tab w:val="clear" w:pos="8640"/>
              <w:tab w:val="right" w:pos="9360"/>
            </w:tabs>
            <w:jc w:val="center"/>
          </w:pPr>
        </w:p>
      </w:tc>
    </w:tr>
  </w:tbl>
  <w:p w14:paraId="23C40036"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8C1BA"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8D0A22" w14:textId="77777777" w:rsidR="00B70DCE" w:rsidRDefault="00B70DCE">
      <w:r>
        <w:separator/>
      </w:r>
    </w:p>
  </w:footnote>
  <w:footnote w:type="continuationSeparator" w:id="0">
    <w:p w14:paraId="04D6993A" w14:textId="77777777" w:rsidR="00B70DCE" w:rsidRDefault="00B70D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43BD6"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F086D"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C616E"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A677AF"/>
    <w:multiLevelType w:val="hybridMultilevel"/>
    <w:tmpl w:val="22BE218E"/>
    <w:lvl w:ilvl="0" w:tplc="B66E3502">
      <w:start w:val="1"/>
      <w:numFmt w:val="decimal"/>
      <w:lvlText w:val="(%1)"/>
      <w:lvlJc w:val="left"/>
      <w:pPr>
        <w:ind w:left="758" w:hanging="398"/>
      </w:pPr>
      <w:rPr>
        <w:rFonts w:hint="default"/>
      </w:rPr>
    </w:lvl>
    <w:lvl w:ilvl="1" w:tplc="F398C6F2" w:tentative="1">
      <w:start w:val="1"/>
      <w:numFmt w:val="lowerLetter"/>
      <w:lvlText w:val="%2."/>
      <w:lvlJc w:val="left"/>
      <w:pPr>
        <w:ind w:left="1440" w:hanging="360"/>
      </w:pPr>
    </w:lvl>
    <w:lvl w:ilvl="2" w:tplc="CCD0DA04" w:tentative="1">
      <w:start w:val="1"/>
      <w:numFmt w:val="lowerRoman"/>
      <w:lvlText w:val="%3."/>
      <w:lvlJc w:val="right"/>
      <w:pPr>
        <w:ind w:left="2160" w:hanging="180"/>
      </w:pPr>
    </w:lvl>
    <w:lvl w:ilvl="3" w:tplc="8752E9DC" w:tentative="1">
      <w:start w:val="1"/>
      <w:numFmt w:val="decimal"/>
      <w:lvlText w:val="%4."/>
      <w:lvlJc w:val="left"/>
      <w:pPr>
        <w:ind w:left="2880" w:hanging="360"/>
      </w:pPr>
    </w:lvl>
    <w:lvl w:ilvl="4" w:tplc="581EE060" w:tentative="1">
      <w:start w:val="1"/>
      <w:numFmt w:val="lowerLetter"/>
      <w:lvlText w:val="%5."/>
      <w:lvlJc w:val="left"/>
      <w:pPr>
        <w:ind w:left="3600" w:hanging="360"/>
      </w:pPr>
    </w:lvl>
    <w:lvl w:ilvl="5" w:tplc="5ADAF466" w:tentative="1">
      <w:start w:val="1"/>
      <w:numFmt w:val="lowerRoman"/>
      <w:lvlText w:val="%6."/>
      <w:lvlJc w:val="right"/>
      <w:pPr>
        <w:ind w:left="4320" w:hanging="180"/>
      </w:pPr>
    </w:lvl>
    <w:lvl w:ilvl="6" w:tplc="AC109582" w:tentative="1">
      <w:start w:val="1"/>
      <w:numFmt w:val="decimal"/>
      <w:lvlText w:val="%7."/>
      <w:lvlJc w:val="left"/>
      <w:pPr>
        <w:ind w:left="5040" w:hanging="360"/>
      </w:pPr>
    </w:lvl>
    <w:lvl w:ilvl="7" w:tplc="4ADC4D72" w:tentative="1">
      <w:start w:val="1"/>
      <w:numFmt w:val="lowerLetter"/>
      <w:lvlText w:val="%8."/>
      <w:lvlJc w:val="left"/>
      <w:pPr>
        <w:ind w:left="5760" w:hanging="360"/>
      </w:pPr>
    </w:lvl>
    <w:lvl w:ilvl="8" w:tplc="A09891A4" w:tentative="1">
      <w:start w:val="1"/>
      <w:numFmt w:val="lowerRoman"/>
      <w:lvlText w:val="%9."/>
      <w:lvlJc w:val="right"/>
      <w:pPr>
        <w:ind w:left="6480" w:hanging="180"/>
      </w:pPr>
    </w:lvl>
  </w:abstractNum>
  <w:abstractNum w:abstractNumId="1" w15:restartNumberingAfterBreak="0">
    <w:nsid w:val="3B2E0E4E"/>
    <w:multiLevelType w:val="hybridMultilevel"/>
    <w:tmpl w:val="798EAC30"/>
    <w:lvl w:ilvl="0" w:tplc="B6B6D980">
      <w:start w:val="1"/>
      <w:numFmt w:val="decimal"/>
      <w:lvlText w:val="(%1)"/>
      <w:lvlJc w:val="left"/>
      <w:pPr>
        <w:ind w:left="758" w:hanging="398"/>
      </w:pPr>
      <w:rPr>
        <w:rFonts w:hint="default"/>
      </w:rPr>
    </w:lvl>
    <w:lvl w:ilvl="1" w:tplc="8DFC77E2" w:tentative="1">
      <w:start w:val="1"/>
      <w:numFmt w:val="lowerLetter"/>
      <w:lvlText w:val="%2."/>
      <w:lvlJc w:val="left"/>
      <w:pPr>
        <w:ind w:left="1440" w:hanging="360"/>
      </w:pPr>
    </w:lvl>
    <w:lvl w:ilvl="2" w:tplc="9876523C" w:tentative="1">
      <w:start w:val="1"/>
      <w:numFmt w:val="lowerRoman"/>
      <w:lvlText w:val="%3."/>
      <w:lvlJc w:val="right"/>
      <w:pPr>
        <w:ind w:left="2160" w:hanging="180"/>
      </w:pPr>
    </w:lvl>
    <w:lvl w:ilvl="3" w:tplc="41860E90" w:tentative="1">
      <w:start w:val="1"/>
      <w:numFmt w:val="decimal"/>
      <w:lvlText w:val="%4."/>
      <w:lvlJc w:val="left"/>
      <w:pPr>
        <w:ind w:left="2880" w:hanging="360"/>
      </w:pPr>
    </w:lvl>
    <w:lvl w:ilvl="4" w:tplc="FF18C4D0" w:tentative="1">
      <w:start w:val="1"/>
      <w:numFmt w:val="lowerLetter"/>
      <w:lvlText w:val="%5."/>
      <w:lvlJc w:val="left"/>
      <w:pPr>
        <w:ind w:left="3600" w:hanging="360"/>
      </w:pPr>
    </w:lvl>
    <w:lvl w:ilvl="5" w:tplc="0016B964" w:tentative="1">
      <w:start w:val="1"/>
      <w:numFmt w:val="lowerRoman"/>
      <w:lvlText w:val="%6."/>
      <w:lvlJc w:val="right"/>
      <w:pPr>
        <w:ind w:left="4320" w:hanging="180"/>
      </w:pPr>
    </w:lvl>
    <w:lvl w:ilvl="6" w:tplc="BCA213DA" w:tentative="1">
      <w:start w:val="1"/>
      <w:numFmt w:val="decimal"/>
      <w:lvlText w:val="%7."/>
      <w:lvlJc w:val="left"/>
      <w:pPr>
        <w:ind w:left="5040" w:hanging="360"/>
      </w:pPr>
    </w:lvl>
    <w:lvl w:ilvl="7" w:tplc="DD7EA572" w:tentative="1">
      <w:start w:val="1"/>
      <w:numFmt w:val="lowerLetter"/>
      <w:lvlText w:val="%8."/>
      <w:lvlJc w:val="left"/>
      <w:pPr>
        <w:ind w:left="5760" w:hanging="360"/>
      </w:pPr>
    </w:lvl>
    <w:lvl w:ilvl="8" w:tplc="AB5E9FB6" w:tentative="1">
      <w:start w:val="1"/>
      <w:numFmt w:val="lowerRoman"/>
      <w:lvlText w:val="%9."/>
      <w:lvlJc w:val="right"/>
      <w:pPr>
        <w:ind w:left="6480" w:hanging="180"/>
      </w:pPr>
    </w:lvl>
  </w:abstractNum>
  <w:abstractNum w:abstractNumId="2" w15:restartNumberingAfterBreak="0">
    <w:nsid w:val="447B64A7"/>
    <w:multiLevelType w:val="hybridMultilevel"/>
    <w:tmpl w:val="35DCB136"/>
    <w:lvl w:ilvl="0" w:tplc="A714258C">
      <w:start w:val="1"/>
      <w:numFmt w:val="bullet"/>
      <w:lvlText w:val=""/>
      <w:lvlJc w:val="left"/>
      <w:pPr>
        <w:tabs>
          <w:tab w:val="num" w:pos="720"/>
        </w:tabs>
        <w:ind w:left="720" w:hanging="360"/>
      </w:pPr>
      <w:rPr>
        <w:rFonts w:ascii="Symbol" w:hAnsi="Symbol" w:hint="default"/>
      </w:rPr>
    </w:lvl>
    <w:lvl w:ilvl="1" w:tplc="B23EABBC" w:tentative="1">
      <w:start w:val="1"/>
      <w:numFmt w:val="bullet"/>
      <w:lvlText w:val="o"/>
      <w:lvlJc w:val="left"/>
      <w:pPr>
        <w:ind w:left="1440" w:hanging="360"/>
      </w:pPr>
      <w:rPr>
        <w:rFonts w:ascii="Courier New" w:hAnsi="Courier New" w:cs="Courier New" w:hint="default"/>
      </w:rPr>
    </w:lvl>
    <w:lvl w:ilvl="2" w:tplc="CCE615AA" w:tentative="1">
      <w:start w:val="1"/>
      <w:numFmt w:val="bullet"/>
      <w:lvlText w:val=""/>
      <w:lvlJc w:val="left"/>
      <w:pPr>
        <w:ind w:left="2160" w:hanging="360"/>
      </w:pPr>
      <w:rPr>
        <w:rFonts w:ascii="Wingdings" w:hAnsi="Wingdings" w:hint="default"/>
      </w:rPr>
    </w:lvl>
    <w:lvl w:ilvl="3" w:tplc="94B0CD60" w:tentative="1">
      <w:start w:val="1"/>
      <w:numFmt w:val="bullet"/>
      <w:lvlText w:val=""/>
      <w:lvlJc w:val="left"/>
      <w:pPr>
        <w:ind w:left="2880" w:hanging="360"/>
      </w:pPr>
      <w:rPr>
        <w:rFonts w:ascii="Symbol" w:hAnsi="Symbol" w:hint="default"/>
      </w:rPr>
    </w:lvl>
    <w:lvl w:ilvl="4" w:tplc="929E4B7C" w:tentative="1">
      <w:start w:val="1"/>
      <w:numFmt w:val="bullet"/>
      <w:lvlText w:val="o"/>
      <w:lvlJc w:val="left"/>
      <w:pPr>
        <w:ind w:left="3600" w:hanging="360"/>
      </w:pPr>
      <w:rPr>
        <w:rFonts w:ascii="Courier New" w:hAnsi="Courier New" w:cs="Courier New" w:hint="default"/>
      </w:rPr>
    </w:lvl>
    <w:lvl w:ilvl="5" w:tplc="446E9C00" w:tentative="1">
      <w:start w:val="1"/>
      <w:numFmt w:val="bullet"/>
      <w:lvlText w:val=""/>
      <w:lvlJc w:val="left"/>
      <w:pPr>
        <w:ind w:left="4320" w:hanging="360"/>
      </w:pPr>
      <w:rPr>
        <w:rFonts w:ascii="Wingdings" w:hAnsi="Wingdings" w:hint="default"/>
      </w:rPr>
    </w:lvl>
    <w:lvl w:ilvl="6" w:tplc="19AC5BB2" w:tentative="1">
      <w:start w:val="1"/>
      <w:numFmt w:val="bullet"/>
      <w:lvlText w:val=""/>
      <w:lvlJc w:val="left"/>
      <w:pPr>
        <w:ind w:left="5040" w:hanging="360"/>
      </w:pPr>
      <w:rPr>
        <w:rFonts w:ascii="Symbol" w:hAnsi="Symbol" w:hint="default"/>
      </w:rPr>
    </w:lvl>
    <w:lvl w:ilvl="7" w:tplc="39F4BAD4" w:tentative="1">
      <w:start w:val="1"/>
      <w:numFmt w:val="bullet"/>
      <w:lvlText w:val="o"/>
      <w:lvlJc w:val="left"/>
      <w:pPr>
        <w:ind w:left="5760" w:hanging="360"/>
      </w:pPr>
      <w:rPr>
        <w:rFonts w:ascii="Courier New" w:hAnsi="Courier New" w:cs="Courier New" w:hint="default"/>
      </w:rPr>
    </w:lvl>
    <w:lvl w:ilvl="8" w:tplc="C66A6952" w:tentative="1">
      <w:start w:val="1"/>
      <w:numFmt w:val="bullet"/>
      <w:lvlText w:val=""/>
      <w:lvlJc w:val="left"/>
      <w:pPr>
        <w:ind w:left="6480" w:hanging="360"/>
      </w:pPr>
      <w:rPr>
        <w:rFonts w:ascii="Wingdings" w:hAnsi="Wingdings" w:hint="default"/>
      </w:rPr>
    </w:lvl>
  </w:abstractNum>
  <w:abstractNum w:abstractNumId="3" w15:restartNumberingAfterBreak="0">
    <w:nsid w:val="4E932498"/>
    <w:multiLevelType w:val="hybridMultilevel"/>
    <w:tmpl w:val="27E84478"/>
    <w:lvl w:ilvl="0" w:tplc="EB12A7C8">
      <w:start w:val="1"/>
      <w:numFmt w:val="bullet"/>
      <w:lvlText w:val=""/>
      <w:lvlJc w:val="left"/>
      <w:pPr>
        <w:tabs>
          <w:tab w:val="num" w:pos="720"/>
        </w:tabs>
        <w:ind w:left="720" w:hanging="360"/>
      </w:pPr>
      <w:rPr>
        <w:rFonts w:ascii="Symbol" w:hAnsi="Symbol" w:hint="default"/>
      </w:rPr>
    </w:lvl>
    <w:lvl w:ilvl="1" w:tplc="38E058FE" w:tentative="1">
      <w:start w:val="1"/>
      <w:numFmt w:val="bullet"/>
      <w:lvlText w:val="o"/>
      <w:lvlJc w:val="left"/>
      <w:pPr>
        <w:ind w:left="1440" w:hanging="360"/>
      </w:pPr>
      <w:rPr>
        <w:rFonts w:ascii="Courier New" w:hAnsi="Courier New" w:cs="Courier New" w:hint="default"/>
      </w:rPr>
    </w:lvl>
    <w:lvl w:ilvl="2" w:tplc="7DBE4128" w:tentative="1">
      <w:start w:val="1"/>
      <w:numFmt w:val="bullet"/>
      <w:lvlText w:val=""/>
      <w:lvlJc w:val="left"/>
      <w:pPr>
        <w:ind w:left="2160" w:hanging="360"/>
      </w:pPr>
      <w:rPr>
        <w:rFonts w:ascii="Wingdings" w:hAnsi="Wingdings" w:hint="default"/>
      </w:rPr>
    </w:lvl>
    <w:lvl w:ilvl="3" w:tplc="EFAEACE0" w:tentative="1">
      <w:start w:val="1"/>
      <w:numFmt w:val="bullet"/>
      <w:lvlText w:val=""/>
      <w:lvlJc w:val="left"/>
      <w:pPr>
        <w:ind w:left="2880" w:hanging="360"/>
      </w:pPr>
      <w:rPr>
        <w:rFonts w:ascii="Symbol" w:hAnsi="Symbol" w:hint="default"/>
      </w:rPr>
    </w:lvl>
    <w:lvl w:ilvl="4" w:tplc="9E361D94" w:tentative="1">
      <w:start w:val="1"/>
      <w:numFmt w:val="bullet"/>
      <w:lvlText w:val="o"/>
      <w:lvlJc w:val="left"/>
      <w:pPr>
        <w:ind w:left="3600" w:hanging="360"/>
      </w:pPr>
      <w:rPr>
        <w:rFonts w:ascii="Courier New" w:hAnsi="Courier New" w:cs="Courier New" w:hint="default"/>
      </w:rPr>
    </w:lvl>
    <w:lvl w:ilvl="5" w:tplc="3B42C1AE" w:tentative="1">
      <w:start w:val="1"/>
      <w:numFmt w:val="bullet"/>
      <w:lvlText w:val=""/>
      <w:lvlJc w:val="left"/>
      <w:pPr>
        <w:ind w:left="4320" w:hanging="360"/>
      </w:pPr>
      <w:rPr>
        <w:rFonts w:ascii="Wingdings" w:hAnsi="Wingdings" w:hint="default"/>
      </w:rPr>
    </w:lvl>
    <w:lvl w:ilvl="6" w:tplc="AF62C606" w:tentative="1">
      <w:start w:val="1"/>
      <w:numFmt w:val="bullet"/>
      <w:lvlText w:val=""/>
      <w:lvlJc w:val="left"/>
      <w:pPr>
        <w:ind w:left="5040" w:hanging="360"/>
      </w:pPr>
      <w:rPr>
        <w:rFonts w:ascii="Symbol" w:hAnsi="Symbol" w:hint="default"/>
      </w:rPr>
    </w:lvl>
    <w:lvl w:ilvl="7" w:tplc="88082FA0" w:tentative="1">
      <w:start w:val="1"/>
      <w:numFmt w:val="bullet"/>
      <w:lvlText w:val="o"/>
      <w:lvlJc w:val="left"/>
      <w:pPr>
        <w:ind w:left="5760" w:hanging="360"/>
      </w:pPr>
      <w:rPr>
        <w:rFonts w:ascii="Courier New" w:hAnsi="Courier New" w:cs="Courier New" w:hint="default"/>
      </w:rPr>
    </w:lvl>
    <w:lvl w:ilvl="8" w:tplc="724EBBCC" w:tentative="1">
      <w:start w:val="1"/>
      <w:numFmt w:val="bullet"/>
      <w:lvlText w:val=""/>
      <w:lvlJc w:val="left"/>
      <w:pPr>
        <w:ind w:left="6480" w:hanging="360"/>
      </w:pPr>
      <w:rPr>
        <w:rFonts w:ascii="Wingdings" w:hAnsi="Wingdings" w:hint="default"/>
      </w:rPr>
    </w:lvl>
  </w:abstractNum>
  <w:abstractNum w:abstractNumId="4" w15:restartNumberingAfterBreak="0">
    <w:nsid w:val="4F0A74D7"/>
    <w:multiLevelType w:val="hybridMultilevel"/>
    <w:tmpl w:val="B37E6410"/>
    <w:lvl w:ilvl="0" w:tplc="9876772A">
      <w:start w:val="1"/>
      <w:numFmt w:val="decimal"/>
      <w:lvlText w:val="(%1)"/>
      <w:lvlJc w:val="left"/>
      <w:pPr>
        <w:ind w:left="758" w:hanging="398"/>
      </w:pPr>
      <w:rPr>
        <w:rFonts w:hint="default"/>
      </w:rPr>
    </w:lvl>
    <w:lvl w:ilvl="1" w:tplc="0CC41C82" w:tentative="1">
      <w:start w:val="1"/>
      <w:numFmt w:val="lowerLetter"/>
      <w:lvlText w:val="%2."/>
      <w:lvlJc w:val="left"/>
      <w:pPr>
        <w:ind w:left="1440" w:hanging="360"/>
      </w:pPr>
    </w:lvl>
    <w:lvl w:ilvl="2" w:tplc="EC72859A" w:tentative="1">
      <w:start w:val="1"/>
      <w:numFmt w:val="lowerRoman"/>
      <w:lvlText w:val="%3."/>
      <w:lvlJc w:val="right"/>
      <w:pPr>
        <w:ind w:left="2160" w:hanging="180"/>
      </w:pPr>
    </w:lvl>
    <w:lvl w:ilvl="3" w:tplc="F90E39EA" w:tentative="1">
      <w:start w:val="1"/>
      <w:numFmt w:val="decimal"/>
      <w:lvlText w:val="%4."/>
      <w:lvlJc w:val="left"/>
      <w:pPr>
        <w:ind w:left="2880" w:hanging="360"/>
      </w:pPr>
    </w:lvl>
    <w:lvl w:ilvl="4" w:tplc="4DA62C9E" w:tentative="1">
      <w:start w:val="1"/>
      <w:numFmt w:val="lowerLetter"/>
      <w:lvlText w:val="%5."/>
      <w:lvlJc w:val="left"/>
      <w:pPr>
        <w:ind w:left="3600" w:hanging="360"/>
      </w:pPr>
    </w:lvl>
    <w:lvl w:ilvl="5" w:tplc="F21A9162" w:tentative="1">
      <w:start w:val="1"/>
      <w:numFmt w:val="lowerRoman"/>
      <w:lvlText w:val="%6."/>
      <w:lvlJc w:val="right"/>
      <w:pPr>
        <w:ind w:left="4320" w:hanging="180"/>
      </w:pPr>
    </w:lvl>
    <w:lvl w:ilvl="6" w:tplc="E8CC59EE" w:tentative="1">
      <w:start w:val="1"/>
      <w:numFmt w:val="decimal"/>
      <w:lvlText w:val="%7."/>
      <w:lvlJc w:val="left"/>
      <w:pPr>
        <w:ind w:left="5040" w:hanging="360"/>
      </w:pPr>
    </w:lvl>
    <w:lvl w:ilvl="7" w:tplc="5ADAD8EE" w:tentative="1">
      <w:start w:val="1"/>
      <w:numFmt w:val="lowerLetter"/>
      <w:lvlText w:val="%8."/>
      <w:lvlJc w:val="left"/>
      <w:pPr>
        <w:ind w:left="5760" w:hanging="360"/>
      </w:pPr>
    </w:lvl>
    <w:lvl w:ilvl="8" w:tplc="C1B61222" w:tentative="1">
      <w:start w:val="1"/>
      <w:numFmt w:val="lowerRoman"/>
      <w:lvlText w:val="%9."/>
      <w:lvlJc w:val="right"/>
      <w:pPr>
        <w:ind w:left="6480" w:hanging="180"/>
      </w:pPr>
    </w:lvl>
  </w:abstractNum>
  <w:abstractNum w:abstractNumId="5" w15:restartNumberingAfterBreak="0">
    <w:nsid w:val="50481DB1"/>
    <w:multiLevelType w:val="hybridMultilevel"/>
    <w:tmpl w:val="8D76572A"/>
    <w:lvl w:ilvl="0" w:tplc="A3821C84">
      <w:start w:val="1"/>
      <w:numFmt w:val="bullet"/>
      <w:lvlText w:val=""/>
      <w:lvlJc w:val="left"/>
      <w:pPr>
        <w:tabs>
          <w:tab w:val="num" w:pos="720"/>
        </w:tabs>
        <w:ind w:left="720" w:hanging="360"/>
      </w:pPr>
      <w:rPr>
        <w:rFonts w:ascii="Symbol" w:hAnsi="Symbol" w:hint="default"/>
      </w:rPr>
    </w:lvl>
    <w:lvl w:ilvl="1" w:tplc="7CB2438A" w:tentative="1">
      <w:start w:val="1"/>
      <w:numFmt w:val="bullet"/>
      <w:lvlText w:val="o"/>
      <w:lvlJc w:val="left"/>
      <w:pPr>
        <w:ind w:left="1440" w:hanging="360"/>
      </w:pPr>
      <w:rPr>
        <w:rFonts w:ascii="Courier New" w:hAnsi="Courier New" w:cs="Courier New" w:hint="default"/>
      </w:rPr>
    </w:lvl>
    <w:lvl w:ilvl="2" w:tplc="74F200EE" w:tentative="1">
      <w:start w:val="1"/>
      <w:numFmt w:val="bullet"/>
      <w:lvlText w:val=""/>
      <w:lvlJc w:val="left"/>
      <w:pPr>
        <w:ind w:left="2160" w:hanging="360"/>
      </w:pPr>
      <w:rPr>
        <w:rFonts w:ascii="Wingdings" w:hAnsi="Wingdings" w:hint="default"/>
      </w:rPr>
    </w:lvl>
    <w:lvl w:ilvl="3" w:tplc="20A4AA7A" w:tentative="1">
      <w:start w:val="1"/>
      <w:numFmt w:val="bullet"/>
      <w:lvlText w:val=""/>
      <w:lvlJc w:val="left"/>
      <w:pPr>
        <w:ind w:left="2880" w:hanging="360"/>
      </w:pPr>
      <w:rPr>
        <w:rFonts w:ascii="Symbol" w:hAnsi="Symbol" w:hint="default"/>
      </w:rPr>
    </w:lvl>
    <w:lvl w:ilvl="4" w:tplc="738EAC6E" w:tentative="1">
      <w:start w:val="1"/>
      <w:numFmt w:val="bullet"/>
      <w:lvlText w:val="o"/>
      <w:lvlJc w:val="left"/>
      <w:pPr>
        <w:ind w:left="3600" w:hanging="360"/>
      </w:pPr>
      <w:rPr>
        <w:rFonts w:ascii="Courier New" w:hAnsi="Courier New" w:cs="Courier New" w:hint="default"/>
      </w:rPr>
    </w:lvl>
    <w:lvl w:ilvl="5" w:tplc="6D82AF7E" w:tentative="1">
      <w:start w:val="1"/>
      <w:numFmt w:val="bullet"/>
      <w:lvlText w:val=""/>
      <w:lvlJc w:val="left"/>
      <w:pPr>
        <w:ind w:left="4320" w:hanging="360"/>
      </w:pPr>
      <w:rPr>
        <w:rFonts w:ascii="Wingdings" w:hAnsi="Wingdings" w:hint="default"/>
      </w:rPr>
    </w:lvl>
    <w:lvl w:ilvl="6" w:tplc="0D00319E" w:tentative="1">
      <w:start w:val="1"/>
      <w:numFmt w:val="bullet"/>
      <w:lvlText w:val=""/>
      <w:lvlJc w:val="left"/>
      <w:pPr>
        <w:ind w:left="5040" w:hanging="360"/>
      </w:pPr>
      <w:rPr>
        <w:rFonts w:ascii="Symbol" w:hAnsi="Symbol" w:hint="default"/>
      </w:rPr>
    </w:lvl>
    <w:lvl w:ilvl="7" w:tplc="0610FEC2" w:tentative="1">
      <w:start w:val="1"/>
      <w:numFmt w:val="bullet"/>
      <w:lvlText w:val="o"/>
      <w:lvlJc w:val="left"/>
      <w:pPr>
        <w:ind w:left="5760" w:hanging="360"/>
      </w:pPr>
      <w:rPr>
        <w:rFonts w:ascii="Courier New" w:hAnsi="Courier New" w:cs="Courier New" w:hint="default"/>
      </w:rPr>
    </w:lvl>
    <w:lvl w:ilvl="8" w:tplc="07489604" w:tentative="1">
      <w:start w:val="1"/>
      <w:numFmt w:val="bullet"/>
      <w:lvlText w:val=""/>
      <w:lvlJc w:val="left"/>
      <w:pPr>
        <w:ind w:left="6480" w:hanging="360"/>
      </w:pPr>
      <w:rPr>
        <w:rFonts w:ascii="Wingdings" w:hAnsi="Wingdings" w:hint="default"/>
      </w:rPr>
    </w:lvl>
  </w:abstractNum>
  <w:abstractNum w:abstractNumId="6" w15:restartNumberingAfterBreak="0">
    <w:nsid w:val="67F85E54"/>
    <w:multiLevelType w:val="hybridMultilevel"/>
    <w:tmpl w:val="EA568204"/>
    <w:lvl w:ilvl="0" w:tplc="B456EBD8">
      <w:start w:val="1"/>
      <w:numFmt w:val="bullet"/>
      <w:lvlText w:val=""/>
      <w:lvlJc w:val="left"/>
      <w:pPr>
        <w:tabs>
          <w:tab w:val="num" w:pos="720"/>
        </w:tabs>
        <w:ind w:left="720" w:hanging="360"/>
      </w:pPr>
      <w:rPr>
        <w:rFonts w:ascii="Symbol" w:hAnsi="Symbol" w:hint="default"/>
      </w:rPr>
    </w:lvl>
    <w:lvl w:ilvl="1" w:tplc="45344F44" w:tentative="1">
      <w:start w:val="1"/>
      <w:numFmt w:val="bullet"/>
      <w:lvlText w:val="o"/>
      <w:lvlJc w:val="left"/>
      <w:pPr>
        <w:ind w:left="1440" w:hanging="360"/>
      </w:pPr>
      <w:rPr>
        <w:rFonts w:ascii="Courier New" w:hAnsi="Courier New" w:cs="Courier New" w:hint="default"/>
      </w:rPr>
    </w:lvl>
    <w:lvl w:ilvl="2" w:tplc="3B2C80AA" w:tentative="1">
      <w:start w:val="1"/>
      <w:numFmt w:val="bullet"/>
      <w:lvlText w:val=""/>
      <w:lvlJc w:val="left"/>
      <w:pPr>
        <w:ind w:left="2160" w:hanging="360"/>
      </w:pPr>
      <w:rPr>
        <w:rFonts w:ascii="Wingdings" w:hAnsi="Wingdings" w:hint="default"/>
      </w:rPr>
    </w:lvl>
    <w:lvl w:ilvl="3" w:tplc="7BEECC52" w:tentative="1">
      <w:start w:val="1"/>
      <w:numFmt w:val="bullet"/>
      <w:lvlText w:val=""/>
      <w:lvlJc w:val="left"/>
      <w:pPr>
        <w:ind w:left="2880" w:hanging="360"/>
      </w:pPr>
      <w:rPr>
        <w:rFonts w:ascii="Symbol" w:hAnsi="Symbol" w:hint="default"/>
      </w:rPr>
    </w:lvl>
    <w:lvl w:ilvl="4" w:tplc="16FE59B4" w:tentative="1">
      <w:start w:val="1"/>
      <w:numFmt w:val="bullet"/>
      <w:lvlText w:val="o"/>
      <w:lvlJc w:val="left"/>
      <w:pPr>
        <w:ind w:left="3600" w:hanging="360"/>
      </w:pPr>
      <w:rPr>
        <w:rFonts w:ascii="Courier New" w:hAnsi="Courier New" w:cs="Courier New" w:hint="default"/>
      </w:rPr>
    </w:lvl>
    <w:lvl w:ilvl="5" w:tplc="BE0203B4" w:tentative="1">
      <w:start w:val="1"/>
      <w:numFmt w:val="bullet"/>
      <w:lvlText w:val=""/>
      <w:lvlJc w:val="left"/>
      <w:pPr>
        <w:ind w:left="4320" w:hanging="360"/>
      </w:pPr>
      <w:rPr>
        <w:rFonts w:ascii="Wingdings" w:hAnsi="Wingdings" w:hint="default"/>
      </w:rPr>
    </w:lvl>
    <w:lvl w:ilvl="6" w:tplc="8F1250B0" w:tentative="1">
      <w:start w:val="1"/>
      <w:numFmt w:val="bullet"/>
      <w:lvlText w:val=""/>
      <w:lvlJc w:val="left"/>
      <w:pPr>
        <w:ind w:left="5040" w:hanging="360"/>
      </w:pPr>
      <w:rPr>
        <w:rFonts w:ascii="Symbol" w:hAnsi="Symbol" w:hint="default"/>
      </w:rPr>
    </w:lvl>
    <w:lvl w:ilvl="7" w:tplc="FB0EFEF0" w:tentative="1">
      <w:start w:val="1"/>
      <w:numFmt w:val="bullet"/>
      <w:lvlText w:val="o"/>
      <w:lvlJc w:val="left"/>
      <w:pPr>
        <w:ind w:left="5760" w:hanging="360"/>
      </w:pPr>
      <w:rPr>
        <w:rFonts w:ascii="Courier New" w:hAnsi="Courier New" w:cs="Courier New" w:hint="default"/>
      </w:rPr>
    </w:lvl>
    <w:lvl w:ilvl="8" w:tplc="E168F116" w:tentative="1">
      <w:start w:val="1"/>
      <w:numFmt w:val="bullet"/>
      <w:lvlText w:val=""/>
      <w:lvlJc w:val="left"/>
      <w:pPr>
        <w:ind w:left="6480" w:hanging="360"/>
      </w:pPr>
      <w:rPr>
        <w:rFonts w:ascii="Wingdings" w:hAnsi="Wingdings" w:hint="default"/>
      </w:rPr>
    </w:lvl>
  </w:abstractNum>
  <w:abstractNum w:abstractNumId="7" w15:restartNumberingAfterBreak="0">
    <w:nsid w:val="78B043A3"/>
    <w:multiLevelType w:val="hybridMultilevel"/>
    <w:tmpl w:val="EDC434EE"/>
    <w:lvl w:ilvl="0" w:tplc="EA04195C">
      <w:start w:val="1"/>
      <w:numFmt w:val="bullet"/>
      <w:lvlText w:val=""/>
      <w:lvlJc w:val="left"/>
      <w:pPr>
        <w:tabs>
          <w:tab w:val="num" w:pos="720"/>
        </w:tabs>
        <w:ind w:left="720" w:hanging="360"/>
      </w:pPr>
      <w:rPr>
        <w:rFonts w:ascii="Symbol" w:hAnsi="Symbol" w:hint="default"/>
      </w:rPr>
    </w:lvl>
    <w:lvl w:ilvl="1" w:tplc="22EAADE0" w:tentative="1">
      <w:start w:val="1"/>
      <w:numFmt w:val="bullet"/>
      <w:lvlText w:val="o"/>
      <w:lvlJc w:val="left"/>
      <w:pPr>
        <w:ind w:left="1440" w:hanging="360"/>
      </w:pPr>
      <w:rPr>
        <w:rFonts w:ascii="Courier New" w:hAnsi="Courier New" w:cs="Courier New" w:hint="default"/>
      </w:rPr>
    </w:lvl>
    <w:lvl w:ilvl="2" w:tplc="F06E3B46" w:tentative="1">
      <w:start w:val="1"/>
      <w:numFmt w:val="bullet"/>
      <w:lvlText w:val=""/>
      <w:lvlJc w:val="left"/>
      <w:pPr>
        <w:ind w:left="2160" w:hanging="360"/>
      </w:pPr>
      <w:rPr>
        <w:rFonts w:ascii="Wingdings" w:hAnsi="Wingdings" w:hint="default"/>
      </w:rPr>
    </w:lvl>
    <w:lvl w:ilvl="3" w:tplc="4A6A4380" w:tentative="1">
      <w:start w:val="1"/>
      <w:numFmt w:val="bullet"/>
      <w:lvlText w:val=""/>
      <w:lvlJc w:val="left"/>
      <w:pPr>
        <w:ind w:left="2880" w:hanging="360"/>
      </w:pPr>
      <w:rPr>
        <w:rFonts w:ascii="Symbol" w:hAnsi="Symbol" w:hint="default"/>
      </w:rPr>
    </w:lvl>
    <w:lvl w:ilvl="4" w:tplc="D0144AEA" w:tentative="1">
      <w:start w:val="1"/>
      <w:numFmt w:val="bullet"/>
      <w:lvlText w:val="o"/>
      <w:lvlJc w:val="left"/>
      <w:pPr>
        <w:ind w:left="3600" w:hanging="360"/>
      </w:pPr>
      <w:rPr>
        <w:rFonts w:ascii="Courier New" w:hAnsi="Courier New" w:cs="Courier New" w:hint="default"/>
      </w:rPr>
    </w:lvl>
    <w:lvl w:ilvl="5" w:tplc="77BCC7FC" w:tentative="1">
      <w:start w:val="1"/>
      <w:numFmt w:val="bullet"/>
      <w:lvlText w:val=""/>
      <w:lvlJc w:val="left"/>
      <w:pPr>
        <w:ind w:left="4320" w:hanging="360"/>
      </w:pPr>
      <w:rPr>
        <w:rFonts w:ascii="Wingdings" w:hAnsi="Wingdings" w:hint="default"/>
      </w:rPr>
    </w:lvl>
    <w:lvl w:ilvl="6" w:tplc="A39E5046" w:tentative="1">
      <w:start w:val="1"/>
      <w:numFmt w:val="bullet"/>
      <w:lvlText w:val=""/>
      <w:lvlJc w:val="left"/>
      <w:pPr>
        <w:ind w:left="5040" w:hanging="360"/>
      </w:pPr>
      <w:rPr>
        <w:rFonts w:ascii="Symbol" w:hAnsi="Symbol" w:hint="default"/>
      </w:rPr>
    </w:lvl>
    <w:lvl w:ilvl="7" w:tplc="0CBA89E0" w:tentative="1">
      <w:start w:val="1"/>
      <w:numFmt w:val="bullet"/>
      <w:lvlText w:val="o"/>
      <w:lvlJc w:val="left"/>
      <w:pPr>
        <w:ind w:left="5760" w:hanging="360"/>
      </w:pPr>
      <w:rPr>
        <w:rFonts w:ascii="Courier New" w:hAnsi="Courier New" w:cs="Courier New" w:hint="default"/>
      </w:rPr>
    </w:lvl>
    <w:lvl w:ilvl="8" w:tplc="C39256DA" w:tentative="1">
      <w:start w:val="1"/>
      <w:numFmt w:val="bullet"/>
      <w:lvlText w:val=""/>
      <w:lvlJc w:val="left"/>
      <w:pPr>
        <w:ind w:left="6480" w:hanging="360"/>
      </w:pPr>
      <w:rPr>
        <w:rFonts w:ascii="Wingdings" w:hAnsi="Wingdings" w:hint="default"/>
      </w:rPr>
    </w:lvl>
  </w:abstractNum>
  <w:num w:numId="1" w16cid:durableId="1555656251">
    <w:abstractNumId w:val="3"/>
  </w:num>
  <w:num w:numId="2" w16cid:durableId="208034811">
    <w:abstractNumId w:val="1"/>
  </w:num>
  <w:num w:numId="3" w16cid:durableId="757825102">
    <w:abstractNumId w:val="5"/>
  </w:num>
  <w:num w:numId="4" w16cid:durableId="1503937691">
    <w:abstractNumId w:val="4"/>
  </w:num>
  <w:num w:numId="5" w16cid:durableId="517474347">
    <w:abstractNumId w:val="7"/>
  </w:num>
  <w:num w:numId="6" w16cid:durableId="1454130927">
    <w:abstractNumId w:val="0"/>
  </w:num>
  <w:num w:numId="7" w16cid:durableId="966282294">
    <w:abstractNumId w:val="6"/>
  </w:num>
  <w:num w:numId="8" w16cid:durableId="8457055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D08"/>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23"/>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6D7D"/>
    <w:rsid w:val="00080D95"/>
    <w:rsid w:val="00082039"/>
    <w:rsid w:val="00085DE0"/>
    <w:rsid w:val="00090E6B"/>
    <w:rsid w:val="00091B2C"/>
    <w:rsid w:val="00092ABC"/>
    <w:rsid w:val="00095807"/>
    <w:rsid w:val="00097AAF"/>
    <w:rsid w:val="00097D13"/>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0681B"/>
    <w:rsid w:val="00110F8C"/>
    <w:rsid w:val="0011274A"/>
    <w:rsid w:val="00112C77"/>
    <w:rsid w:val="00113522"/>
    <w:rsid w:val="0011378D"/>
    <w:rsid w:val="00115EE9"/>
    <w:rsid w:val="001169F9"/>
    <w:rsid w:val="00120797"/>
    <w:rsid w:val="001218D2"/>
    <w:rsid w:val="0012371B"/>
    <w:rsid w:val="001245C8"/>
    <w:rsid w:val="00124653"/>
    <w:rsid w:val="001247C5"/>
    <w:rsid w:val="00127893"/>
    <w:rsid w:val="001312BB"/>
    <w:rsid w:val="00137D90"/>
    <w:rsid w:val="00141FB6"/>
    <w:rsid w:val="00142F8E"/>
    <w:rsid w:val="00143C8B"/>
    <w:rsid w:val="00147530"/>
    <w:rsid w:val="00151542"/>
    <w:rsid w:val="0015331F"/>
    <w:rsid w:val="00156AB2"/>
    <w:rsid w:val="00160402"/>
    <w:rsid w:val="00160571"/>
    <w:rsid w:val="00161E93"/>
    <w:rsid w:val="00162C7A"/>
    <w:rsid w:val="00162DAE"/>
    <w:rsid w:val="001639C5"/>
    <w:rsid w:val="00163E45"/>
    <w:rsid w:val="001664C2"/>
    <w:rsid w:val="001713CE"/>
    <w:rsid w:val="00171BF2"/>
    <w:rsid w:val="00172EC4"/>
    <w:rsid w:val="0017347B"/>
    <w:rsid w:val="0017725B"/>
    <w:rsid w:val="0018050C"/>
    <w:rsid w:val="0018117F"/>
    <w:rsid w:val="001824ED"/>
    <w:rsid w:val="00182C1C"/>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A4D05"/>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3E74"/>
    <w:rsid w:val="001E4070"/>
    <w:rsid w:val="001E562A"/>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41B"/>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C796F"/>
    <w:rsid w:val="002D05CC"/>
    <w:rsid w:val="002D305A"/>
    <w:rsid w:val="002E21B8"/>
    <w:rsid w:val="002E7DF9"/>
    <w:rsid w:val="002F097B"/>
    <w:rsid w:val="002F2147"/>
    <w:rsid w:val="002F3111"/>
    <w:rsid w:val="002F4AEC"/>
    <w:rsid w:val="002F795D"/>
    <w:rsid w:val="00300823"/>
    <w:rsid w:val="00300D7F"/>
    <w:rsid w:val="00301638"/>
    <w:rsid w:val="00303B0C"/>
    <w:rsid w:val="00303D08"/>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5E25"/>
    <w:rsid w:val="00347B4A"/>
    <w:rsid w:val="00347EBC"/>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6520"/>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74927"/>
    <w:rsid w:val="00475913"/>
    <w:rsid w:val="00480080"/>
    <w:rsid w:val="004824A7"/>
    <w:rsid w:val="00482E79"/>
    <w:rsid w:val="00483AF0"/>
    <w:rsid w:val="00484167"/>
    <w:rsid w:val="00486BDD"/>
    <w:rsid w:val="00492211"/>
    <w:rsid w:val="00492325"/>
    <w:rsid w:val="00492A6D"/>
    <w:rsid w:val="00493B99"/>
    <w:rsid w:val="00494303"/>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2569"/>
    <w:rsid w:val="004D27DE"/>
    <w:rsid w:val="004D3F41"/>
    <w:rsid w:val="004D496A"/>
    <w:rsid w:val="004D5098"/>
    <w:rsid w:val="004D6497"/>
    <w:rsid w:val="004E0E60"/>
    <w:rsid w:val="004E12A3"/>
    <w:rsid w:val="004E2492"/>
    <w:rsid w:val="004E3096"/>
    <w:rsid w:val="004E47F2"/>
    <w:rsid w:val="004E4E2B"/>
    <w:rsid w:val="004E5D4F"/>
    <w:rsid w:val="004E5DEA"/>
    <w:rsid w:val="004E6639"/>
    <w:rsid w:val="004E6BAE"/>
    <w:rsid w:val="004E78E7"/>
    <w:rsid w:val="004F32AD"/>
    <w:rsid w:val="004F539B"/>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4B43"/>
    <w:rsid w:val="005269CE"/>
    <w:rsid w:val="005304B2"/>
    <w:rsid w:val="005336BD"/>
    <w:rsid w:val="00534A49"/>
    <w:rsid w:val="005363BB"/>
    <w:rsid w:val="00541B98"/>
    <w:rsid w:val="005429ED"/>
    <w:rsid w:val="00543374"/>
    <w:rsid w:val="00545548"/>
    <w:rsid w:val="00546923"/>
    <w:rsid w:val="00551CA6"/>
    <w:rsid w:val="00553072"/>
    <w:rsid w:val="00555034"/>
    <w:rsid w:val="005570D2"/>
    <w:rsid w:val="00561528"/>
    <w:rsid w:val="0056153F"/>
    <w:rsid w:val="00561B14"/>
    <w:rsid w:val="00562C87"/>
    <w:rsid w:val="005636BD"/>
    <w:rsid w:val="005666D5"/>
    <w:rsid w:val="005669A7"/>
    <w:rsid w:val="00573401"/>
    <w:rsid w:val="00576714"/>
    <w:rsid w:val="0057685A"/>
    <w:rsid w:val="005832EE"/>
    <w:rsid w:val="005847EF"/>
    <w:rsid w:val="005851E6"/>
    <w:rsid w:val="005878B7"/>
    <w:rsid w:val="00592C9A"/>
    <w:rsid w:val="00593DF8"/>
    <w:rsid w:val="00595745"/>
    <w:rsid w:val="005A0E18"/>
    <w:rsid w:val="005A12A5"/>
    <w:rsid w:val="005A3790"/>
    <w:rsid w:val="005A3CCB"/>
    <w:rsid w:val="005A3FCB"/>
    <w:rsid w:val="005A6D13"/>
    <w:rsid w:val="005B031F"/>
    <w:rsid w:val="005B3298"/>
    <w:rsid w:val="005B3C13"/>
    <w:rsid w:val="005B5516"/>
    <w:rsid w:val="005B5954"/>
    <w:rsid w:val="005B5D2B"/>
    <w:rsid w:val="005C0865"/>
    <w:rsid w:val="005C1496"/>
    <w:rsid w:val="005C17C5"/>
    <w:rsid w:val="005C2B21"/>
    <w:rsid w:val="005C2C00"/>
    <w:rsid w:val="005C4C6F"/>
    <w:rsid w:val="005C5127"/>
    <w:rsid w:val="005C5BAB"/>
    <w:rsid w:val="005C7CCB"/>
    <w:rsid w:val="005D1444"/>
    <w:rsid w:val="005D4DAE"/>
    <w:rsid w:val="005D5539"/>
    <w:rsid w:val="005D767D"/>
    <w:rsid w:val="005D7A30"/>
    <w:rsid w:val="005D7D3B"/>
    <w:rsid w:val="005E1999"/>
    <w:rsid w:val="005E232C"/>
    <w:rsid w:val="005E2B83"/>
    <w:rsid w:val="005E4AEB"/>
    <w:rsid w:val="005E738F"/>
    <w:rsid w:val="005E788B"/>
    <w:rsid w:val="005F1519"/>
    <w:rsid w:val="005F4862"/>
    <w:rsid w:val="005F5679"/>
    <w:rsid w:val="005F5FDF"/>
    <w:rsid w:val="005F656D"/>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6E6D"/>
    <w:rsid w:val="00617411"/>
    <w:rsid w:val="006249CB"/>
    <w:rsid w:val="006272DD"/>
    <w:rsid w:val="00630963"/>
    <w:rsid w:val="00631897"/>
    <w:rsid w:val="00632928"/>
    <w:rsid w:val="006330DA"/>
    <w:rsid w:val="00633262"/>
    <w:rsid w:val="00633460"/>
    <w:rsid w:val="00633496"/>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440A"/>
    <w:rsid w:val="006757AA"/>
    <w:rsid w:val="0068127E"/>
    <w:rsid w:val="00681790"/>
    <w:rsid w:val="006823AA"/>
    <w:rsid w:val="0068302A"/>
    <w:rsid w:val="00684B98"/>
    <w:rsid w:val="00685DC9"/>
    <w:rsid w:val="00687465"/>
    <w:rsid w:val="006907CF"/>
    <w:rsid w:val="006919BA"/>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1017"/>
    <w:rsid w:val="006D2455"/>
    <w:rsid w:val="006D26FA"/>
    <w:rsid w:val="006D3005"/>
    <w:rsid w:val="006D504F"/>
    <w:rsid w:val="006E0CAC"/>
    <w:rsid w:val="006E1CFB"/>
    <w:rsid w:val="006E1F94"/>
    <w:rsid w:val="006E26C1"/>
    <w:rsid w:val="006E30A8"/>
    <w:rsid w:val="006E45B0"/>
    <w:rsid w:val="006E5692"/>
    <w:rsid w:val="006F365D"/>
    <w:rsid w:val="006F4BB0"/>
    <w:rsid w:val="00700B47"/>
    <w:rsid w:val="007031BD"/>
    <w:rsid w:val="00703E80"/>
    <w:rsid w:val="00705276"/>
    <w:rsid w:val="007066A0"/>
    <w:rsid w:val="007075FB"/>
    <w:rsid w:val="0070787B"/>
    <w:rsid w:val="0071131D"/>
    <w:rsid w:val="00711E3D"/>
    <w:rsid w:val="00711E85"/>
    <w:rsid w:val="00712DDA"/>
    <w:rsid w:val="007164AF"/>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3596"/>
    <w:rsid w:val="007757A0"/>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33B6"/>
    <w:rsid w:val="007E59E8"/>
    <w:rsid w:val="007F3861"/>
    <w:rsid w:val="007F4162"/>
    <w:rsid w:val="007F5441"/>
    <w:rsid w:val="007F5F40"/>
    <w:rsid w:val="007F7668"/>
    <w:rsid w:val="00800C63"/>
    <w:rsid w:val="00802243"/>
    <w:rsid w:val="008023D4"/>
    <w:rsid w:val="00804124"/>
    <w:rsid w:val="00805402"/>
    <w:rsid w:val="0080765F"/>
    <w:rsid w:val="00812BE3"/>
    <w:rsid w:val="00814516"/>
    <w:rsid w:val="00815C9D"/>
    <w:rsid w:val="008170E2"/>
    <w:rsid w:val="00823E4C"/>
    <w:rsid w:val="0082629F"/>
    <w:rsid w:val="00826AF8"/>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862"/>
    <w:rsid w:val="00874C05"/>
    <w:rsid w:val="0087588B"/>
    <w:rsid w:val="0087680A"/>
    <w:rsid w:val="008806EB"/>
    <w:rsid w:val="008826F2"/>
    <w:rsid w:val="008845BA"/>
    <w:rsid w:val="00884AE3"/>
    <w:rsid w:val="00885203"/>
    <w:rsid w:val="008859CA"/>
    <w:rsid w:val="008861EE"/>
    <w:rsid w:val="00886556"/>
    <w:rsid w:val="00890B59"/>
    <w:rsid w:val="008930D7"/>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17A"/>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4D7"/>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C7406"/>
    <w:rsid w:val="00AD09CD"/>
    <w:rsid w:val="00AD304B"/>
    <w:rsid w:val="00AD4497"/>
    <w:rsid w:val="00AD7780"/>
    <w:rsid w:val="00AE2263"/>
    <w:rsid w:val="00AE248E"/>
    <w:rsid w:val="00AE2D12"/>
    <w:rsid w:val="00AE2F06"/>
    <w:rsid w:val="00AE4F1C"/>
    <w:rsid w:val="00AF1433"/>
    <w:rsid w:val="00AF48B4"/>
    <w:rsid w:val="00AF4923"/>
    <w:rsid w:val="00AF7C74"/>
    <w:rsid w:val="00B000AF"/>
    <w:rsid w:val="00B011E5"/>
    <w:rsid w:val="00B04B12"/>
    <w:rsid w:val="00B04E79"/>
    <w:rsid w:val="00B07488"/>
    <w:rsid w:val="00B075A2"/>
    <w:rsid w:val="00B10DD2"/>
    <w:rsid w:val="00B115DC"/>
    <w:rsid w:val="00B11952"/>
    <w:rsid w:val="00B149AC"/>
    <w:rsid w:val="00B14BD2"/>
    <w:rsid w:val="00B1557F"/>
    <w:rsid w:val="00B15BF6"/>
    <w:rsid w:val="00B1668D"/>
    <w:rsid w:val="00B17981"/>
    <w:rsid w:val="00B20CAD"/>
    <w:rsid w:val="00B233BB"/>
    <w:rsid w:val="00B25612"/>
    <w:rsid w:val="00B26437"/>
    <w:rsid w:val="00B2678E"/>
    <w:rsid w:val="00B30647"/>
    <w:rsid w:val="00B31F0E"/>
    <w:rsid w:val="00B34F25"/>
    <w:rsid w:val="00B41926"/>
    <w:rsid w:val="00B43672"/>
    <w:rsid w:val="00B473D8"/>
    <w:rsid w:val="00B47464"/>
    <w:rsid w:val="00B50522"/>
    <w:rsid w:val="00B5165A"/>
    <w:rsid w:val="00B524C1"/>
    <w:rsid w:val="00B52C8D"/>
    <w:rsid w:val="00B564BF"/>
    <w:rsid w:val="00B6104E"/>
    <w:rsid w:val="00B610C7"/>
    <w:rsid w:val="00B62106"/>
    <w:rsid w:val="00B626A8"/>
    <w:rsid w:val="00B65695"/>
    <w:rsid w:val="00B66526"/>
    <w:rsid w:val="00B665A3"/>
    <w:rsid w:val="00B70DCE"/>
    <w:rsid w:val="00B73BB4"/>
    <w:rsid w:val="00B80532"/>
    <w:rsid w:val="00B82039"/>
    <w:rsid w:val="00B82454"/>
    <w:rsid w:val="00B90097"/>
    <w:rsid w:val="00B90999"/>
    <w:rsid w:val="00B91AD7"/>
    <w:rsid w:val="00B92D23"/>
    <w:rsid w:val="00B95BC8"/>
    <w:rsid w:val="00B96E87"/>
    <w:rsid w:val="00BA146A"/>
    <w:rsid w:val="00BA32EE"/>
    <w:rsid w:val="00BA75EB"/>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BF73A2"/>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0964"/>
    <w:rsid w:val="00C72956"/>
    <w:rsid w:val="00C73045"/>
    <w:rsid w:val="00C73212"/>
    <w:rsid w:val="00C7354A"/>
    <w:rsid w:val="00C74379"/>
    <w:rsid w:val="00C74DD8"/>
    <w:rsid w:val="00C75C5E"/>
    <w:rsid w:val="00C7669F"/>
    <w:rsid w:val="00C76AF2"/>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291F"/>
    <w:rsid w:val="00CC7131"/>
    <w:rsid w:val="00CC72DA"/>
    <w:rsid w:val="00CC7B9E"/>
    <w:rsid w:val="00CD06CA"/>
    <w:rsid w:val="00CD076A"/>
    <w:rsid w:val="00CD180C"/>
    <w:rsid w:val="00CD37DA"/>
    <w:rsid w:val="00CD4F2C"/>
    <w:rsid w:val="00CD731C"/>
    <w:rsid w:val="00CE08E8"/>
    <w:rsid w:val="00CE2133"/>
    <w:rsid w:val="00CE22BB"/>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17D9E"/>
    <w:rsid w:val="00D22160"/>
    <w:rsid w:val="00D22172"/>
    <w:rsid w:val="00D2301B"/>
    <w:rsid w:val="00D239EE"/>
    <w:rsid w:val="00D30534"/>
    <w:rsid w:val="00D328ED"/>
    <w:rsid w:val="00D34AE3"/>
    <w:rsid w:val="00D350AF"/>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0C75"/>
    <w:rsid w:val="00D811E8"/>
    <w:rsid w:val="00D814C9"/>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5686"/>
    <w:rsid w:val="00DA6A5C"/>
    <w:rsid w:val="00DB311F"/>
    <w:rsid w:val="00DB53C6"/>
    <w:rsid w:val="00DB59E3"/>
    <w:rsid w:val="00DB6CB6"/>
    <w:rsid w:val="00DB758F"/>
    <w:rsid w:val="00DC1F1B"/>
    <w:rsid w:val="00DC3D8F"/>
    <w:rsid w:val="00DC42E8"/>
    <w:rsid w:val="00DC4FFA"/>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80F"/>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4795E"/>
    <w:rsid w:val="00E500F1"/>
    <w:rsid w:val="00E51446"/>
    <w:rsid w:val="00E529C8"/>
    <w:rsid w:val="00E55DA0"/>
    <w:rsid w:val="00E56033"/>
    <w:rsid w:val="00E57361"/>
    <w:rsid w:val="00E61159"/>
    <w:rsid w:val="00E625DA"/>
    <w:rsid w:val="00E62FB1"/>
    <w:rsid w:val="00E634DC"/>
    <w:rsid w:val="00E63682"/>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27E0"/>
    <w:rsid w:val="00EA385A"/>
    <w:rsid w:val="00EA3931"/>
    <w:rsid w:val="00EA658E"/>
    <w:rsid w:val="00EA7008"/>
    <w:rsid w:val="00EA7A88"/>
    <w:rsid w:val="00EB27F2"/>
    <w:rsid w:val="00EB3928"/>
    <w:rsid w:val="00EB4BF8"/>
    <w:rsid w:val="00EB5373"/>
    <w:rsid w:val="00EB61C5"/>
    <w:rsid w:val="00EC02A2"/>
    <w:rsid w:val="00EC1A27"/>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580F"/>
    <w:rsid w:val="00F0638C"/>
    <w:rsid w:val="00F11E04"/>
    <w:rsid w:val="00F12B24"/>
    <w:rsid w:val="00F12BC7"/>
    <w:rsid w:val="00F15223"/>
    <w:rsid w:val="00F164B4"/>
    <w:rsid w:val="00F176E4"/>
    <w:rsid w:val="00F20E5F"/>
    <w:rsid w:val="00F2357A"/>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6436"/>
    <w:rsid w:val="00F67981"/>
    <w:rsid w:val="00F7026B"/>
    <w:rsid w:val="00F706CA"/>
    <w:rsid w:val="00F70F8D"/>
    <w:rsid w:val="00F71C5A"/>
    <w:rsid w:val="00F733A4"/>
    <w:rsid w:val="00F7758F"/>
    <w:rsid w:val="00F82811"/>
    <w:rsid w:val="00F83F8D"/>
    <w:rsid w:val="00F84153"/>
    <w:rsid w:val="00F85661"/>
    <w:rsid w:val="00F96602"/>
    <w:rsid w:val="00F9735A"/>
    <w:rsid w:val="00FA32FC"/>
    <w:rsid w:val="00FA3435"/>
    <w:rsid w:val="00FA59FD"/>
    <w:rsid w:val="00FA5D8C"/>
    <w:rsid w:val="00FA5E1A"/>
    <w:rsid w:val="00FA6403"/>
    <w:rsid w:val="00FB16CD"/>
    <w:rsid w:val="00FB73AE"/>
    <w:rsid w:val="00FC5388"/>
    <w:rsid w:val="00FC726C"/>
    <w:rsid w:val="00FD1B4B"/>
    <w:rsid w:val="00FD1B94"/>
    <w:rsid w:val="00FD47C2"/>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3467C30-2418-4CA4-B18B-B080E4844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182C1C"/>
    <w:rPr>
      <w:sz w:val="16"/>
      <w:szCs w:val="16"/>
    </w:rPr>
  </w:style>
  <w:style w:type="paragraph" w:styleId="CommentText">
    <w:name w:val="annotation text"/>
    <w:basedOn w:val="Normal"/>
    <w:link w:val="CommentTextChar"/>
    <w:unhideWhenUsed/>
    <w:rsid w:val="00182C1C"/>
    <w:rPr>
      <w:sz w:val="20"/>
      <w:szCs w:val="20"/>
    </w:rPr>
  </w:style>
  <w:style w:type="character" w:customStyle="1" w:styleId="CommentTextChar">
    <w:name w:val="Comment Text Char"/>
    <w:basedOn w:val="DefaultParagraphFont"/>
    <w:link w:val="CommentText"/>
    <w:rsid w:val="00182C1C"/>
  </w:style>
  <w:style w:type="paragraph" w:styleId="CommentSubject">
    <w:name w:val="annotation subject"/>
    <w:basedOn w:val="CommentText"/>
    <w:next w:val="CommentText"/>
    <w:link w:val="CommentSubjectChar"/>
    <w:semiHidden/>
    <w:unhideWhenUsed/>
    <w:rsid w:val="00182C1C"/>
    <w:rPr>
      <w:b/>
      <w:bCs/>
    </w:rPr>
  </w:style>
  <w:style w:type="character" w:customStyle="1" w:styleId="CommentSubjectChar">
    <w:name w:val="Comment Subject Char"/>
    <w:basedOn w:val="CommentTextChar"/>
    <w:link w:val="CommentSubject"/>
    <w:semiHidden/>
    <w:rsid w:val="00182C1C"/>
    <w:rPr>
      <w:b/>
      <w:bCs/>
    </w:rPr>
  </w:style>
  <w:style w:type="paragraph" w:styleId="Revision">
    <w:name w:val="Revision"/>
    <w:hidden/>
    <w:uiPriority w:val="99"/>
    <w:semiHidden/>
    <w:rsid w:val="00493B99"/>
    <w:rPr>
      <w:sz w:val="24"/>
      <w:szCs w:val="24"/>
    </w:rPr>
  </w:style>
  <w:style w:type="paragraph" w:styleId="ListParagraph">
    <w:name w:val="List Paragraph"/>
    <w:basedOn w:val="Normal"/>
    <w:uiPriority w:val="34"/>
    <w:qFormat/>
    <w:rsid w:val="00D814C9"/>
    <w:pPr>
      <w:ind w:left="720"/>
      <w:contextualSpacing/>
    </w:pPr>
  </w:style>
  <w:style w:type="character" w:styleId="Hyperlink">
    <w:name w:val="Hyperlink"/>
    <w:basedOn w:val="DefaultParagraphFont"/>
    <w:unhideWhenUsed/>
    <w:rsid w:val="00BF73A2"/>
    <w:rPr>
      <w:color w:val="0000FF" w:themeColor="hyperlink"/>
      <w:u w:val="single"/>
    </w:rPr>
  </w:style>
  <w:style w:type="character" w:customStyle="1" w:styleId="UnresolvedMention1">
    <w:name w:val="Unresolved Mention1"/>
    <w:basedOn w:val="DefaultParagraphFont"/>
    <w:uiPriority w:val="99"/>
    <w:semiHidden/>
    <w:unhideWhenUsed/>
    <w:rsid w:val="00BF73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814</Words>
  <Characters>4826</Characters>
  <Application>Microsoft Office Word</Application>
  <DocSecurity>0</DocSecurity>
  <Lines>102</Lines>
  <Paragraphs>33</Paragraphs>
  <ScaleCrop>false</ScaleCrop>
  <HeadingPairs>
    <vt:vector size="2" baseType="variant">
      <vt:variant>
        <vt:lpstr>Title</vt:lpstr>
      </vt:variant>
      <vt:variant>
        <vt:i4>1</vt:i4>
      </vt:variant>
    </vt:vector>
  </HeadingPairs>
  <TitlesOfParts>
    <vt:vector size="1" baseType="lpstr">
      <vt:lpstr>BA - HB00366 (Committee Report (Substituted))</vt:lpstr>
    </vt:vector>
  </TitlesOfParts>
  <Company>State of Texas</Company>
  <LinksUpToDate>false</LinksUpToDate>
  <CharactersWithSpaces>5626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89R 21403</dc:subject>
  <dc:creator>State of Texas</dc:creator>
  <dc:description>HB 366 by Phelan-(H)State Affairs (Substitute Document Number: 89R 21134)</dc:description>
  <cp:lastModifiedBy>David Torres</cp:lastModifiedBy>
  <cp:revision>2</cp:revision>
  <cp:lastPrinted>2003-11-26T17:21:00Z</cp:lastPrinted>
  <dcterms:created xsi:type="dcterms:W3CDTF">2025-04-01T22:40:00Z</dcterms:created>
  <dcterms:modified xsi:type="dcterms:W3CDTF">2025-04-01T22:40:00Z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25.86.60</vt:lpwstr>
  </property>
</Properties>
</file>