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0AC4" w:rsidRDefault="00CF0AC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2B70C7918B54AB99D20A2DA21C16F5C"/>
          </w:placeholder>
        </w:sdtPr>
        <w:sdtContent>
          <w:r w:rsidRPr="005C2A78">
            <w:rPr>
              <w:rFonts w:cs="Times New Roman"/>
              <w:b/>
              <w:szCs w:val="24"/>
              <w:u w:val="single"/>
            </w:rPr>
            <w:t>BILL ANALYSIS</w:t>
          </w:r>
        </w:sdtContent>
      </w:sdt>
    </w:p>
    <w:p w:rsidR="00CF0AC4" w:rsidRPr="00585C31" w:rsidRDefault="00CF0AC4" w:rsidP="000F1DF9">
      <w:pPr>
        <w:spacing w:after="0" w:line="240" w:lineRule="auto"/>
        <w:rPr>
          <w:rFonts w:cs="Times New Roman"/>
          <w:szCs w:val="24"/>
        </w:rPr>
      </w:pPr>
    </w:p>
    <w:p w:rsidR="00CF0AC4" w:rsidRPr="00585C31" w:rsidRDefault="00CF0AC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F0AC4" w:rsidTr="000F1DF9">
        <w:tc>
          <w:tcPr>
            <w:tcW w:w="2718" w:type="dxa"/>
          </w:tcPr>
          <w:p w:rsidR="00CF0AC4" w:rsidRPr="005C2A78" w:rsidRDefault="00CF0AC4" w:rsidP="006D756B">
            <w:pPr>
              <w:rPr>
                <w:rFonts w:cs="Times New Roman"/>
                <w:szCs w:val="24"/>
              </w:rPr>
            </w:pPr>
            <w:sdt>
              <w:sdtPr>
                <w:rPr>
                  <w:rFonts w:cs="Times New Roman"/>
                  <w:szCs w:val="24"/>
                </w:rPr>
                <w:alias w:val="Agency Title"/>
                <w:tag w:val="AgencyTitleContentControl"/>
                <w:id w:val="1920747753"/>
                <w:lock w:val="sdtContentLocked"/>
                <w:placeholder>
                  <w:docPart w:val="EC0CB4227EC84C4F8C4774439FDA3E5E"/>
                </w:placeholder>
              </w:sdtPr>
              <w:sdtEndPr>
                <w:rPr>
                  <w:rFonts w:cstheme="minorBidi"/>
                  <w:szCs w:val="22"/>
                </w:rPr>
              </w:sdtEndPr>
              <w:sdtContent>
                <w:r>
                  <w:rPr>
                    <w:rFonts w:cs="Times New Roman"/>
                    <w:szCs w:val="24"/>
                  </w:rPr>
                  <w:t>Senate Research Center</w:t>
                </w:r>
              </w:sdtContent>
            </w:sdt>
          </w:p>
        </w:tc>
        <w:tc>
          <w:tcPr>
            <w:tcW w:w="6858" w:type="dxa"/>
          </w:tcPr>
          <w:p w:rsidR="00CF0AC4" w:rsidRPr="00FF6471" w:rsidRDefault="00CF0AC4" w:rsidP="000F1DF9">
            <w:pPr>
              <w:jc w:val="right"/>
              <w:rPr>
                <w:rFonts w:cs="Times New Roman"/>
                <w:szCs w:val="24"/>
              </w:rPr>
            </w:pPr>
            <w:sdt>
              <w:sdtPr>
                <w:rPr>
                  <w:rFonts w:cs="Times New Roman"/>
                  <w:szCs w:val="24"/>
                </w:rPr>
                <w:alias w:val="Bill Number"/>
                <w:tag w:val="BillNumberOne"/>
                <w:id w:val="-410784069"/>
                <w:lock w:val="sdtContentLocked"/>
                <w:placeholder>
                  <w:docPart w:val="7E963301B16D439595EE0B8DFFD6590F"/>
                </w:placeholder>
              </w:sdtPr>
              <w:sdtContent>
                <w:r>
                  <w:rPr>
                    <w:rFonts w:cs="Times New Roman"/>
                    <w:szCs w:val="24"/>
                  </w:rPr>
                  <w:t>H.B. 431</w:t>
                </w:r>
              </w:sdtContent>
            </w:sdt>
          </w:p>
        </w:tc>
      </w:tr>
      <w:tr w:rsidR="00CF0AC4" w:rsidTr="000F1DF9">
        <w:sdt>
          <w:sdtPr>
            <w:rPr>
              <w:rFonts w:cs="Times New Roman"/>
              <w:szCs w:val="24"/>
            </w:rPr>
            <w:alias w:val="TLCNumber"/>
            <w:tag w:val="TLCNumber"/>
            <w:id w:val="-542600604"/>
            <w:lock w:val="sdtLocked"/>
            <w:placeholder>
              <w:docPart w:val="23D5B8A3B7114B96A53DB3CF9531E283"/>
            </w:placeholder>
          </w:sdtPr>
          <w:sdtContent>
            <w:tc>
              <w:tcPr>
                <w:tcW w:w="2718" w:type="dxa"/>
              </w:tcPr>
              <w:p w:rsidR="00CF0AC4" w:rsidRPr="000F1DF9" w:rsidRDefault="00CF0AC4" w:rsidP="00C65088">
                <w:pPr>
                  <w:rPr>
                    <w:rFonts w:cs="Times New Roman"/>
                    <w:szCs w:val="24"/>
                  </w:rPr>
                </w:pPr>
                <w:r>
                  <w:rPr>
                    <w:rFonts w:cs="Times New Roman"/>
                    <w:szCs w:val="24"/>
                  </w:rPr>
                  <w:t>89R3815 DRS-D</w:t>
                </w:r>
              </w:p>
            </w:tc>
          </w:sdtContent>
        </w:sdt>
        <w:tc>
          <w:tcPr>
            <w:tcW w:w="6858" w:type="dxa"/>
          </w:tcPr>
          <w:p w:rsidR="00CF0AC4" w:rsidRPr="005C2A78" w:rsidRDefault="00CF0AC4" w:rsidP="00073EDD">
            <w:pPr>
              <w:jc w:val="right"/>
              <w:rPr>
                <w:rFonts w:cs="Times New Roman"/>
                <w:szCs w:val="24"/>
              </w:rPr>
            </w:pPr>
            <w:sdt>
              <w:sdtPr>
                <w:rPr>
                  <w:rFonts w:cs="Times New Roman"/>
                  <w:szCs w:val="24"/>
                </w:rPr>
                <w:alias w:val="Author Label"/>
                <w:tag w:val="By"/>
                <w:id w:val="72399597"/>
                <w:lock w:val="sdtLocked"/>
                <w:placeholder>
                  <w:docPart w:val="ED8D568318B84BD7B1DFE8458CC4955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8AF4111815F44389056DBF64A3CFD00"/>
                </w:placeholder>
              </w:sdtPr>
              <w:sdtContent>
                <w:r>
                  <w:rPr>
                    <w:rFonts w:cs="Times New Roman"/>
                    <w:szCs w:val="24"/>
                  </w:rPr>
                  <w:t>Cortez et al.</w:t>
                </w:r>
              </w:sdtContent>
            </w:sdt>
            <w:sdt>
              <w:sdtPr>
                <w:rPr>
                  <w:rFonts w:cs="Times New Roman"/>
                  <w:szCs w:val="24"/>
                </w:rPr>
                <w:alias w:val="Sponsor"/>
                <w:tag w:val="Sponsor"/>
                <w:id w:val="-2039656131"/>
                <w:lock w:val="sdtContentLocked"/>
                <w:placeholder>
                  <w:docPart w:val="B686C8F30379417A97C0B79EB839C47D"/>
                </w:placeholder>
              </w:sdtPr>
              <w:sdtContent>
                <w:r>
                  <w:rPr>
                    <w:rFonts w:cs="Times New Roman"/>
                    <w:szCs w:val="24"/>
                  </w:rPr>
                  <w:t xml:space="preserve"> (Johnson)</w:t>
                </w:r>
              </w:sdtContent>
            </w:sdt>
            <w:sdt>
              <w:sdtPr>
                <w:rPr>
                  <w:rFonts w:cs="Times New Roman"/>
                  <w:szCs w:val="24"/>
                </w:rPr>
                <w:alias w:val="DualSponsor"/>
                <w:tag w:val="DualSponsor"/>
                <w:id w:val="1029379812"/>
                <w:lock w:val="sdtContentLocked"/>
                <w:placeholder>
                  <w:docPart w:val="30E40D5906D54955BCE1F15FE9252BBD"/>
                </w:placeholder>
                <w:showingPlcHdr/>
              </w:sdtPr>
              <w:sdtContent/>
            </w:sdt>
          </w:p>
        </w:tc>
      </w:tr>
      <w:tr w:rsidR="00CF0AC4" w:rsidTr="000F1DF9">
        <w:tc>
          <w:tcPr>
            <w:tcW w:w="2718" w:type="dxa"/>
          </w:tcPr>
          <w:p w:rsidR="00CF0AC4" w:rsidRPr="00BC7495" w:rsidRDefault="00CF0AC4" w:rsidP="000F1DF9">
            <w:pPr>
              <w:rPr>
                <w:rFonts w:cs="Times New Roman"/>
                <w:szCs w:val="24"/>
              </w:rPr>
            </w:pPr>
          </w:p>
        </w:tc>
        <w:sdt>
          <w:sdtPr>
            <w:rPr>
              <w:rFonts w:cs="Times New Roman"/>
              <w:szCs w:val="24"/>
            </w:rPr>
            <w:alias w:val="Committee"/>
            <w:tag w:val="Committee"/>
            <w:id w:val="1914272295"/>
            <w:lock w:val="sdtContentLocked"/>
            <w:placeholder>
              <w:docPart w:val="543C253E80C64936B62F033A8539EC8B"/>
            </w:placeholder>
          </w:sdtPr>
          <w:sdtContent>
            <w:tc>
              <w:tcPr>
                <w:tcW w:w="6858" w:type="dxa"/>
              </w:tcPr>
              <w:p w:rsidR="00CF0AC4" w:rsidRPr="00FF6471" w:rsidRDefault="00CF0AC4" w:rsidP="000F1DF9">
                <w:pPr>
                  <w:jc w:val="right"/>
                  <w:rPr>
                    <w:rFonts w:cs="Times New Roman"/>
                    <w:szCs w:val="24"/>
                  </w:rPr>
                </w:pPr>
                <w:r>
                  <w:rPr>
                    <w:rFonts w:cs="Times New Roman"/>
                    <w:szCs w:val="24"/>
                  </w:rPr>
                  <w:t>Business &amp; Commerce</w:t>
                </w:r>
              </w:p>
            </w:tc>
          </w:sdtContent>
        </w:sdt>
      </w:tr>
      <w:tr w:rsidR="00CF0AC4" w:rsidTr="000F1DF9">
        <w:tc>
          <w:tcPr>
            <w:tcW w:w="2718" w:type="dxa"/>
          </w:tcPr>
          <w:p w:rsidR="00CF0AC4" w:rsidRPr="00BC7495" w:rsidRDefault="00CF0AC4" w:rsidP="000F1DF9">
            <w:pPr>
              <w:rPr>
                <w:rFonts w:cs="Times New Roman"/>
                <w:szCs w:val="24"/>
              </w:rPr>
            </w:pPr>
          </w:p>
        </w:tc>
        <w:sdt>
          <w:sdtPr>
            <w:rPr>
              <w:rFonts w:cs="Times New Roman"/>
              <w:szCs w:val="24"/>
            </w:rPr>
            <w:alias w:val="Date"/>
            <w:tag w:val="DateContentControl"/>
            <w:id w:val="1178081906"/>
            <w:lock w:val="sdtLocked"/>
            <w:placeholder>
              <w:docPart w:val="F5E6E982E38F4DE9A259FC46AF501620"/>
            </w:placeholder>
            <w:date w:fullDate="2025-05-06T00:00:00Z">
              <w:dateFormat w:val="M/d/yyyy"/>
              <w:lid w:val="en-US"/>
              <w:storeMappedDataAs w:val="dateTime"/>
              <w:calendar w:val="gregorian"/>
            </w:date>
          </w:sdtPr>
          <w:sdtContent>
            <w:tc>
              <w:tcPr>
                <w:tcW w:w="6858" w:type="dxa"/>
              </w:tcPr>
              <w:p w:rsidR="00CF0AC4" w:rsidRPr="00FF6471" w:rsidRDefault="00CF0AC4" w:rsidP="000F1DF9">
                <w:pPr>
                  <w:jc w:val="right"/>
                  <w:rPr>
                    <w:rFonts w:cs="Times New Roman"/>
                    <w:szCs w:val="24"/>
                  </w:rPr>
                </w:pPr>
                <w:r>
                  <w:rPr>
                    <w:rFonts w:cs="Times New Roman"/>
                    <w:szCs w:val="24"/>
                  </w:rPr>
                  <w:t>5/6/2025</w:t>
                </w:r>
              </w:p>
            </w:tc>
          </w:sdtContent>
        </w:sdt>
      </w:tr>
      <w:tr w:rsidR="00CF0AC4" w:rsidTr="000F1DF9">
        <w:tc>
          <w:tcPr>
            <w:tcW w:w="2718" w:type="dxa"/>
          </w:tcPr>
          <w:p w:rsidR="00CF0AC4" w:rsidRPr="00BC7495" w:rsidRDefault="00CF0AC4" w:rsidP="000F1DF9">
            <w:pPr>
              <w:rPr>
                <w:rFonts w:cs="Times New Roman"/>
                <w:szCs w:val="24"/>
              </w:rPr>
            </w:pPr>
          </w:p>
        </w:tc>
        <w:sdt>
          <w:sdtPr>
            <w:rPr>
              <w:rFonts w:cs="Times New Roman"/>
              <w:szCs w:val="24"/>
            </w:rPr>
            <w:alias w:val="BA Version"/>
            <w:tag w:val="BAVersion"/>
            <w:id w:val="-1685590809"/>
            <w:lock w:val="sdtContentLocked"/>
            <w:placeholder>
              <w:docPart w:val="8F1F28917F1345A68ED6A620C5C4DAE2"/>
            </w:placeholder>
          </w:sdtPr>
          <w:sdtContent>
            <w:tc>
              <w:tcPr>
                <w:tcW w:w="6858" w:type="dxa"/>
              </w:tcPr>
              <w:p w:rsidR="00CF0AC4" w:rsidRPr="00FF6471" w:rsidRDefault="00CF0AC4" w:rsidP="000F1DF9">
                <w:pPr>
                  <w:jc w:val="right"/>
                  <w:rPr>
                    <w:rFonts w:cs="Times New Roman"/>
                    <w:szCs w:val="24"/>
                  </w:rPr>
                </w:pPr>
                <w:r>
                  <w:rPr>
                    <w:rFonts w:cs="Times New Roman"/>
                    <w:szCs w:val="24"/>
                  </w:rPr>
                  <w:t>Engrossed</w:t>
                </w:r>
              </w:p>
            </w:tc>
          </w:sdtContent>
        </w:sdt>
      </w:tr>
    </w:tbl>
    <w:p w:rsidR="00CF0AC4" w:rsidRPr="00FF6471" w:rsidRDefault="00CF0AC4" w:rsidP="000F1DF9">
      <w:pPr>
        <w:spacing w:after="0" w:line="240" w:lineRule="auto"/>
        <w:rPr>
          <w:rFonts w:cs="Times New Roman"/>
          <w:szCs w:val="24"/>
        </w:rPr>
      </w:pPr>
    </w:p>
    <w:p w:rsidR="00CF0AC4" w:rsidRPr="00FF6471" w:rsidRDefault="00CF0AC4" w:rsidP="000F1DF9">
      <w:pPr>
        <w:spacing w:after="0" w:line="240" w:lineRule="auto"/>
        <w:rPr>
          <w:rFonts w:cs="Times New Roman"/>
          <w:szCs w:val="24"/>
        </w:rPr>
      </w:pPr>
    </w:p>
    <w:p w:rsidR="00CF0AC4" w:rsidRPr="00FF6471" w:rsidRDefault="00CF0AC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14527B248BF4CC29D31F0BFB0F5C1EB"/>
        </w:placeholder>
      </w:sdtPr>
      <w:sdtContent>
        <w:p w:rsidR="00CF0AC4" w:rsidRDefault="00CF0AC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344BCD7A6244855BD787C0A909C4856"/>
        </w:placeholder>
      </w:sdtPr>
      <w:sdtContent>
        <w:p w:rsidR="00CF0AC4" w:rsidRDefault="00CF0AC4" w:rsidP="00CF0AC4">
          <w:pPr>
            <w:pStyle w:val="NormalWeb"/>
            <w:spacing w:before="0" w:beforeAutospacing="0" w:after="0" w:afterAutospacing="0"/>
            <w:jc w:val="both"/>
            <w:divId w:val="1340963017"/>
            <w:rPr>
              <w:rFonts w:eastAsia="Times New Roman"/>
              <w:bCs/>
            </w:rPr>
          </w:pPr>
        </w:p>
        <w:p w:rsidR="00CF0AC4" w:rsidRDefault="00CF0AC4" w:rsidP="00CF0AC4">
          <w:pPr>
            <w:pStyle w:val="NormalWeb"/>
            <w:spacing w:before="0" w:beforeAutospacing="0" w:after="0" w:afterAutospacing="0"/>
            <w:jc w:val="both"/>
            <w:divId w:val="1340963017"/>
          </w:pPr>
          <w:r w:rsidRPr="0037567B">
            <w:t xml:space="preserve">Currently, </w:t>
          </w:r>
          <w:r>
            <w:t xml:space="preserve">the </w:t>
          </w:r>
          <w:r w:rsidRPr="0037567B">
            <w:t xml:space="preserve">Texas </w:t>
          </w:r>
          <w:r>
            <w:t>P</w:t>
          </w:r>
          <w:r w:rsidRPr="0037567B">
            <w:t xml:space="preserve">roperty </w:t>
          </w:r>
          <w:r>
            <w:t>C</w:t>
          </w:r>
          <w:r w:rsidRPr="0037567B">
            <w:t xml:space="preserve">ode does not recognize solar roof tiles as </w:t>
          </w:r>
          <w:r>
            <w:t>"</w:t>
          </w:r>
          <w:r w:rsidRPr="0037567B">
            <w:t>solar energy devices</w:t>
          </w:r>
          <w:r>
            <w:t>."</w:t>
          </w:r>
          <w:r w:rsidRPr="0037567B">
            <w:t xml:space="preserve"> This allows </w:t>
          </w:r>
          <w:r>
            <w:t>h</w:t>
          </w:r>
          <w:r w:rsidRPr="0037567B">
            <w:t xml:space="preserve">ome </w:t>
          </w:r>
          <w:r>
            <w:t>o</w:t>
          </w:r>
          <w:r w:rsidRPr="0037567B">
            <w:t>wners</w:t>
          </w:r>
          <w:r>
            <w:t>'</w:t>
          </w:r>
          <w:r w:rsidRPr="0037567B">
            <w:t xml:space="preserve"> </w:t>
          </w:r>
          <w:r>
            <w:t>a</w:t>
          </w:r>
          <w:r w:rsidRPr="0037567B">
            <w:t xml:space="preserve">ssociations (HOA) to restrict their appearance and size. Solar tiles are miniature solar panels that resemble roof shingles and comprise an entire roof, unlike regular solar panels, which are placed on top of existing shingles. In </w:t>
          </w:r>
          <w:r>
            <w:t>H.B.</w:t>
          </w:r>
          <w:r w:rsidRPr="0037567B">
            <w:t xml:space="preserve"> 362 (85R), solar panels were granted legal protection against these HOA restrictions, but solar tiles were not because the technology did not yet exist. </w:t>
          </w:r>
          <w:r>
            <w:t>H.B.</w:t>
          </w:r>
          <w:r w:rsidRPr="0037567B">
            <w:t xml:space="preserve"> 431 would update this outdated statute and grant protections for homeowners who are trying to save on energy costs with these devices.</w:t>
          </w:r>
        </w:p>
        <w:p w:rsidR="00CF0AC4" w:rsidRDefault="00CF0AC4" w:rsidP="00CF0AC4">
          <w:pPr>
            <w:pStyle w:val="NormalWeb"/>
            <w:spacing w:before="0" w:beforeAutospacing="0" w:after="0" w:afterAutospacing="0"/>
            <w:jc w:val="both"/>
            <w:divId w:val="1340963017"/>
          </w:pPr>
        </w:p>
        <w:p w:rsidR="00CF0AC4" w:rsidRPr="0037567B" w:rsidRDefault="00CF0AC4" w:rsidP="00CF0AC4">
          <w:pPr>
            <w:pStyle w:val="NormalWeb"/>
            <w:spacing w:before="0" w:beforeAutospacing="0" w:after="0" w:afterAutospacing="0"/>
            <w:jc w:val="both"/>
            <w:divId w:val="1340963017"/>
          </w:pPr>
          <w:r>
            <w:t>H.B.</w:t>
          </w:r>
          <w:r w:rsidRPr="0037567B">
            <w:t xml:space="preserve"> 431 would expand the language of </w:t>
          </w:r>
          <w:r>
            <w:t>H.B.</w:t>
          </w:r>
          <w:r w:rsidRPr="0037567B">
            <w:t xml:space="preserve"> 362 (85R) to be inclusive of solar tiles to prevent HOAs from exploiting loopholes and to protect Texans hoping to cut their energy costs via solar tiles. </w:t>
          </w:r>
        </w:p>
        <w:p w:rsidR="00CF0AC4" w:rsidRPr="00D70925" w:rsidRDefault="00CF0AC4" w:rsidP="00CF0AC4">
          <w:pPr>
            <w:spacing w:after="0" w:line="240" w:lineRule="auto"/>
            <w:jc w:val="both"/>
            <w:rPr>
              <w:rFonts w:eastAsia="Times New Roman" w:cs="Times New Roman"/>
              <w:bCs/>
              <w:szCs w:val="24"/>
            </w:rPr>
          </w:pPr>
        </w:p>
      </w:sdtContent>
    </w:sdt>
    <w:p w:rsidR="00CF0AC4" w:rsidRDefault="00CF0AC4" w:rsidP="00CF0AC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431 </w:t>
      </w:r>
      <w:bookmarkStart w:id="1" w:name="AmendsCurrentLaw"/>
      <w:bookmarkEnd w:id="1"/>
      <w:r>
        <w:rPr>
          <w:rFonts w:cs="Times New Roman"/>
          <w:szCs w:val="24"/>
        </w:rPr>
        <w:t>amends current law relating to the regulation by a property owners' association of the installation of solar roof tiles.</w:t>
      </w:r>
    </w:p>
    <w:p w:rsidR="00CF0AC4" w:rsidRPr="0037567B" w:rsidRDefault="00CF0AC4" w:rsidP="00CF0AC4">
      <w:pPr>
        <w:spacing w:after="0" w:line="240" w:lineRule="auto"/>
        <w:jc w:val="both"/>
        <w:rPr>
          <w:rFonts w:eastAsia="Times New Roman" w:cs="Times New Roman"/>
          <w:szCs w:val="24"/>
        </w:rPr>
      </w:pPr>
    </w:p>
    <w:p w:rsidR="00CF0AC4" w:rsidRPr="005C2A78" w:rsidRDefault="00CF0AC4" w:rsidP="00CF0AC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40D2ECD17D44ED488AD87212135D174"/>
          </w:placeholder>
        </w:sdtPr>
        <w:sdtContent>
          <w:r>
            <w:rPr>
              <w:rFonts w:eastAsia="Times New Roman" w:cs="Times New Roman"/>
              <w:b/>
              <w:szCs w:val="24"/>
              <w:u w:val="single"/>
            </w:rPr>
            <w:t>RULEMAKING AUTHORITY</w:t>
          </w:r>
        </w:sdtContent>
      </w:sdt>
    </w:p>
    <w:p w:rsidR="00CF0AC4" w:rsidRPr="006529C4" w:rsidRDefault="00CF0AC4" w:rsidP="00CF0AC4">
      <w:pPr>
        <w:spacing w:after="0" w:line="240" w:lineRule="auto"/>
        <w:jc w:val="both"/>
        <w:rPr>
          <w:rFonts w:cs="Times New Roman"/>
          <w:szCs w:val="24"/>
        </w:rPr>
      </w:pPr>
    </w:p>
    <w:p w:rsidR="00CF0AC4" w:rsidRPr="006529C4" w:rsidRDefault="00CF0AC4" w:rsidP="00CF0AC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F0AC4" w:rsidRPr="006529C4" w:rsidRDefault="00CF0AC4" w:rsidP="00CF0AC4">
      <w:pPr>
        <w:spacing w:after="0" w:line="240" w:lineRule="auto"/>
        <w:jc w:val="both"/>
        <w:rPr>
          <w:rFonts w:cs="Times New Roman"/>
          <w:szCs w:val="24"/>
        </w:rPr>
      </w:pPr>
    </w:p>
    <w:p w:rsidR="00CF0AC4" w:rsidRPr="005C2A78" w:rsidRDefault="00CF0AC4" w:rsidP="00CF0AC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D3220BF794042B3876230686A7D35BA"/>
          </w:placeholder>
        </w:sdtPr>
        <w:sdtContent>
          <w:r>
            <w:rPr>
              <w:rFonts w:eastAsia="Times New Roman" w:cs="Times New Roman"/>
              <w:b/>
              <w:szCs w:val="24"/>
              <w:u w:val="single"/>
            </w:rPr>
            <w:t>SECTION BY SECTION ANALYSIS</w:t>
          </w:r>
        </w:sdtContent>
      </w:sdt>
    </w:p>
    <w:p w:rsidR="00CF0AC4" w:rsidRPr="005C2A78" w:rsidRDefault="00CF0AC4" w:rsidP="00CF0AC4">
      <w:pPr>
        <w:spacing w:after="0" w:line="240" w:lineRule="auto"/>
        <w:jc w:val="both"/>
        <w:rPr>
          <w:rFonts w:eastAsia="Times New Roman" w:cs="Times New Roman"/>
          <w:szCs w:val="24"/>
        </w:rPr>
      </w:pPr>
    </w:p>
    <w:p w:rsidR="00CF0AC4" w:rsidRDefault="00CF0AC4" w:rsidP="00CF0AC4">
      <w:pPr>
        <w:spacing w:after="0" w:line="240" w:lineRule="auto"/>
        <w:jc w:val="both"/>
        <w:rPr>
          <w:rFonts w:eastAsia="Times New Roman" w:cs="Times New Roman"/>
          <w:szCs w:val="24"/>
        </w:rPr>
      </w:pPr>
      <w:r w:rsidRPr="0037567B">
        <w:rPr>
          <w:rFonts w:eastAsia="Times New Roman" w:cs="Times New Roman"/>
          <w:szCs w:val="24"/>
        </w:rPr>
        <w:t xml:space="preserve">SECTION 1. </w:t>
      </w:r>
      <w:r>
        <w:rPr>
          <w:rFonts w:eastAsia="Times New Roman" w:cs="Times New Roman"/>
          <w:szCs w:val="24"/>
        </w:rPr>
        <w:t>Amends</w:t>
      </w:r>
      <w:r w:rsidRPr="0037567B">
        <w:rPr>
          <w:rFonts w:eastAsia="Times New Roman" w:cs="Times New Roman"/>
          <w:szCs w:val="24"/>
        </w:rPr>
        <w:t xml:space="preserve"> Section 202.010(a)(2), Property Code, </w:t>
      </w:r>
      <w:r>
        <w:rPr>
          <w:rFonts w:eastAsia="Times New Roman" w:cs="Times New Roman"/>
          <w:szCs w:val="24"/>
        </w:rPr>
        <w:t>to redefine "solar energy device" to include a solar roof tile.</w:t>
      </w:r>
    </w:p>
    <w:p w:rsidR="00CF0AC4" w:rsidRDefault="00CF0AC4" w:rsidP="00CF0AC4">
      <w:pPr>
        <w:spacing w:after="0" w:line="240" w:lineRule="auto"/>
        <w:jc w:val="both"/>
        <w:rPr>
          <w:rFonts w:eastAsia="Times New Roman" w:cs="Times New Roman"/>
          <w:szCs w:val="24"/>
        </w:rPr>
      </w:pPr>
    </w:p>
    <w:p w:rsidR="00CF0AC4" w:rsidRDefault="00CF0AC4" w:rsidP="00CF0AC4">
      <w:pPr>
        <w:spacing w:after="0" w:line="240" w:lineRule="auto"/>
        <w:jc w:val="both"/>
        <w:rPr>
          <w:rFonts w:eastAsia="Times New Roman" w:cs="Times New Roman"/>
          <w:szCs w:val="24"/>
        </w:rPr>
      </w:pPr>
      <w:r>
        <w:rPr>
          <w:rFonts w:eastAsia="Times New Roman" w:cs="Times New Roman"/>
          <w:szCs w:val="24"/>
        </w:rPr>
        <w:t>SECTION 2. Provides that t</w:t>
      </w:r>
      <w:r w:rsidRPr="0037567B">
        <w:rPr>
          <w:rFonts w:eastAsia="Times New Roman" w:cs="Times New Roman"/>
          <w:szCs w:val="24"/>
        </w:rPr>
        <w:t>he amendment by this Act of Section 202.010(a)(2), Property Code, is intended to clarify rather than change existing law.</w:t>
      </w:r>
    </w:p>
    <w:p w:rsidR="00CF0AC4" w:rsidRDefault="00CF0AC4" w:rsidP="00CF0AC4">
      <w:pPr>
        <w:spacing w:after="0" w:line="240" w:lineRule="auto"/>
        <w:jc w:val="both"/>
        <w:rPr>
          <w:rFonts w:eastAsia="Times New Roman" w:cs="Times New Roman"/>
          <w:szCs w:val="24"/>
        </w:rPr>
      </w:pPr>
    </w:p>
    <w:p w:rsidR="00CF0AC4" w:rsidRPr="00C8671F" w:rsidRDefault="00CF0AC4" w:rsidP="00CF0AC4">
      <w:pPr>
        <w:spacing w:after="0" w:line="240" w:lineRule="auto"/>
        <w:jc w:val="both"/>
        <w:rPr>
          <w:rFonts w:eastAsia="Times New Roman" w:cs="Times New Roman"/>
          <w:szCs w:val="24"/>
        </w:rPr>
      </w:pPr>
      <w:r>
        <w:rPr>
          <w:rFonts w:eastAsia="Times New Roman" w:cs="Times New Roman"/>
          <w:szCs w:val="24"/>
        </w:rPr>
        <w:t>SECTION 3. Effective date: upon passage or September 1, 2025.</w:t>
      </w:r>
    </w:p>
    <w:sectPr w:rsidR="00CF0AC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1EDB" w:rsidRDefault="00FC1EDB" w:rsidP="000F1DF9">
      <w:pPr>
        <w:spacing w:after="0" w:line="240" w:lineRule="auto"/>
      </w:pPr>
      <w:r>
        <w:separator/>
      </w:r>
    </w:p>
  </w:endnote>
  <w:endnote w:type="continuationSeparator" w:id="0">
    <w:p w:rsidR="00FC1EDB" w:rsidRDefault="00FC1ED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C1ED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F0AC4">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F0AC4">
                <w:rPr>
                  <w:sz w:val="20"/>
                  <w:szCs w:val="20"/>
                </w:rPr>
                <w:t>H.B. 431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F0AC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C1ED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1EDB" w:rsidRDefault="00FC1EDB" w:rsidP="000F1DF9">
      <w:pPr>
        <w:spacing w:after="0" w:line="240" w:lineRule="auto"/>
      </w:pPr>
      <w:r>
        <w:separator/>
      </w:r>
    </w:p>
  </w:footnote>
  <w:footnote w:type="continuationSeparator" w:id="0">
    <w:p w:rsidR="00FC1EDB" w:rsidRDefault="00FC1ED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B5B7F"/>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F0AC4"/>
    <w:rsid w:val="00D11363"/>
    <w:rsid w:val="00D70925"/>
    <w:rsid w:val="00DB48D8"/>
    <w:rsid w:val="00E036F8"/>
    <w:rsid w:val="00E10F50"/>
    <w:rsid w:val="00E23091"/>
    <w:rsid w:val="00E32B14"/>
    <w:rsid w:val="00E46194"/>
    <w:rsid w:val="00EC0A47"/>
    <w:rsid w:val="00EE2AD8"/>
    <w:rsid w:val="00F30915"/>
    <w:rsid w:val="00FC1EDB"/>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4B4CD"/>
  <w15:docId w15:val="{B32B9148-9DB1-415B-9DA0-988119A8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F0AC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96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2B70C7918B54AB99D20A2DA21C16F5C"/>
        <w:category>
          <w:name w:val="General"/>
          <w:gallery w:val="placeholder"/>
        </w:category>
        <w:types>
          <w:type w:val="bbPlcHdr"/>
        </w:types>
        <w:behaviors>
          <w:behavior w:val="content"/>
        </w:behaviors>
        <w:guid w:val="{E9EC520F-5C3E-45E4-AF6B-D8613FEE9D02}"/>
      </w:docPartPr>
      <w:docPartBody>
        <w:p w:rsidR="00A548EE" w:rsidRDefault="00A548EE"/>
      </w:docPartBody>
    </w:docPart>
    <w:docPart>
      <w:docPartPr>
        <w:name w:val="EC0CB4227EC84C4F8C4774439FDA3E5E"/>
        <w:category>
          <w:name w:val="General"/>
          <w:gallery w:val="placeholder"/>
        </w:category>
        <w:types>
          <w:type w:val="bbPlcHdr"/>
        </w:types>
        <w:behaviors>
          <w:behavior w:val="content"/>
        </w:behaviors>
        <w:guid w:val="{55CE90E7-C2A7-40FE-85DF-CD373E06A97A}"/>
      </w:docPartPr>
      <w:docPartBody>
        <w:p w:rsidR="00A548EE" w:rsidRDefault="00A548EE"/>
      </w:docPartBody>
    </w:docPart>
    <w:docPart>
      <w:docPartPr>
        <w:name w:val="7E963301B16D439595EE0B8DFFD6590F"/>
        <w:category>
          <w:name w:val="General"/>
          <w:gallery w:val="placeholder"/>
        </w:category>
        <w:types>
          <w:type w:val="bbPlcHdr"/>
        </w:types>
        <w:behaviors>
          <w:behavior w:val="content"/>
        </w:behaviors>
        <w:guid w:val="{9451F631-D8D0-423F-BE50-2DE7B120D174}"/>
      </w:docPartPr>
      <w:docPartBody>
        <w:p w:rsidR="00A548EE" w:rsidRDefault="00A548EE"/>
      </w:docPartBody>
    </w:docPart>
    <w:docPart>
      <w:docPartPr>
        <w:name w:val="23D5B8A3B7114B96A53DB3CF9531E283"/>
        <w:category>
          <w:name w:val="General"/>
          <w:gallery w:val="placeholder"/>
        </w:category>
        <w:types>
          <w:type w:val="bbPlcHdr"/>
        </w:types>
        <w:behaviors>
          <w:behavior w:val="content"/>
        </w:behaviors>
        <w:guid w:val="{6BBCDD06-C38B-4D55-AA50-5DF34802DFFE}"/>
      </w:docPartPr>
      <w:docPartBody>
        <w:p w:rsidR="00A548EE" w:rsidRDefault="00A548EE"/>
      </w:docPartBody>
    </w:docPart>
    <w:docPart>
      <w:docPartPr>
        <w:name w:val="ED8D568318B84BD7B1DFE8458CC4955A"/>
        <w:category>
          <w:name w:val="General"/>
          <w:gallery w:val="placeholder"/>
        </w:category>
        <w:types>
          <w:type w:val="bbPlcHdr"/>
        </w:types>
        <w:behaviors>
          <w:behavior w:val="content"/>
        </w:behaviors>
        <w:guid w:val="{0B8E5A01-CB24-4156-9D05-EBE665146AAA}"/>
      </w:docPartPr>
      <w:docPartBody>
        <w:p w:rsidR="00A548EE" w:rsidRDefault="00A548EE"/>
      </w:docPartBody>
    </w:docPart>
    <w:docPart>
      <w:docPartPr>
        <w:name w:val="B8AF4111815F44389056DBF64A3CFD00"/>
        <w:category>
          <w:name w:val="General"/>
          <w:gallery w:val="placeholder"/>
        </w:category>
        <w:types>
          <w:type w:val="bbPlcHdr"/>
        </w:types>
        <w:behaviors>
          <w:behavior w:val="content"/>
        </w:behaviors>
        <w:guid w:val="{2EB2958E-A134-44D6-BF30-21CF7F15FBDC}"/>
      </w:docPartPr>
      <w:docPartBody>
        <w:p w:rsidR="00A548EE" w:rsidRDefault="00A548EE"/>
      </w:docPartBody>
    </w:docPart>
    <w:docPart>
      <w:docPartPr>
        <w:name w:val="B686C8F30379417A97C0B79EB839C47D"/>
        <w:category>
          <w:name w:val="General"/>
          <w:gallery w:val="placeholder"/>
        </w:category>
        <w:types>
          <w:type w:val="bbPlcHdr"/>
        </w:types>
        <w:behaviors>
          <w:behavior w:val="content"/>
        </w:behaviors>
        <w:guid w:val="{8FD51C2F-A69F-4BD8-BD7E-B214D5A85D2F}"/>
      </w:docPartPr>
      <w:docPartBody>
        <w:p w:rsidR="00A548EE" w:rsidRDefault="00A548EE"/>
      </w:docPartBody>
    </w:docPart>
    <w:docPart>
      <w:docPartPr>
        <w:name w:val="30E40D5906D54955BCE1F15FE9252BBD"/>
        <w:category>
          <w:name w:val="General"/>
          <w:gallery w:val="placeholder"/>
        </w:category>
        <w:types>
          <w:type w:val="bbPlcHdr"/>
        </w:types>
        <w:behaviors>
          <w:behavior w:val="content"/>
        </w:behaviors>
        <w:guid w:val="{B48505DF-39BC-4BD8-AA70-DBB23D5CAA47}"/>
      </w:docPartPr>
      <w:docPartBody>
        <w:p w:rsidR="00A548EE" w:rsidRDefault="00A548EE"/>
      </w:docPartBody>
    </w:docPart>
    <w:docPart>
      <w:docPartPr>
        <w:name w:val="543C253E80C64936B62F033A8539EC8B"/>
        <w:category>
          <w:name w:val="General"/>
          <w:gallery w:val="placeholder"/>
        </w:category>
        <w:types>
          <w:type w:val="bbPlcHdr"/>
        </w:types>
        <w:behaviors>
          <w:behavior w:val="content"/>
        </w:behaviors>
        <w:guid w:val="{6330BFFE-B0C4-4DE0-A2E2-C8BF4E208575}"/>
      </w:docPartPr>
      <w:docPartBody>
        <w:p w:rsidR="00A548EE" w:rsidRDefault="00A548EE"/>
      </w:docPartBody>
    </w:docPart>
    <w:docPart>
      <w:docPartPr>
        <w:name w:val="F5E6E982E38F4DE9A259FC46AF501620"/>
        <w:category>
          <w:name w:val="General"/>
          <w:gallery w:val="placeholder"/>
        </w:category>
        <w:types>
          <w:type w:val="bbPlcHdr"/>
        </w:types>
        <w:behaviors>
          <w:behavior w:val="content"/>
        </w:behaviors>
        <w:guid w:val="{8A057778-7308-493D-9640-329BAF2E9BA1}"/>
      </w:docPartPr>
      <w:docPartBody>
        <w:p w:rsidR="00A548EE" w:rsidRDefault="00BF32D1" w:rsidP="00BF32D1">
          <w:pPr>
            <w:pStyle w:val="F5E6E982E38F4DE9A259FC46AF501620"/>
          </w:pPr>
          <w:r w:rsidRPr="00A30DD1">
            <w:rPr>
              <w:rStyle w:val="PlaceholderText"/>
            </w:rPr>
            <w:t>Click here to enter a date.</w:t>
          </w:r>
        </w:p>
      </w:docPartBody>
    </w:docPart>
    <w:docPart>
      <w:docPartPr>
        <w:name w:val="8F1F28917F1345A68ED6A620C5C4DAE2"/>
        <w:category>
          <w:name w:val="General"/>
          <w:gallery w:val="placeholder"/>
        </w:category>
        <w:types>
          <w:type w:val="bbPlcHdr"/>
        </w:types>
        <w:behaviors>
          <w:behavior w:val="content"/>
        </w:behaviors>
        <w:guid w:val="{1F65406D-1EAA-4413-B1B7-F163B64BFEA1}"/>
      </w:docPartPr>
      <w:docPartBody>
        <w:p w:rsidR="00A548EE" w:rsidRDefault="00A548EE"/>
      </w:docPartBody>
    </w:docPart>
    <w:docPart>
      <w:docPartPr>
        <w:name w:val="F14527B248BF4CC29D31F0BFB0F5C1EB"/>
        <w:category>
          <w:name w:val="General"/>
          <w:gallery w:val="placeholder"/>
        </w:category>
        <w:types>
          <w:type w:val="bbPlcHdr"/>
        </w:types>
        <w:behaviors>
          <w:behavior w:val="content"/>
        </w:behaviors>
        <w:guid w:val="{8EC1221C-E470-4CAE-BFB5-86B94688D282}"/>
      </w:docPartPr>
      <w:docPartBody>
        <w:p w:rsidR="00A548EE" w:rsidRDefault="00A548EE"/>
      </w:docPartBody>
    </w:docPart>
    <w:docPart>
      <w:docPartPr>
        <w:name w:val="C344BCD7A6244855BD787C0A909C4856"/>
        <w:category>
          <w:name w:val="General"/>
          <w:gallery w:val="placeholder"/>
        </w:category>
        <w:types>
          <w:type w:val="bbPlcHdr"/>
        </w:types>
        <w:behaviors>
          <w:behavior w:val="content"/>
        </w:behaviors>
        <w:guid w:val="{15C8B5B5-7676-4738-83E6-114B1490869F}"/>
      </w:docPartPr>
      <w:docPartBody>
        <w:p w:rsidR="00A548EE" w:rsidRDefault="00BF32D1" w:rsidP="00BF32D1">
          <w:pPr>
            <w:pStyle w:val="C344BCD7A6244855BD787C0A909C4856"/>
          </w:pPr>
          <w:r>
            <w:rPr>
              <w:rFonts w:eastAsia="Times New Roman" w:cs="Times New Roman"/>
              <w:bCs/>
            </w:rPr>
            <w:t xml:space="preserve"> </w:t>
          </w:r>
        </w:p>
      </w:docPartBody>
    </w:docPart>
    <w:docPart>
      <w:docPartPr>
        <w:name w:val="B40D2ECD17D44ED488AD87212135D174"/>
        <w:category>
          <w:name w:val="General"/>
          <w:gallery w:val="placeholder"/>
        </w:category>
        <w:types>
          <w:type w:val="bbPlcHdr"/>
        </w:types>
        <w:behaviors>
          <w:behavior w:val="content"/>
        </w:behaviors>
        <w:guid w:val="{068BE7C8-29DC-4F67-8B2B-0D621648C4BF}"/>
      </w:docPartPr>
      <w:docPartBody>
        <w:p w:rsidR="00A548EE" w:rsidRDefault="00A548EE"/>
      </w:docPartBody>
    </w:docPart>
    <w:docPart>
      <w:docPartPr>
        <w:name w:val="ED3220BF794042B3876230686A7D35BA"/>
        <w:category>
          <w:name w:val="General"/>
          <w:gallery w:val="placeholder"/>
        </w:category>
        <w:types>
          <w:type w:val="bbPlcHdr"/>
        </w:types>
        <w:behaviors>
          <w:behavior w:val="content"/>
        </w:behaviors>
        <w:guid w:val="{594FB589-0841-478F-B78B-30519A7D02A4}"/>
      </w:docPartPr>
      <w:docPartBody>
        <w:p w:rsidR="00A548EE" w:rsidRDefault="00A54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8EE"/>
    <w:rsid w:val="00A54AD6"/>
    <w:rsid w:val="00A57564"/>
    <w:rsid w:val="00B252A4"/>
    <w:rsid w:val="00B5530B"/>
    <w:rsid w:val="00BF32D1"/>
    <w:rsid w:val="00C129E8"/>
    <w:rsid w:val="00C968BA"/>
    <w:rsid w:val="00D63E87"/>
    <w:rsid w:val="00D705C9"/>
    <w:rsid w:val="00E11D0C"/>
    <w:rsid w:val="00E35A8C"/>
    <w:rsid w:val="00E65C8A"/>
    <w:rsid w:val="00EC0A4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32D1"/>
    <w:rPr>
      <w:color w:val="808080"/>
    </w:rPr>
  </w:style>
  <w:style w:type="paragraph" w:customStyle="1" w:styleId="F5E6E982E38F4DE9A259FC46AF501620">
    <w:name w:val="F5E6E982E38F4DE9A259FC46AF501620"/>
    <w:rsid w:val="00BF32D1"/>
    <w:pPr>
      <w:spacing w:after="160" w:line="278" w:lineRule="auto"/>
    </w:pPr>
    <w:rPr>
      <w:kern w:val="2"/>
      <w:sz w:val="24"/>
      <w:szCs w:val="24"/>
      <w14:ligatures w14:val="standardContextual"/>
    </w:rPr>
  </w:style>
  <w:style w:type="paragraph" w:customStyle="1" w:styleId="C344BCD7A6244855BD787C0A909C4856">
    <w:name w:val="C344BCD7A6244855BD787C0A909C4856"/>
    <w:rsid w:val="00BF32D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253</Words>
  <Characters>1443</Characters>
  <Application>Microsoft Office Word</Application>
  <DocSecurity>0</DocSecurity>
  <Lines>12</Lines>
  <Paragraphs>3</Paragraphs>
  <ScaleCrop>false</ScaleCrop>
  <Company>Texas Legislative Council</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2025-05-09T15:21:00Z</cp:lastPrinted>
  <dcterms:created xsi:type="dcterms:W3CDTF">2015-05-29T14:24:00Z</dcterms:created>
  <dcterms:modified xsi:type="dcterms:W3CDTF">2025-05-09T15:27:00Z</dcterms:modified>
</cp:coreProperties>
</file>

<file path=docProps/custom.xml><?xml version="1.0" encoding="utf-8"?>
<op:Properties xmlns:vt="http://schemas.openxmlformats.org/officeDocument/2006/docPropsVTypes" xmlns:op="http://schemas.openxmlformats.org/officeDocument/2006/custom-properties"/>
</file>