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7ED" w:rsidRDefault="00EC47E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37E88864BBA4E5BAACECAA8573DE7E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C47ED" w:rsidRPr="00585C31" w:rsidRDefault="00EC47ED" w:rsidP="000F1DF9">
      <w:pPr>
        <w:spacing w:after="0" w:line="240" w:lineRule="auto"/>
        <w:rPr>
          <w:rFonts w:cs="Times New Roman"/>
          <w:szCs w:val="24"/>
        </w:rPr>
      </w:pPr>
    </w:p>
    <w:p w:rsidR="00EC47ED" w:rsidRPr="00585C31" w:rsidRDefault="00EC47E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C47ED" w:rsidTr="000F1DF9">
        <w:tc>
          <w:tcPr>
            <w:tcW w:w="2718" w:type="dxa"/>
          </w:tcPr>
          <w:p w:rsidR="00EC47ED" w:rsidRPr="005C2A78" w:rsidRDefault="00EC47E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405058BD446465BA72709A86577F37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C47ED" w:rsidRPr="00FF6471" w:rsidRDefault="00EC47E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95AB195546E4C5B8FCF7DD39F1F33C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796</w:t>
                </w:r>
              </w:sdtContent>
            </w:sdt>
          </w:p>
        </w:tc>
      </w:tr>
      <w:tr w:rsidR="00EC47E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520601592B04BE8AFB62932594711B9"/>
            </w:placeholder>
          </w:sdtPr>
          <w:sdtContent>
            <w:tc>
              <w:tcPr>
                <w:tcW w:w="2718" w:type="dxa"/>
              </w:tcPr>
              <w:p w:rsidR="00EC47ED" w:rsidRPr="000F1DF9" w:rsidRDefault="00EC47E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89R31196 MLH-F</w:t>
                </w:r>
              </w:p>
            </w:tc>
          </w:sdtContent>
        </w:sdt>
        <w:tc>
          <w:tcPr>
            <w:tcW w:w="6858" w:type="dxa"/>
          </w:tcPr>
          <w:p w:rsidR="00EC47ED" w:rsidRPr="005C2A78" w:rsidRDefault="00EC47E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8F532C7A3C14B2CA6B123145573EA8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104F2BA415D481796525755F60B1A8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Bell, Cecil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B0E08883C054DD4A51DF0AEC225DB5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(King)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E2443DB4CC343ECA89C6F875AD5AFA6"/>
                </w:placeholder>
                <w:showingPlcHdr/>
              </w:sdtPr>
              <w:sdtContent/>
            </w:sdt>
          </w:p>
        </w:tc>
      </w:tr>
      <w:tr w:rsidR="00EC47ED" w:rsidTr="000F1DF9">
        <w:tc>
          <w:tcPr>
            <w:tcW w:w="2718" w:type="dxa"/>
          </w:tcPr>
          <w:p w:rsidR="00EC47ED" w:rsidRPr="00BC7495" w:rsidRDefault="00EC47E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3C517D9EABE41C399C23CF6D8272118"/>
            </w:placeholder>
          </w:sdtPr>
          <w:sdtContent>
            <w:tc>
              <w:tcPr>
                <w:tcW w:w="6858" w:type="dxa"/>
              </w:tcPr>
              <w:p w:rsidR="00EC47ED" w:rsidRPr="00FF6471" w:rsidRDefault="00EC47E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EC47ED" w:rsidTr="000F1DF9">
        <w:tc>
          <w:tcPr>
            <w:tcW w:w="2718" w:type="dxa"/>
          </w:tcPr>
          <w:p w:rsidR="00EC47ED" w:rsidRPr="00BC7495" w:rsidRDefault="00EC47E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A5C4561CD484F7A840A3AEBC40037B8"/>
            </w:placeholder>
            <w:date w:fullDate="2025-05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C47ED" w:rsidRPr="00FF6471" w:rsidRDefault="00EC47E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5/27/2025</w:t>
                </w:r>
              </w:p>
            </w:tc>
          </w:sdtContent>
        </w:sdt>
      </w:tr>
      <w:tr w:rsidR="00EC47ED" w:rsidTr="000F1DF9">
        <w:tc>
          <w:tcPr>
            <w:tcW w:w="2718" w:type="dxa"/>
          </w:tcPr>
          <w:p w:rsidR="00EC47ED" w:rsidRPr="00BC7495" w:rsidRDefault="00EC47E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CEF0864B00F48B989C18D3F1E40D36C"/>
            </w:placeholder>
          </w:sdtPr>
          <w:sdtContent>
            <w:tc>
              <w:tcPr>
                <w:tcW w:w="6858" w:type="dxa"/>
              </w:tcPr>
              <w:p w:rsidR="00EC47ED" w:rsidRPr="00FF6471" w:rsidRDefault="00EC47E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EC47ED" w:rsidRPr="00FF6471" w:rsidRDefault="00EC47ED" w:rsidP="000F1DF9">
      <w:pPr>
        <w:spacing w:after="0" w:line="240" w:lineRule="auto"/>
        <w:rPr>
          <w:rFonts w:cs="Times New Roman"/>
          <w:szCs w:val="24"/>
        </w:rPr>
      </w:pPr>
    </w:p>
    <w:p w:rsidR="00EC47ED" w:rsidRPr="00FF6471" w:rsidRDefault="00EC47ED" w:rsidP="000F1DF9">
      <w:pPr>
        <w:spacing w:after="0" w:line="240" w:lineRule="auto"/>
        <w:rPr>
          <w:rFonts w:cs="Times New Roman"/>
          <w:szCs w:val="24"/>
        </w:rPr>
      </w:pPr>
    </w:p>
    <w:p w:rsidR="00EC47ED" w:rsidRPr="00FF6471" w:rsidRDefault="00EC47E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E032D6B5F6646339D2B2E31647BABDE"/>
        </w:placeholder>
      </w:sdtPr>
      <w:sdtContent>
        <w:p w:rsidR="00EC47ED" w:rsidRDefault="00EC47E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6476E7FB273C4391937DB9C2EC378BCA"/>
        </w:placeholder>
        <w:showingPlcHdr/>
      </w:sdtPr>
      <w:sdtContent>
        <w:p w:rsidR="00EC47ED" w:rsidRPr="00246C20" w:rsidRDefault="00EC47ED" w:rsidP="00EC47ED">
          <w:pPr>
            <w:pStyle w:val="NormalWeb"/>
            <w:spacing w:before="0" w:beforeAutospacing="0" w:after="0" w:afterAutospacing="0"/>
            <w:jc w:val="both"/>
            <w:divId w:val="1363748152"/>
            <w:rPr>
              <w:rFonts w:eastAsia="Times New Roman"/>
              <w:bCs/>
            </w:rPr>
          </w:pPr>
          <w:r w:rsidRPr="00D36F64">
            <w:rPr>
              <w:rFonts w:eastAsia="Times New Roman"/>
              <w:bCs/>
            </w:rPr>
            <w:t xml:space="preserve"> </w:t>
          </w:r>
        </w:p>
      </w:sdtContent>
    </w:sdt>
    <w:p w:rsidR="00EC47ED" w:rsidRPr="00F65D48" w:rsidRDefault="00EC47ED" w:rsidP="00EC47ED">
      <w:pPr>
        <w:spacing w:after="0" w:line="240" w:lineRule="auto"/>
        <w:jc w:val="both"/>
        <w:rPr>
          <w:rFonts w:cs="Times New Roman"/>
          <w:szCs w:val="24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C.S.H.B. 796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relating to the authority of the legislature to </w:t>
      </w:r>
      <w:r w:rsidRPr="00F65D48">
        <w:rPr>
          <w:rFonts w:cs="Times New Roman"/>
          <w:szCs w:val="24"/>
        </w:rPr>
        <w:t>determine that</w:t>
      </w:r>
      <w:r>
        <w:rPr>
          <w:rFonts w:cs="Times New Roman"/>
          <w:szCs w:val="24"/>
        </w:rPr>
        <w:t xml:space="preserve"> </w:t>
      </w:r>
      <w:r w:rsidRPr="00F65D48">
        <w:rPr>
          <w:rFonts w:cs="Times New Roman"/>
          <w:szCs w:val="24"/>
        </w:rPr>
        <w:t>certain federal directives are unconstitutional and to prohibit</w:t>
      </w:r>
      <w:r>
        <w:rPr>
          <w:rFonts w:cs="Times New Roman"/>
          <w:szCs w:val="24"/>
        </w:rPr>
        <w:t xml:space="preserve"> </w:t>
      </w:r>
      <w:r w:rsidRPr="00F65D48">
        <w:rPr>
          <w:rFonts w:cs="Times New Roman"/>
          <w:szCs w:val="24"/>
        </w:rPr>
        <w:t>certain government officers and employees from enforcing or</w:t>
      </w:r>
      <w:r>
        <w:rPr>
          <w:rFonts w:cs="Times New Roman"/>
          <w:szCs w:val="24"/>
        </w:rPr>
        <w:t xml:space="preserve"> </w:t>
      </w:r>
      <w:r w:rsidRPr="00F65D48">
        <w:rPr>
          <w:rFonts w:cs="Times New Roman"/>
          <w:szCs w:val="24"/>
        </w:rPr>
        <w:t>assisting in the enforcement of the directive.</w:t>
      </w:r>
    </w:p>
    <w:p w:rsidR="00EC47ED" w:rsidRPr="00D36F64" w:rsidRDefault="00EC47ED" w:rsidP="00EC47ED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EC47ED" w:rsidRPr="005C2A78" w:rsidRDefault="00EC47ED" w:rsidP="00D36F6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112B0D948CF42DDA78744B95FAA5EB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C47ED" w:rsidRPr="006529C4" w:rsidRDefault="00EC47ED" w:rsidP="00EC47ED">
      <w:pPr>
        <w:spacing w:after="0" w:line="240" w:lineRule="auto"/>
        <w:jc w:val="both"/>
        <w:rPr>
          <w:rFonts w:cs="Times New Roman"/>
          <w:szCs w:val="24"/>
        </w:rPr>
      </w:pPr>
    </w:p>
    <w:p w:rsidR="00EC47ED" w:rsidRDefault="00EC47ED" w:rsidP="00EC47E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C47ED" w:rsidRPr="006529C4" w:rsidRDefault="00EC47ED" w:rsidP="00EC47ED">
      <w:pPr>
        <w:spacing w:after="0" w:line="240" w:lineRule="auto"/>
        <w:jc w:val="both"/>
        <w:rPr>
          <w:rFonts w:cs="Times New Roman"/>
          <w:szCs w:val="24"/>
        </w:rPr>
      </w:pPr>
    </w:p>
    <w:p w:rsidR="00EC47ED" w:rsidRPr="005C2A78" w:rsidRDefault="00EC47ED" w:rsidP="00D36F6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CF9CFC15CB74CC4BED0CA4C52AFAF0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C47ED" w:rsidRPr="005C2A78" w:rsidRDefault="00EC47ED" w:rsidP="00EC47E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C47ED" w:rsidRDefault="00EC47ED" w:rsidP="00EC47E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46C20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1</w:t>
      </w:r>
      <w:r w:rsidRPr="00246C20">
        <w:rPr>
          <w:rFonts w:eastAsia="Times New Roman" w:cs="Times New Roman"/>
          <w:szCs w:val="24"/>
        </w:rPr>
        <w:t xml:space="preserve">. Amends Subtitle Z, Title 3, Government Code, by adding Chapter 394, as follows: </w:t>
      </w:r>
    </w:p>
    <w:p w:rsidR="00EC47ED" w:rsidRDefault="00EC47ED" w:rsidP="00EC47E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C47ED" w:rsidRDefault="00EC47ED" w:rsidP="00EC47ED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246C20">
        <w:rPr>
          <w:rFonts w:eastAsia="Times New Roman" w:cs="Times New Roman"/>
          <w:szCs w:val="24"/>
        </w:rPr>
        <w:t xml:space="preserve">CHAPTER 394. </w:t>
      </w:r>
      <w:r>
        <w:rPr>
          <w:rFonts w:eastAsia="Times New Roman" w:cs="Times New Roman"/>
          <w:szCs w:val="24"/>
        </w:rPr>
        <w:t>UNCONSTITUTIONAL FEDERAL DIRECTIVES</w:t>
      </w:r>
    </w:p>
    <w:p w:rsidR="00EC47ED" w:rsidRDefault="00EC47ED" w:rsidP="00EC47ED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46C20">
        <w:rPr>
          <w:rFonts w:eastAsia="Times New Roman" w:cs="Times New Roman"/>
          <w:szCs w:val="24"/>
        </w:rPr>
        <w:t>Sec. 394.001. DEFINITIONS. Defines "</w:t>
      </w:r>
      <w:r>
        <w:rPr>
          <w:rFonts w:eastAsia="Times New Roman" w:cs="Times New Roman"/>
          <w:szCs w:val="24"/>
        </w:rPr>
        <w:t>federal agency," "federal directive," "government officer or employee," "political subdivision," and "unconstitutional federal directive."</w:t>
      </w: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36F64">
        <w:rPr>
          <w:rFonts w:eastAsia="Times New Roman" w:cs="Times New Roman"/>
          <w:szCs w:val="24"/>
        </w:rPr>
        <w:t>Sec.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>394.002.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 xml:space="preserve">LEGISLATIVE AUTHORITY. (a) </w:t>
      </w:r>
      <w:r>
        <w:rPr>
          <w:rFonts w:eastAsia="Times New Roman" w:cs="Times New Roman"/>
          <w:szCs w:val="24"/>
        </w:rPr>
        <w:t>Authorizes t</w:t>
      </w:r>
      <w:r w:rsidRPr="00D36F64">
        <w:rPr>
          <w:rFonts w:eastAsia="Times New Roman" w:cs="Times New Roman"/>
          <w:szCs w:val="24"/>
        </w:rPr>
        <w:t xml:space="preserve">he legislature by concurrent resolution </w:t>
      </w:r>
      <w:r>
        <w:rPr>
          <w:rFonts w:eastAsia="Times New Roman" w:cs="Times New Roman"/>
          <w:szCs w:val="24"/>
        </w:rPr>
        <w:t xml:space="preserve">to </w:t>
      </w:r>
      <w:r w:rsidRPr="00D36F64">
        <w:rPr>
          <w:rFonts w:eastAsia="Times New Roman" w:cs="Times New Roman"/>
          <w:szCs w:val="24"/>
        </w:rPr>
        <w:t>determine that a federal directive is an unconstitutional federal directive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 xml:space="preserve">and prohibit a government officer or employee from enforcing or assisting in the enforcement of the unconstitutional federal directive. </w:t>
      </w:r>
    </w:p>
    <w:p w:rsidR="00EC47ED" w:rsidRDefault="00EC47ED" w:rsidP="00EC47E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C47ED" w:rsidRDefault="00EC47ED" w:rsidP="00EC47E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36F64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Provides that t</w:t>
      </w:r>
      <w:r w:rsidRPr="00D36F64">
        <w:rPr>
          <w:rFonts w:eastAsia="Times New Roman" w:cs="Times New Roman"/>
          <w:szCs w:val="24"/>
        </w:rPr>
        <w:t>his section does not apply to a federal directive that activates the state military forces as defined by Section 431.001 (Definitions).</w:t>
      </w: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36F64">
        <w:rPr>
          <w:rFonts w:eastAsia="Times New Roman" w:cs="Times New Roman"/>
          <w:szCs w:val="24"/>
        </w:rPr>
        <w:t>Sec.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>394.003.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 xml:space="preserve">REQUIREMENTS TO FILE RESOLUTION. </w:t>
      </w:r>
      <w:r>
        <w:rPr>
          <w:rFonts w:eastAsia="Times New Roman" w:cs="Times New Roman"/>
          <w:szCs w:val="24"/>
        </w:rPr>
        <w:t>Prohibits a</w:t>
      </w:r>
      <w:r w:rsidRPr="00D36F64">
        <w:rPr>
          <w:rFonts w:eastAsia="Times New Roman" w:cs="Times New Roman"/>
          <w:szCs w:val="24"/>
        </w:rPr>
        <w:t xml:space="preserve"> member of the legislature </w:t>
      </w:r>
      <w:r>
        <w:rPr>
          <w:rFonts w:eastAsia="Times New Roman" w:cs="Times New Roman"/>
          <w:szCs w:val="24"/>
        </w:rPr>
        <w:t>from</w:t>
      </w:r>
      <w:r w:rsidRPr="00D36F64">
        <w:rPr>
          <w:rFonts w:eastAsia="Times New Roman" w:cs="Times New Roman"/>
          <w:szCs w:val="24"/>
        </w:rPr>
        <w:t xml:space="preserve"> fil</w:t>
      </w:r>
      <w:r>
        <w:rPr>
          <w:rFonts w:eastAsia="Times New Roman" w:cs="Times New Roman"/>
          <w:szCs w:val="24"/>
        </w:rPr>
        <w:t>ing</w:t>
      </w:r>
      <w:r w:rsidRPr="00D36F64">
        <w:rPr>
          <w:rFonts w:eastAsia="Times New Roman" w:cs="Times New Roman"/>
          <w:szCs w:val="24"/>
        </w:rPr>
        <w:t xml:space="preserve"> a concurrent resolution described by Section 394.002 unless the filing is approved by a vote of two-thirds of the members present in the house in which the member seeks to file the resolution. </w:t>
      </w: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36F64">
        <w:rPr>
          <w:rFonts w:eastAsia="Times New Roman" w:cs="Times New Roman"/>
          <w:szCs w:val="24"/>
        </w:rPr>
        <w:t>Sec.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>394.004.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 xml:space="preserve">CONTENTS OF RESOLUTION. </w:t>
      </w:r>
      <w:r>
        <w:rPr>
          <w:rFonts w:eastAsia="Times New Roman" w:cs="Times New Roman"/>
          <w:szCs w:val="24"/>
        </w:rPr>
        <w:t>Sets forth certain requirements regarding the contents of the resolution.</w:t>
      </w:r>
      <w:r w:rsidRPr="00D36F64">
        <w:rPr>
          <w:rFonts w:eastAsia="Times New Roman" w:cs="Times New Roman"/>
          <w:szCs w:val="24"/>
        </w:rPr>
        <w:t xml:space="preserve"> </w:t>
      </w: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36F64">
        <w:rPr>
          <w:rFonts w:eastAsia="Times New Roman" w:cs="Times New Roman"/>
          <w:szCs w:val="24"/>
        </w:rPr>
        <w:t>Sec.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>394.005.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 xml:space="preserve">VOTE REQUIREMENT IN CONCURRING HOUSE. </w:t>
      </w:r>
      <w:r>
        <w:rPr>
          <w:rFonts w:eastAsia="Times New Roman" w:cs="Times New Roman"/>
          <w:szCs w:val="24"/>
        </w:rPr>
        <w:t>Prohibits a</w:t>
      </w:r>
      <w:r w:rsidRPr="00D36F64">
        <w:rPr>
          <w:rFonts w:eastAsia="Times New Roman" w:cs="Times New Roman"/>
          <w:szCs w:val="24"/>
        </w:rPr>
        <w:t xml:space="preserve"> house of the legislature </w:t>
      </w:r>
      <w:r>
        <w:rPr>
          <w:rFonts w:eastAsia="Times New Roman" w:cs="Times New Roman"/>
          <w:szCs w:val="24"/>
        </w:rPr>
        <w:t>from adopting</w:t>
      </w:r>
      <w:r w:rsidRPr="00D36F64">
        <w:rPr>
          <w:rFonts w:eastAsia="Times New Roman" w:cs="Times New Roman"/>
          <w:szCs w:val="24"/>
        </w:rPr>
        <w:t xml:space="preserve"> a concurrent resolution described by Section 394.002 filed and adopted by the other house without a vote of two-thirds of the members of the house seeking to concur with the other house on the adoption of the resolution. </w:t>
      </w: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36F64">
        <w:rPr>
          <w:rFonts w:eastAsia="Times New Roman" w:cs="Times New Roman"/>
          <w:szCs w:val="24"/>
        </w:rPr>
        <w:t>Sec.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>394.006.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 xml:space="preserve">REPEAL OF RESOLUTION. </w:t>
      </w:r>
      <w:r>
        <w:rPr>
          <w:rFonts w:eastAsia="Times New Roman" w:cs="Times New Roman"/>
          <w:szCs w:val="24"/>
        </w:rPr>
        <w:t>Provides that t</w:t>
      </w:r>
      <w:r w:rsidRPr="00D36F64">
        <w:rPr>
          <w:rFonts w:eastAsia="Times New Roman" w:cs="Times New Roman"/>
          <w:szCs w:val="24"/>
        </w:rPr>
        <w:t xml:space="preserve">he legislature </w:t>
      </w:r>
      <w:r>
        <w:rPr>
          <w:rFonts w:eastAsia="Times New Roman" w:cs="Times New Roman"/>
          <w:szCs w:val="24"/>
        </w:rPr>
        <w:t xml:space="preserve">is authorized to </w:t>
      </w:r>
      <w:r w:rsidRPr="00D36F64">
        <w:rPr>
          <w:rFonts w:eastAsia="Times New Roman" w:cs="Times New Roman"/>
          <w:szCs w:val="24"/>
        </w:rPr>
        <w:t xml:space="preserve">repeal a concurrent resolution adopted under this chapter only by concurrent resolution filed and adopted in the manner prescribed for the adoption of the resolution being repealed. </w:t>
      </w: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C47ED" w:rsidRDefault="00EC47ED" w:rsidP="00EC47E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36F64">
        <w:rPr>
          <w:rFonts w:eastAsia="Times New Roman" w:cs="Times New Roman"/>
          <w:szCs w:val="24"/>
        </w:rPr>
        <w:t>Sec.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>394.007.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 xml:space="preserve">LEGISLATIVE INACTION. </w:t>
      </w:r>
      <w:r>
        <w:rPr>
          <w:rFonts w:eastAsia="Times New Roman" w:cs="Times New Roman"/>
          <w:szCs w:val="24"/>
        </w:rPr>
        <w:t>Provides that t</w:t>
      </w:r>
      <w:r w:rsidRPr="00D36F64">
        <w:rPr>
          <w:rFonts w:eastAsia="Times New Roman" w:cs="Times New Roman"/>
          <w:szCs w:val="24"/>
        </w:rPr>
        <w:t>he fact that the legislature has not considered whether a federal directive is an unconstitutional federal directive under this chapter does not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>imply or create a presumption that the directive is constitutional or</w:t>
      </w:r>
      <w:r>
        <w:rPr>
          <w:rFonts w:eastAsia="Times New Roman" w:cs="Times New Roman"/>
          <w:szCs w:val="24"/>
        </w:rPr>
        <w:t xml:space="preserve"> </w:t>
      </w:r>
      <w:r w:rsidRPr="00D36F64">
        <w:rPr>
          <w:rFonts w:eastAsia="Times New Roman" w:cs="Times New Roman"/>
          <w:szCs w:val="24"/>
        </w:rPr>
        <w:t>limit the authority of the attorney general to challenge the constitutionality of the directive.</w:t>
      </w:r>
      <w:r>
        <w:rPr>
          <w:rFonts w:eastAsia="Times New Roman" w:cs="Times New Roman"/>
          <w:szCs w:val="24"/>
        </w:rPr>
        <w:t xml:space="preserve"> </w:t>
      </w:r>
    </w:p>
    <w:p w:rsidR="00EC47ED" w:rsidRDefault="00EC47ED" w:rsidP="00EC47ED">
      <w:pPr>
        <w:spacing w:after="0" w:line="240" w:lineRule="auto"/>
        <w:jc w:val="both"/>
      </w:pPr>
    </w:p>
    <w:p w:rsidR="00EC47ED" w:rsidRDefault="00EC47ED" w:rsidP="00EC47E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46C20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2</w:t>
      </w:r>
      <w:r w:rsidRPr="00246C20">
        <w:rPr>
          <w:rFonts w:eastAsia="Times New Roman" w:cs="Times New Roman"/>
          <w:szCs w:val="24"/>
        </w:rPr>
        <w:t>. Effective date: upon passage or September 1, 2025.</w:t>
      </w:r>
    </w:p>
    <w:p w:rsidR="00EC47ED" w:rsidRDefault="00EC47ED" w:rsidP="00EC47E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C47ED" w:rsidRPr="00C8671F" w:rsidRDefault="00EC47ED" w:rsidP="00EC47E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EC47ED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A88" w:rsidRDefault="00000A88" w:rsidP="000F1DF9">
      <w:pPr>
        <w:spacing w:after="0" w:line="240" w:lineRule="auto"/>
      </w:pPr>
      <w:r>
        <w:separator/>
      </w:r>
    </w:p>
  </w:endnote>
  <w:endnote w:type="continuationSeparator" w:id="0">
    <w:p w:rsidR="00000A88" w:rsidRDefault="00000A8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00A8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C47ED">
                <w:rPr>
                  <w:sz w:val="20"/>
                  <w:szCs w:val="20"/>
                </w:rPr>
                <w:t>ADC, CES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C47ED">
                <w:rPr>
                  <w:sz w:val="20"/>
                  <w:szCs w:val="20"/>
                </w:rPr>
                <w:t>C.S.H.B. 796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C47ED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00A8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A88" w:rsidRDefault="00000A88" w:rsidP="000F1DF9">
      <w:pPr>
        <w:spacing w:after="0" w:line="240" w:lineRule="auto"/>
      </w:pPr>
      <w:r>
        <w:separator/>
      </w:r>
    </w:p>
  </w:footnote>
  <w:footnote w:type="continuationSeparator" w:id="0">
    <w:p w:rsidR="00000A88" w:rsidRDefault="00000A8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00A88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C60E3"/>
    <w:rsid w:val="00E036F8"/>
    <w:rsid w:val="00E10F50"/>
    <w:rsid w:val="00E23091"/>
    <w:rsid w:val="00E32B14"/>
    <w:rsid w:val="00E46194"/>
    <w:rsid w:val="00EC47ED"/>
    <w:rsid w:val="00EE2AD8"/>
    <w:rsid w:val="00F30915"/>
    <w:rsid w:val="00FC03B8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1E556"/>
  <w15:docId w15:val="{5371D481-7A8A-4070-97A5-A9AA4417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47E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37E88864BBA4E5BAACECAA8573D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CBE16-5A46-4D27-8216-F9CD856A9C22}"/>
      </w:docPartPr>
      <w:docPartBody>
        <w:p w:rsidR="00B62AF4" w:rsidRDefault="00B62AF4"/>
      </w:docPartBody>
    </w:docPart>
    <w:docPart>
      <w:docPartPr>
        <w:name w:val="4405058BD446465BA72709A86577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59738-68E2-462E-9562-6954AED8F307}"/>
      </w:docPartPr>
      <w:docPartBody>
        <w:p w:rsidR="00B62AF4" w:rsidRDefault="00B62AF4"/>
      </w:docPartBody>
    </w:docPart>
    <w:docPart>
      <w:docPartPr>
        <w:name w:val="095AB195546E4C5B8FCF7DD39F1F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EDB45-9504-4EE4-8645-9401D379E566}"/>
      </w:docPartPr>
      <w:docPartBody>
        <w:p w:rsidR="00B62AF4" w:rsidRDefault="00B62AF4"/>
      </w:docPartBody>
    </w:docPart>
    <w:docPart>
      <w:docPartPr>
        <w:name w:val="B520601592B04BE8AFB629325947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96D74-C186-4F50-8E6B-CB62FC42019D}"/>
      </w:docPartPr>
      <w:docPartBody>
        <w:p w:rsidR="00B62AF4" w:rsidRDefault="00B62AF4"/>
      </w:docPartBody>
    </w:docPart>
    <w:docPart>
      <w:docPartPr>
        <w:name w:val="A8F532C7A3C14B2CA6B123145573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D488-5CE0-4BB9-A18D-280D60AFAB11}"/>
      </w:docPartPr>
      <w:docPartBody>
        <w:p w:rsidR="00B62AF4" w:rsidRDefault="00B62AF4"/>
      </w:docPartBody>
    </w:docPart>
    <w:docPart>
      <w:docPartPr>
        <w:name w:val="5104F2BA415D481796525755F60B1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1001-7980-4CA4-BB63-E5BAEB6D10E7}"/>
      </w:docPartPr>
      <w:docPartBody>
        <w:p w:rsidR="00B62AF4" w:rsidRDefault="00B62AF4"/>
      </w:docPartBody>
    </w:docPart>
    <w:docPart>
      <w:docPartPr>
        <w:name w:val="AB0E08883C054DD4A51DF0AEC225D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D758-FE22-4AD8-9DE6-62E98AB9EB10}"/>
      </w:docPartPr>
      <w:docPartBody>
        <w:p w:rsidR="00B62AF4" w:rsidRDefault="00B62AF4"/>
      </w:docPartBody>
    </w:docPart>
    <w:docPart>
      <w:docPartPr>
        <w:name w:val="BE2443DB4CC343ECA89C6F875AD5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E2FF9-7AF7-4604-B4F0-5690DEC31FC4}"/>
      </w:docPartPr>
      <w:docPartBody>
        <w:p w:rsidR="00B62AF4" w:rsidRDefault="00B62AF4"/>
      </w:docPartBody>
    </w:docPart>
    <w:docPart>
      <w:docPartPr>
        <w:name w:val="B3C517D9EABE41C399C23CF6D827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7DCF-78A0-478B-A7D4-28A50A5BA944}"/>
      </w:docPartPr>
      <w:docPartBody>
        <w:p w:rsidR="00B62AF4" w:rsidRDefault="00B62AF4"/>
      </w:docPartBody>
    </w:docPart>
    <w:docPart>
      <w:docPartPr>
        <w:name w:val="DA5C4561CD484F7A840A3AEBC4003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8C2B3-D035-4DB7-9C22-A9DA309B6ABE}"/>
      </w:docPartPr>
      <w:docPartBody>
        <w:p w:rsidR="00B62AF4" w:rsidRDefault="00745DD5" w:rsidP="00745DD5">
          <w:pPr>
            <w:pStyle w:val="DA5C4561CD484F7A840A3AEBC40037B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CEF0864B00F48B989C18D3F1E40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628CF-079F-4637-ACD0-6798B2631775}"/>
      </w:docPartPr>
      <w:docPartBody>
        <w:p w:rsidR="00B62AF4" w:rsidRDefault="00B62AF4"/>
      </w:docPartBody>
    </w:docPart>
    <w:docPart>
      <w:docPartPr>
        <w:name w:val="2E032D6B5F6646339D2B2E31647BA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C834-DC0B-4D2A-AE8A-59B77D9ECBAC}"/>
      </w:docPartPr>
      <w:docPartBody>
        <w:p w:rsidR="00B62AF4" w:rsidRDefault="00B62AF4"/>
      </w:docPartBody>
    </w:docPart>
    <w:docPart>
      <w:docPartPr>
        <w:name w:val="6476E7FB273C4391937DB9C2EC37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A256-41C0-4254-94D0-09B2DE945672}"/>
      </w:docPartPr>
      <w:docPartBody>
        <w:p w:rsidR="00B62AF4" w:rsidRDefault="00745DD5" w:rsidP="00745DD5">
          <w:pPr>
            <w:pStyle w:val="6476E7FB273C4391937DB9C2EC378BCA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0112B0D948CF42DDA78744B95FAA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735E-3ED4-4F5D-B44F-CB57A86EC983}"/>
      </w:docPartPr>
      <w:docPartBody>
        <w:p w:rsidR="00B62AF4" w:rsidRDefault="00B62AF4"/>
      </w:docPartBody>
    </w:docPart>
    <w:docPart>
      <w:docPartPr>
        <w:name w:val="3CF9CFC15CB74CC4BED0CA4C52AFA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08AA6-1AD7-4E75-83CD-E6C96019C723}"/>
      </w:docPartPr>
      <w:docPartBody>
        <w:p w:rsidR="00B62AF4" w:rsidRDefault="00B62A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45DD5"/>
    <w:rsid w:val="008C55F7"/>
    <w:rsid w:val="0090598B"/>
    <w:rsid w:val="00984D6C"/>
    <w:rsid w:val="00A54AD6"/>
    <w:rsid w:val="00A57564"/>
    <w:rsid w:val="00B252A4"/>
    <w:rsid w:val="00B5530B"/>
    <w:rsid w:val="00B62AF4"/>
    <w:rsid w:val="00C129E8"/>
    <w:rsid w:val="00C968BA"/>
    <w:rsid w:val="00D63E87"/>
    <w:rsid w:val="00D705C9"/>
    <w:rsid w:val="00E11D0C"/>
    <w:rsid w:val="00E35A8C"/>
    <w:rsid w:val="00E65C8A"/>
    <w:rsid w:val="00FC03B8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DD5"/>
    <w:rPr>
      <w:color w:val="808080"/>
    </w:rPr>
  </w:style>
  <w:style w:type="paragraph" w:customStyle="1" w:styleId="DA5C4561CD484F7A840A3AEBC40037B8">
    <w:name w:val="DA5C4561CD484F7A840A3AEBC40037B8"/>
    <w:rsid w:val="00745DD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76E7FB273C4391937DB9C2EC378BCA">
    <w:name w:val="6476E7FB273C4391937DB9C2EC378BCA"/>
    <w:rsid w:val="00745DD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430</Words>
  <Characters>2453</Characters>
  <Application>Microsoft Office Word</Application>
  <DocSecurity>0</DocSecurity>
  <Lines>20</Lines>
  <Paragraphs>5</Paragraphs>
  <ScaleCrop>false</ScaleCrop>
  <Company>Texas Legislative Council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Alejandro Conde</cp:lastModifiedBy>
  <cp:revision>161</cp:revision>
  <cp:lastPrinted>2025-05-27T19:13:00Z</cp:lastPrinted>
  <dcterms:created xsi:type="dcterms:W3CDTF">2015-05-29T14:24:00Z</dcterms:created>
  <dcterms:modified xsi:type="dcterms:W3CDTF">2025-05-27T19:14:00Z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