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600CB" w:rsidRDefault="008600C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04CD98B7EEB4D72AC9852DCC490E90C"/>
          </w:placeholder>
        </w:sdtPr>
        <w:sdtContent>
          <w:r w:rsidRPr="005C2A78">
            <w:rPr>
              <w:rFonts w:cs="Times New Roman"/>
              <w:b/>
              <w:szCs w:val="24"/>
              <w:u w:val="single"/>
            </w:rPr>
            <w:t>BILL ANALYSIS</w:t>
          </w:r>
        </w:sdtContent>
      </w:sdt>
    </w:p>
    <w:p w:rsidR="008600CB" w:rsidRPr="00585C31" w:rsidRDefault="008600CB" w:rsidP="000F1DF9">
      <w:pPr>
        <w:spacing w:after="0" w:line="240" w:lineRule="auto"/>
        <w:rPr>
          <w:rFonts w:cs="Times New Roman"/>
          <w:szCs w:val="24"/>
        </w:rPr>
      </w:pPr>
    </w:p>
    <w:p w:rsidR="008600CB" w:rsidRPr="00585C31" w:rsidRDefault="008600C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600CB" w:rsidTr="000F1DF9">
        <w:tc>
          <w:tcPr>
            <w:tcW w:w="2718" w:type="dxa"/>
          </w:tcPr>
          <w:p w:rsidR="008600CB" w:rsidRPr="005C2A78" w:rsidRDefault="008600CB" w:rsidP="006D756B">
            <w:pPr>
              <w:rPr>
                <w:rFonts w:cs="Times New Roman"/>
                <w:szCs w:val="24"/>
              </w:rPr>
            </w:pPr>
            <w:sdt>
              <w:sdtPr>
                <w:rPr>
                  <w:rFonts w:cs="Times New Roman"/>
                  <w:szCs w:val="24"/>
                </w:rPr>
                <w:alias w:val="Agency Title"/>
                <w:tag w:val="AgencyTitleContentControl"/>
                <w:id w:val="1920747753"/>
                <w:lock w:val="sdtContentLocked"/>
                <w:placeholder>
                  <w:docPart w:val="75E5D526AAA546E89B65C6F63C3C0651"/>
                </w:placeholder>
              </w:sdtPr>
              <w:sdtEndPr>
                <w:rPr>
                  <w:rFonts w:cstheme="minorBidi"/>
                  <w:szCs w:val="22"/>
                </w:rPr>
              </w:sdtEndPr>
              <w:sdtContent>
                <w:r>
                  <w:rPr>
                    <w:rFonts w:cs="Times New Roman"/>
                    <w:szCs w:val="24"/>
                  </w:rPr>
                  <w:t>Senate Research Center</w:t>
                </w:r>
              </w:sdtContent>
            </w:sdt>
          </w:p>
        </w:tc>
        <w:tc>
          <w:tcPr>
            <w:tcW w:w="6858" w:type="dxa"/>
          </w:tcPr>
          <w:p w:rsidR="008600CB" w:rsidRPr="00FF6471" w:rsidRDefault="008600CB" w:rsidP="000F1DF9">
            <w:pPr>
              <w:jc w:val="right"/>
              <w:rPr>
                <w:rFonts w:cs="Times New Roman"/>
                <w:szCs w:val="24"/>
              </w:rPr>
            </w:pPr>
            <w:sdt>
              <w:sdtPr>
                <w:rPr>
                  <w:rFonts w:cs="Times New Roman"/>
                  <w:szCs w:val="24"/>
                </w:rPr>
                <w:alias w:val="Bill Number"/>
                <w:tag w:val="BillNumberOne"/>
                <w:id w:val="-410784069"/>
                <w:lock w:val="sdtContentLocked"/>
                <w:placeholder>
                  <w:docPart w:val="C7DE36DFD5FB4782ACAF41291372D128"/>
                </w:placeholder>
              </w:sdtPr>
              <w:sdtContent>
                <w:r>
                  <w:rPr>
                    <w:rFonts w:cs="Times New Roman"/>
                    <w:szCs w:val="24"/>
                  </w:rPr>
                  <w:t>C.S.H.B. 1237</w:t>
                </w:r>
              </w:sdtContent>
            </w:sdt>
          </w:p>
        </w:tc>
      </w:tr>
      <w:tr w:rsidR="008600CB" w:rsidTr="000F1DF9">
        <w:sdt>
          <w:sdtPr>
            <w:rPr>
              <w:rFonts w:cs="Times New Roman"/>
              <w:szCs w:val="24"/>
            </w:rPr>
            <w:alias w:val="TLCNumber"/>
            <w:tag w:val="TLCNumber"/>
            <w:id w:val="-542600604"/>
            <w:lock w:val="sdtLocked"/>
            <w:placeholder>
              <w:docPart w:val="5DC8B6F1CEC4462DBCE4A432DB206C03"/>
            </w:placeholder>
          </w:sdtPr>
          <w:sdtContent>
            <w:tc>
              <w:tcPr>
                <w:tcW w:w="2718" w:type="dxa"/>
              </w:tcPr>
              <w:p w:rsidR="008600CB" w:rsidRPr="000F1DF9" w:rsidRDefault="008600CB" w:rsidP="00C65088">
                <w:pPr>
                  <w:rPr>
                    <w:rFonts w:cs="Times New Roman"/>
                    <w:szCs w:val="24"/>
                  </w:rPr>
                </w:pPr>
                <w:r>
                  <w:rPr>
                    <w:rFonts w:cs="Times New Roman"/>
                    <w:szCs w:val="24"/>
                  </w:rPr>
                  <w:t>89R30885 ANG-G</w:t>
                </w:r>
              </w:p>
            </w:tc>
          </w:sdtContent>
        </w:sdt>
        <w:tc>
          <w:tcPr>
            <w:tcW w:w="6858" w:type="dxa"/>
          </w:tcPr>
          <w:p w:rsidR="008600CB" w:rsidRPr="005C2A78" w:rsidRDefault="008600CB" w:rsidP="00073EDD">
            <w:pPr>
              <w:jc w:val="right"/>
              <w:rPr>
                <w:rFonts w:cs="Times New Roman"/>
                <w:szCs w:val="24"/>
              </w:rPr>
            </w:pPr>
            <w:sdt>
              <w:sdtPr>
                <w:rPr>
                  <w:rFonts w:cs="Times New Roman"/>
                  <w:szCs w:val="24"/>
                </w:rPr>
                <w:alias w:val="Author Label"/>
                <w:tag w:val="By"/>
                <w:id w:val="72399597"/>
                <w:lock w:val="sdtLocked"/>
                <w:placeholder>
                  <w:docPart w:val="8B2C291D4321430C834E3F2DF8F866A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69B334EA6164B44A067E7B3C7B8A772"/>
                </w:placeholder>
              </w:sdtPr>
              <w:sdtContent>
                <w:r>
                  <w:rPr>
                    <w:rFonts w:cs="Times New Roman"/>
                    <w:szCs w:val="24"/>
                  </w:rPr>
                  <w:t>Guillen</w:t>
                </w:r>
              </w:sdtContent>
            </w:sdt>
            <w:sdt>
              <w:sdtPr>
                <w:rPr>
                  <w:rFonts w:cs="Times New Roman"/>
                  <w:szCs w:val="24"/>
                </w:rPr>
                <w:alias w:val="Sponsor"/>
                <w:tag w:val="Sponsor"/>
                <w:id w:val="-2039656131"/>
                <w:lock w:val="sdtContentLocked"/>
                <w:placeholder>
                  <w:docPart w:val="09E9AE5B3878480B98DA084D80F54F2C"/>
                </w:placeholder>
              </w:sdtPr>
              <w:sdtContent>
                <w:r>
                  <w:rPr>
                    <w:rFonts w:cs="Times New Roman"/>
                    <w:szCs w:val="24"/>
                  </w:rPr>
                  <w:t xml:space="preserve"> (Zaffirini)</w:t>
                </w:r>
              </w:sdtContent>
            </w:sdt>
            <w:sdt>
              <w:sdtPr>
                <w:rPr>
                  <w:rFonts w:cs="Times New Roman"/>
                  <w:szCs w:val="24"/>
                </w:rPr>
                <w:alias w:val="DualSponsor"/>
                <w:tag w:val="DualSponsor"/>
                <w:id w:val="1029379812"/>
                <w:lock w:val="sdtContentLocked"/>
                <w:placeholder>
                  <w:docPart w:val="8590DBE5BB644FFABAD51A2B307BEB50"/>
                </w:placeholder>
                <w:showingPlcHdr/>
              </w:sdtPr>
              <w:sdtContent/>
            </w:sdt>
          </w:p>
        </w:tc>
      </w:tr>
      <w:tr w:rsidR="008600CB" w:rsidTr="000F1DF9">
        <w:tc>
          <w:tcPr>
            <w:tcW w:w="2718" w:type="dxa"/>
          </w:tcPr>
          <w:p w:rsidR="008600CB" w:rsidRPr="00BC7495" w:rsidRDefault="008600CB" w:rsidP="000F1DF9">
            <w:pPr>
              <w:rPr>
                <w:rFonts w:cs="Times New Roman"/>
                <w:szCs w:val="24"/>
              </w:rPr>
            </w:pPr>
          </w:p>
        </w:tc>
        <w:sdt>
          <w:sdtPr>
            <w:rPr>
              <w:rFonts w:cs="Times New Roman"/>
              <w:szCs w:val="24"/>
            </w:rPr>
            <w:alias w:val="Committee"/>
            <w:tag w:val="Committee"/>
            <w:id w:val="1914272295"/>
            <w:lock w:val="sdtContentLocked"/>
            <w:placeholder>
              <w:docPart w:val="290222CCD297453B9B02121BC8B0D657"/>
            </w:placeholder>
          </w:sdtPr>
          <w:sdtContent>
            <w:tc>
              <w:tcPr>
                <w:tcW w:w="6858" w:type="dxa"/>
              </w:tcPr>
              <w:p w:rsidR="008600CB" w:rsidRPr="00FF6471" w:rsidRDefault="008600CB" w:rsidP="000F1DF9">
                <w:pPr>
                  <w:jc w:val="right"/>
                  <w:rPr>
                    <w:rFonts w:cs="Times New Roman"/>
                    <w:szCs w:val="24"/>
                  </w:rPr>
                </w:pPr>
                <w:r>
                  <w:rPr>
                    <w:rFonts w:cs="Times New Roman"/>
                    <w:szCs w:val="24"/>
                  </w:rPr>
                  <w:t>Natural Resources</w:t>
                </w:r>
              </w:p>
            </w:tc>
          </w:sdtContent>
        </w:sdt>
      </w:tr>
      <w:tr w:rsidR="008600CB" w:rsidTr="000F1DF9">
        <w:tc>
          <w:tcPr>
            <w:tcW w:w="2718" w:type="dxa"/>
          </w:tcPr>
          <w:p w:rsidR="008600CB" w:rsidRPr="00BC7495" w:rsidRDefault="008600CB" w:rsidP="000F1DF9">
            <w:pPr>
              <w:rPr>
                <w:rFonts w:cs="Times New Roman"/>
                <w:szCs w:val="24"/>
              </w:rPr>
            </w:pPr>
          </w:p>
        </w:tc>
        <w:sdt>
          <w:sdtPr>
            <w:rPr>
              <w:rFonts w:cs="Times New Roman"/>
              <w:szCs w:val="24"/>
            </w:rPr>
            <w:alias w:val="Date"/>
            <w:tag w:val="DateContentControl"/>
            <w:id w:val="1178081906"/>
            <w:lock w:val="sdtLocked"/>
            <w:placeholder>
              <w:docPart w:val="444DA413DB4C4E90A0AD4980E249A3BA"/>
            </w:placeholder>
            <w:date w:fullDate="2025-05-14T00:00:00Z">
              <w:dateFormat w:val="M/d/yyyy"/>
              <w:lid w:val="en-US"/>
              <w:storeMappedDataAs w:val="dateTime"/>
              <w:calendar w:val="gregorian"/>
            </w:date>
          </w:sdtPr>
          <w:sdtContent>
            <w:tc>
              <w:tcPr>
                <w:tcW w:w="6858" w:type="dxa"/>
              </w:tcPr>
              <w:p w:rsidR="008600CB" w:rsidRPr="00FF6471" w:rsidRDefault="008600CB" w:rsidP="000F1DF9">
                <w:pPr>
                  <w:jc w:val="right"/>
                  <w:rPr>
                    <w:rFonts w:cs="Times New Roman"/>
                    <w:szCs w:val="24"/>
                  </w:rPr>
                </w:pPr>
                <w:r>
                  <w:rPr>
                    <w:rFonts w:cs="Times New Roman"/>
                    <w:szCs w:val="24"/>
                  </w:rPr>
                  <w:t>5/14/2025</w:t>
                </w:r>
              </w:p>
            </w:tc>
          </w:sdtContent>
        </w:sdt>
      </w:tr>
      <w:tr w:rsidR="008600CB" w:rsidTr="000F1DF9">
        <w:tc>
          <w:tcPr>
            <w:tcW w:w="2718" w:type="dxa"/>
          </w:tcPr>
          <w:p w:rsidR="008600CB" w:rsidRPr="00BC7495" w:rsidRDefault="008600CB" w:rsidP="000F1DF9">
            <w:pPr>
              <w:rPr>
                <w:rFonts w:cs="Times New Roman"/>
                <w:szCs w:val="24"/>
              </w:rPr>
            </w:pPr>
          </w:p>
        </w:tc>
        <w:sdt>
          <w:sdtPr>
            <w:rPr>
              <w:rFonts w:cs="Times New Roman"/>
              <w:szCs w:val="24"/>
            </w:rPr>
            <w:alias w:val="BA Version"/>
            <w:tag w:val="BAVersion"/>
            <w:id w:val="-1685590809"/>
            <w:lock w:val="sdtContentLocked"/>
            <w:placeholder>
              <w:docPart w:val="9A778E6EEA5D4007A3FDB6CFE0356810"/>
            </w:placeholder>
          </w:sdtPr>
          <w:sdtContent>
            <w:tc>
              <w:tcPr>
                <w:tcW w:w="6858" w:type="dxa"/>
              </w:tcPr>
              <w:p w:rsidR="008600CB" w:rsidRPr="00FF6471" w:rsidRDefault="008600CB" w:rsidP="000F1DF9">
                <w:pPr>
                  <w:jc w:val="right"/>
                  <w:rPr>
                    <w:rFonts w:cs="Times New Roman"/>
                    <w:szCs w:val="24"/>
                  </w:rPr>
                </w:pPr>
                <w:r>
                  <w:rPr>
                    <w:rFonts w:cs="Times New Roman"/>
                    <w:szCs w:val="24"/>
                  </w:rPr>
                  <w:t>Committee Report (Substituted)</w:t>
                </w:r>
              </w:p>
            </w:tc>
          </w:sdtContent>
        </w:sdt>
      </w:tr>
    </w:tbl>
    <w:p w:rsidR="008600CB" w:rsidRPr="00FF6471" w:rsidRDefault="008600CB" w:rsidP="000F1DF9">
      <w:pPr>
        <w:spacing w:after="0" w:line="240" w:lineRule="auto"/>
        <w:rPr>
          <w:rFonts w:cs="Times New Roman"/>
          <w:szCs w:val="24"/>
        </w:rPr>
      </w:pPr>
    </w:p>
    <w:p w:rsidR="008600CB" w:rsidRPr="00FF6471" w:rsidRDefault="008600CB" w:rsidP="000F1DF9">
      <w:pPr>
        <w:spacing w:after="0" w:line="240" w:lineRule="auto"/>
        <w:rPr>
          <w:rFonts w:cs="Times New Roman"/>
          <w:szCs w:val="24"/>
        </w:rPr>
      </w:pPr>
    </w:p>
    <w:p w:rsidR="008600CB" w:rsidRPr="00FF6471" w:rsidRDefault="008600C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A112D7AA2F44F4DBE0FA52C1C471BDA"/>
        </w:placeholder>
      </w:sdtPr>
      <w:sdtContent>
        <w:p w:rsidR="008600CB" w:rsidRDefault="008600C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4BDE21B1941413BBE01030FD590941C"/>
        </w:placeholder>
      </w:sdtPr>
      <w:sdtContent>
        <w:p w:rsidR="008600CB" w:rsidRDefault="008600CB" w:rsidP="008600CB">
          <w:pPr>
            <w:pStyle w:val="NormalWeb"/>
            <w:spacing w:before="0" w:beforeAutospacing="0" w:after="0" w:afterAutospacing="0"/>
            <w:jc w:val="both"/>
            <w:divId w:val="350765529"/>
            <w:rPr>
              <w:rFonts w:eastAsia="Times New Roman" w:cstheme="minorBidi"/>
              <w:bCs/>
              <w:szCs w:val="22"/>
            </w:rPr>
          </w:pPr>
        </w:p>
        <w:p w:rsidR="008600CB" w:rsidRPr="00512116" w:rsidRDefault="008600CB" w:rsidP="008600CB">
          <w:pPr>
            <w:pStyle w:val="NormalWeb"/>
            <w:spacing w:before="0" w:beforeAutospacing="0" w:after="0" w:afterAutospacing="0"/>
            <w:jc w:val="both"/>
            <w:divId w:val="350765529"/>
          </w:pPr>
          <w:r w:rsidRPr="00512116">
            <w:t>Current law only allows a 30-day window for the renewal of an expired occupational license issued by the Texas Commission on Environmental Quality (TCEQ)</w:t>
          </w:r>
          <w:r>
            <w:t>. A</w:t>
          </w:r>
          <w:r w:rsidRPr="00512116">
            <w:t>fter</w:t>
          </w:r>
          <w:r>
            <w:t xml:space="preserve"> </w:t>
          </w:r>
          <w:r w:rsidRPr="00512116">
            <w:t>this period a person may not renew the license but may obtain a new license by complying with the requirements and procedures for obtaining an original license. This short time frame can lead to unnecessary lapses that impact workers and industries that rely on these licenses.</w:t>
          </w:r>
        </w:p>
        <w:p w:rsidR="008600CB" w:rsidRPr="00512116" w:rsidRDefault="008600CB" w:rsidP="008600CB">
          <w:pPr>
            <w:pStyle w:val="NormalWeb"/>
            <w:spacing w:before="0" w:beforeAutospacing="0" w:after="0" w:afterAutospacing="0"/>
            <w:jc w:val="both"/>
            <w:divId w:val="350765529"/>
          </w:pPr>
          <w:r w:rsidRPr="00512116">
            <w:t> </w:t>
          </w:r>
        </w:p>
        <w:p w:rsidR="008600CB" w:rsidRPr="00512116" w:rsidRDefault="008600CB" w:rsidP="008600CB">
          <w:pPr>
            <w:pStyle w:val="NormalWeb"/>
            <w:spacing w:before="0" w:beforeAutospacing="0" w:after="0" w:afterAutospacing="0"/>
            <w:jc w:val="both"/>
            <w:divId w:val="350765529"/>
          </w:pPr>
          <w:r>
            <w:t>H.B.</w:t>
          </w:r>
          <w:r w:rsidRPr="00512116">
            <w:t xml:space="preserve"> 1237 would help prevent unnecessary disruptions in employment and industry operations caused by expired licenses by extending the renewal period in order to provide flexibility for professionals who may miss the renewal deadline due to unforeseen circumstances, while maintaining accountability through increased fees for late renewals.</w:t>
          </w:r>
        </w:p>
        <w:p w:rsidR="008600CB" w:rsidRPr="00512116" w:rsidRDefault="008600CB" w:rsidP="008600CB">
          <w:pPr>
            <w:pStyle w:val="NormalWeb"/>
            <w:spacing w:before="0" w:beforeAutospacing="0" w:after="0" w:afterAutospacing="0"/>
            <w:jc w:val="both"/>
            <w:divId w:val="350765529"/>
          </w:pPr>
          <w:r w:rsidRPr="00512116">
            <w:t> </w:t>
          </w:r>
        </w:p>
        <w:p w:rsidR="008600CB" w:rsidRPr="00512116" w:rsidRDefault="008600CB" w:rsidP="008600CB">
          <w:pPr>
            <w:pStyle w:val="NormalWeb"/>
            <w:spacing w:before="0" w:beforeAutospacing="0" w:after="0" w:afterAutospacing="0"/>
            <w:jc w:val="both"/>
            <w:divId w:val="350765529"/>
          </w:pPr>
          <w:r>
            <w:t>The c</w:t>
          </w:r>
          <w:r w:rsidRPr="00512116">
            <w:t xml:space="preserve">ommittee substitute </w:t>
          </w:r>
          <w:r>
            <w:t>to H.B.</w:t>
          </w:r>
          <w:r w:rsidRPr="00512116">
            <w:t xml:space="preserve"> 1237 clarifies that a person who has applied for the renewal of a license before 90 days may engage in activities that require a license after it expires only until the license is renewed or denied; and that a person whose license has been expired for at least 180 days may not renew the license, but could start the application process anew.</w:t>
          </w:r>
        </w:p>
        <w:p w:rsidR="008600CB" w:rsidRPr="00D70925" w:rsidRDefault="008600CB" w:rsidP="008600CB">
          <w:pPr>
            <w:spacing w:after="0" w:line="240" w:lineRule="auto"/>
            <w:jc w:val="both"/>
            <w:rPr>
              <w:rFonts w:eastAsia="Times New Roman" w:cs="Times New Roman"/>
              <w:bCs/>
              <w:szCs w:val="24"/>
            </w:rPr>
          </w:pPr>
        </w:p>
      </w:sdtContent>
    </w:sdt>
    <w:p w:rsidR="008600CB" w:rsidRDefault="008600CB" w:rsidP="00343E12">
      <w:pPr>
        <w:spacing w:after="0" w:line="240" w:lineRule="auto"/>
        <w:jc w:val="both"/>
        <w:rPr>
          <w:rFonts w:cs="Times New Roman"/>
          <w:szCs w:val="24"/>
        </w:rPr>
      </w:pPr>
      <w:bookmarkStart w:id="0" w:name="EnrolledProposed"/>
      <w:bookmarkEnd w:id="0"/>
      <w:r>
        <w:rPr>
          <w:rFonts w:cs="Times New Roman"/>
          <w:szCs w:val="24"/>
        </w:rPr>
        <w:t xml:space="preserve">C.S.H.B. 1237 </w:t>
      </w:r>
      <w:bookmarkStart w:id="1" w:name="AmendsCurrentLaw"/>
      <w:bookmarkEnd w:id="1"/>
      <w:r>
        <w:rPr>
          <w:rFonts w:cs="Times New Roman"/>
          <w:szCs w:val="24"/>
        </w:rPr>
        <w:t xml:space="preserve">amends current law </w:t>
      </w:r>
      <w:r w:rsidRPr="003F1265">
        <w:rPr>
          <w:rFonts w:cs="Times New Roman"/>
          <w:szCs w:val="24"/>
        </w:rPr>
        <w:t>relating to the renewal by the Texas Commission on Environmental Quality of certain expired occupational licenses and registrations.</w:t>
      </w:r>
    </w:p>
    <w:p w:rsidR="008600CB" w:rsidRDefault="008600CB" w:rsidP="00343E12">
      <w:pPr>
        <w:spacing w:after="0" w:line="240" w:lineRule="auto"/>
        <w:jc w:val="both"/>
        <w:rPr>
          <w:rFonts w:cs="Times New Roman"/>
          <w:szCs w:val="24"/>
        </w:rPr>
      </w:pPr>
    </w:p>
    <w:p w:rsidR="008600CB" w:rsidRDefault="008600CB" w:rsidP="00343E12">
      <w:pPr>
        <w:spacing w:after="0" w:line="240" w:lineRule="auto"/>
        <w:jc w:val="both"/>
        <w:rPr>
          <w:rFonts w:eastAsia="Times New Roman" w:cs="Times New Roman"/>
          <w:b/>
          <w:szCs w:val="24"/>
          <w:u w:val="single"/>
        </w:rPr>
      </w:pPr>
      <w:r w:rsidRPr="007360CB">
        <w:rPr>
          <w:rFonts w:eastAsia="Times New Roman" w:cs="Times New Roman"/>
          <w:b/>
          <w:sz w:val="22"/>
        </w:rPr>
        <w:softHyphen/>
      </w:r>
      <w:r w:rsidRPr="007360CB">
        <w:rPr>
          <w:rFonts w:eastAsia="Times New Roman" w:cs="Times New Roman"/>
          <w:b/>
          <w:szCs w:val="24"/>
        </w:rPr>
        <w:t>[Note</w:t>
      </w:r>
      <w:r w:rsidRPr="007360CB">
        <w:rPr>
          <w:rFonts w:eastAsia="Times New Roman" w:cs="Times New Roman"/>
          <w:bCs/>
          <w:szCs w:val="24"/>
        </w:rPr>
        <w:t>: While</w:t>
      </w:r>
      <w:r w:rsidRPr="003F1265">
        <w:rPr>
          <w:rFonts w:eastAsia="Times New Roman" w:cs="Times New Roman"/>
          <w:bCs/>
          <w:szCs w:val="24"/>
        </w:rPr>
        <w:t xml:space="preserve"> the statutory reference in this bill is to the Texas Natural Resources Conservation Commission (TNRCC), the following amendments affect the Texas Commission on Environmental Quality (TCEQ), as the successor agency to TNRCC.]</w:t>
      </w:r>
    </w:p>
    <w:p w:rsidR="008600CB" w:rsidRPr="003F1265" w:rsidRDefault="008600CB" w:rsidP="00343E12">
      <w:pPr>
        <w:spacing w:after="0" w:line="240" w:lineRule="auto"/>
        <w:jc w:val="both"/>
        <w:rPr>
          <w:rFonts w:eastAsia="Times New Roman" w:cs="Times New Roman"/>
          <w:szCs w:val="24"/>
        </w:rPr>
      </w:pPr>
    </w:p>
    <w:p w:rsidR="008600CB" w:rsidRPr="005C2A78" w:rsidRDefault="008600CB" w:rsidP="00343E12">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8BFE8C508FC4FE58E957017B2A5F6A9"/>
          </w:placeholder>
        </w:sdtPr>
        <w:sdtContent>
          <w:r>
            <w:rPr>
              <w:rFonts w:eastAsia="Times New Roman" w:cs="Times New Roman"/>
              <w:b/>
              <w:szCs w:val="24"/>
              <w:u w:val="single"/>
            </w:rPr>
            <w:t>RULEMAKING AUTHORITY</w:t>
          </w:r>
        </w:sdtContent>
      </w:sdt>
    </w:p>
    <w:p w:rsidR="008600CB" w:rsidRPr="006529C4" w:rsidRDefault="008600CB" w:rsidP="00343E12">
      <w:pPr>
        <w:spacing w:after="0" w:line="240" w:lineRule="auto"/>
        <w:jc w:val="both"/>
        <w:rPr>
          <w:rFonts w:cs="Times New Roman"/>
          <w:szCs w:val="24"/>
        </w:rPr>
      </w:pPr>
    </w:p>
    <w:p w:rsidR="008600CB" w:rsidRPr="006529C4" w:rsidRDefault="008600CB" w:rsidP="00343E12">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600CB" w:rsidRPr="006529C4" w:rsidRDefault="008600CB" w:rsidP="00343E12">
      <w:pPr>
        <w:spacing w:after="0" w:line="240" w:lineRule="auto"/>
        <w:jc w:val="both"/>
        <w:rPr>
          <w:rFonts w:cs="Times New Roman"/>
          <w:szCs w:val="24"/>
        </w:rPr>
      </w:pPr>
    </w:p>
    <w:p w:rsidR="008600CB" w:rsidRPr="005C2A78" w:rsidRDefault="008600CB" w:rsidP="00343E12">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6DFAFAF768F40CAAF7B997981134418"/>
          </w:placeholder>
        </w:sdtPr>
        <w:sdtContent>
          <w:r>
            <w:rPr>
              <w:rFonts w:eastAsia="Times New Roman" w:cs="Times New Roman"/>
              <w:b/>
              <w:szCs w:val="24"/>
              <w:u w:val="single"/>
            </w:rPr>
            <w:t>SECTION BY SECTION ANALYSIS</w:t>
          </w:r>
        </w:sdtContent>
      </w:sdt>
    </w:p>
    <w:p w:rsidR="008600CB" w:rsidRPr="005C2A78" w:rsidRDefault="008600CB" w:rsidP="00343E12">
      <w:pPr>
        <w:spacing w:after="0" w:line="240" w:lineRule="auto"/>
        <w:jc w:val="both"/>
        <w:rPr>
          <w:rFonts w:eastAsia="Times New Roman" w:cs="Times New Roman"/>
          <w:szCs w:val="24"/>
        </w:rPr>
      </w:pPr>
    </w:p>
    <w:p w:rsidR="008600CB" w:rsidRDefault="008600CB" w:rsidP="00343E12">
      <w:pPr>
        <w:spacing w:after="0" w:line="240" w:lineRule="auto"/>
        <w:jc w:val="both"/>
        <w:rPr>
          <w:rFonts w:eastAsia="Times New Roman" w:cs="Times New Roman"/>
          <w:szCs w:val="24"/>
        </w:rPr>
      </w:pPr>
      <w:r w:rsidRPr="003F1265">
        <w:rPr>
          <w:rFonts w:eastAsia="Times New Roman" w:cs="Times New Roman"/>
          <w:szCs w:val="24"/>
        </w:rPr>
        <w:t>SECTION 1. Amends Section 37.006, Water Code, by amending Subsections (f) and (g) and adding Subsection (h), as follows</w:t>
      </w:r>
      <w:r>
        <w:rPr>
          <w:rFonts w:eastAsia="Times New Roman" w:cs="Times New Roman"/>
          <w:szCs w:val="24"/>
        </w:rPr>
        <w:t>:</w:t>
      </w:r>
    </w:p>
    <w:p w:rsidR="008600CB" w:rsidRDefault="008600CB" w:rsidP="00343E12">
      <w:pPr>
        <w:spacing w:after="0" w:line="240" w:lineRule="auto"/>
        <w:jc w:val="both"/>
        <w:rPr>
          <w:rFonts w:eastAsia="Times New Roman" w:cs="Times New Roman"/>
          <w:szCs w:val="24"/>
        </w:rPr>
      </w:pPr>
    </w:p>
    <w:p w:rsidR="008600CB" w:rsidRDefault="008600CB" w:rsidP="00343E12">
      <w:pPr>
        <w:spacing w:after="0" w:line="240" w:lineRule="auto"/>
        <w:ind w:left="720"/>
        <w:jc w:val="both"/>
        <w:rPr>
          <w:rFonts w:eastAsia="Times New Roman" w:cs="Times New Roman"/>
          <w:szCs w:val="24"/>
        </w:rPr>
      </w:pPr>
      <w:r>
        <w:rPr>
          <w:rFonts w:eastAsia="Times New Roman" w:cs="Times New Roman"/>
          <w:szCs w:val="24"/>
        </w:rPr>
        <w:t>(f) Authorizes</w:t>
      </w:r>
      <w:r w:rsidRPr="003F1265">
        <w:rPr>
          <w:rFonts w:eastAsia="Times New Roman" w:cs="Times New Roman"/>
          <w:szCs w:val="24"/>
        </w:rPr>
        <w:t xml:space="preserve"> a person whose license or registration has been expired for not more than 90 days, rather than 30 days or less, to apply for renewal of the license or registration by paying to the Texas Natural Resources Conservation Commission (TNRCC) a renewal fee in an amount prescribed by TNRCC rule not to exceed 1-1/2 times the normally required renewal fee.</w:t>
      </w:r>
      <w:r>
        <w:rPr>
          <w:rFonts w:eastAsia="Times New Roman" w:cs="Times New Roman"/>
          <w:szCs w:val="24"/>
        </w:rPr>
        <w:t xml:space="preserve"> Authorizes a person who has applied for renewal of the license or registration under this subsection, notwithstanding Subsection (e) (relating to prohibiting a person w</w:t>
      </w:r>
      <w:r w:rsidRPr="007360CB">
        <w:rPr>
          <w:rFonts w:eastAsia="Times New Roman" w:cs="Times New Roman"/>
          <w:szCs w:val="24"/>
        </w:rPr>
        <w:t>hose license or registration has expired</w:t>
      </w:r>
      <w:r>
        <w:rPr>
          <w:rFonts w:eastAsia="Times New Roman" w:cs="Times New Roman"/>
          <w:szCs w:val="24"/>
        </w:rPr>
        <w:t xml:space="preserve"> from engaging </w:t>
      </w:r>
      <w:r w:rsidRPr="007360CB">
        <w:rPr>
          <w:rFonts w:eastAsia="Times New Roman" w:cs="Times New Roman"/>
          <w:szCs w:val="24"/>
        </w:rPr>
        <w:t>in activities that require a license or registration until the license or registration is renewed</w:t>
      </w:r>
      <w:r>
        <w:rPr>
          <w:rFonts w:eastAsia="Times New Roman" w:cs="Times New Roman"/>
          <w:szCs w:val="24"/>
        </w:rPr>
        <w:t xml:space="preserve">), to engage in activities that require a license or registration after the expiration of the license or registration until the license or registration is renewed or denied. </w:t>
      </w:r>
    </w:p>
    <w:p w:rsidR="008600CB" w:rsidRDefault="008600CB" w:rsidP="00343E12">
      <w:pPr>
        <w:spacing w:after="0" w:line="240" w:lineRule="auto"/>
        <w:ind w:left="720"/>
        <w:jc w:val="both"/>
        <w:rPr>
          <w:rFonts w:eastAsia="Times New Roman" w:cs="Times New Roman"/>
          <w:szCs w:val="24"/>
        </w:rPr>
      </w:pPr>
    </w:p>
    <w:p w:rsidR="008600CB" w:rsidRDefault="008600CB" w:rsidP="00343E12">
      <w:pPr>
        <w:spacing w:after="0" w:line="240" w:lineRule="auto"/>
        <w:ind w:left="720"/>
        <w:jc w:val="both"/>
        <w:rPr>
          <w:rFonts w:eastAsia="Times New Roman" w:cs="Times New Roman"/>
          <w:szCs w:val="24"/>
        </w:rPr>
      </w:pPr>
      <w:r>
        <w:rPr>
          <w:rFonts w:eastAsia="Times New Roman" w:cs="Times New Roman"/>
          <w:szCs w:val="24"/>
        </w:rPr>
        <w:t xml:space="preserve">(g) </w:t>
      </w:r>
      <w:r w:rsidRPr="003F1265">
        <w:rPr>
          <w:rFonts w:eastAsia="Times New Roman" w:cs="Times New Roman"/>
          <w:szCs w:val="24"/>
        </w:rPr>
        <w:t>Authorizes a person whose license or registration has been expired for at least 90 days</w:t>
      </w:r>
      <w:r>
        <w:rPr>
          <w:rFonts w:eastAsia="Times New Roman" w:cs="Times New Roman"/>
          <w:szCs w:val="24"/>
        </w:rPr>
        <w:t xml:space="preserve"> but not more than 180 days </w:t>
      </w:r>
      <w:r w:rsidRPr="003F1265">
        <w:rPr>
          <w:rFonts w:eastAsia="Times New Roman" w:cs="Times New Roman"/>
          <w:szCs w:val="24"/>
        </w:rPr>
        <w:t>to apply for renewal of the license or registration by paying to TNRCC a renewal fee in an amount prescribed by TNRCC rule not to exceed two times the normally required renewal fee.</w:t>
      </w:r>
    </w:p>
    <w:p w:rsidR="008600CB" w:rsidRDefault="008600CB" w:rsidP="00343E12">
      <w:pPr>
        <w:spacing w:after="0" w:line="240" w:lineRule="auto"/>
        <w:jc w:val="both"/>
        <w:rPr>
          <w:rFonts w:eastAsia="Times New Roman" w:cs="Times New Roman"/>
          <w:szCs w:val="24"/>
        </w:rPr>
      </w:pPr>
    </w:p>
    <w:p w:rsidR="008600CB" w:rsidRPr="005C2A78" w:rsidRDefault="008600CB" w:rsidP="00343E12">
      <w:pPr>
        <w:spacing w:after="0" w:line="240" w:lineRule="auto"/>
        <w:ind w:left="720"/>
        <w:jc w:val="both"/>
        <w:rPr>
          <w:rFonts w:eastAsia="Times New Roman" w:cs="Times New Roman"/>
          <w:szCs w:val="24"/>
        </w:rPr>
      </w:pPr>
      <w:r w:rsidRPr="003F1265">
        <w:rPr>
          <w:rFonts w:eastAsia="Times New Roman" w:cs="Times New Roman"/>
          <w:szCs w:val="24"/>
        </w:rPr>
        <w:t xml:space="preserve">(h) Creates this subsection from existing text. Prohibits a person whose license or registration has been expired for at least one year, rather than more than 30 days, from renewing the license or registration. </w:t>
      </w:r>
    </w:p>
    <w:p w:rsidR="008600CB" w:rsidRPr="005C2A78" w:rsidRDefault="008600CB" w:rsidP="00343E12">
      <w:pPr>
        <w:spacing w:after="0" w:line="240" w:lineRule="auto"/>
        <w:jc w:val="both"/>
        <w:rPr>
          <w:rFonts w:eastAsia="Times New Roman" w:cs="Times New Roman"/>
          <w:szCs w:val="24"/>
        </w:rPr>
      </w:pPr>
    </w:p>
    <w:p w:rsidR="008600CB" w:rsidRPr="00C8671F" w:rsidRDefault="008600CB" w:rsidP="00343E12">
      <w:pPr>
        <w:spacing w:after="0" w:line="240" w:lineRule="auto"/>
        <w:jc w:val="both"/>
        <w:rPr>
          <w:rFonts w:eastAsia="Times New Roman" w:cs="Times New Roman"/>
          <w:szCs w:val="24"/>
        </w:rPr>
      </w:pPr>
      <w:r w:rsidRPr="003F1265">
        <w:rPr>
          <w:rFonts w:eastAsia="Times New Roman" w:cs="Times New Roman"/>
          <w:szCs w:val="24"/>
        </w:rPr>
        <w:t>SECTION 2. Effective date: September 1, 2025</w:t>
      </w:r>
      <w:r>
        <w:rPr>
          <w:rFonts w:eastAsia="Times New Roman" w:cs="Times New Roman"/>
          <w:szCs w:val="24"/>
        </w:rPr>
        <w:t>.</w:t>
      </w:r>
    </w:p>
    <w:sectPr w:rsidR="008600C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508A" w:rsidRDefault="00D0508A" w:rsidP="000F1DF9">
      <w:pPr>
        <w:spacing w:after="0" w:line="240" w:lineRule="auto"/>
      </w:pPr>
      <w:r>
        <w:separator/>
      </w:r>
    </w:p>
  </w:endnote>
  <w:endnote w:type="continuationSeparator" w:id="0">
    <w:p w:rsidR="00D0508A" w:rsidRDefault="00D0508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0508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600CB">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600CB">
                <w:rPr>
                  <w:sz w:val="20"/>
                  <w:szCs w:val="20"/>
                </w:rPr>
                <w:t>C.S.H.B. 1237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600C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0508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508A" w:rsidRDefault="00D0508A" w:rsidP="000F1DF9">
      <w:pPr>
        <w:spacing w:after="0" w:line="240" w:lineRule="auto"/>
      </w:pPr>
      <w:r>
        <w:separator/>
      </w:r>
    </w:p>
  </w:footnote>
  <w:footnote w:type="continuationSeparator" w:id="0">
    <w:p w:rsidR="00D0508A" w:rsidRDefault="00D0508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93FC0"/>
    <w:rsid w:val="00833061"/>
    <w:rsid w:val="008600CB"/>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0508A"/>
    <w:rsid w:val="00D11363"/>
    <w:rsid w:val="00D70925"/>
    <w:rsid w:val="00DB48D8"/>
    <w:rsid w:val="00E036F8"/>
    <w:rsid w:val="00E10F50"/>
    <w:rsid w:val="00E23091"/>
    <w:rsid w:val="00E32B14"/>
    <w:rsid w:val="00E46194"/>
    <w:rsid w:val="00EE2AD8"/>
    <w:rsid w:val="00F30915"/>
    <w:rsid w:val="00FA52B0"/>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92A20"/>
  <w15:docId w15:val="{9DAC1C02-F180-4FDA-90AC-11E5AC722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8600C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76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04CD98B7EEB4D72AC9852DCC490E90C"/>
        <w:category>
          <w:name w:val="General"/>
          <w:gallery w:val="placeholder"/>
        </w:category>
        <w:types>
          <w:type w:val="bbPlcHdr"/>
        </w:types>
        <w:behaviors>
          <w:behavior w:val="content"/>
        </w:behaviors>
        <w:guid w:val="{CB922E83-8BD0-4C8E-AC1E-EFBECCE2866B}"/>
      </w:docPartPr>
      <w:docPartBody>
        <w:p w:rsidR="00055470" w:rsidRDefault="00055470"/>
      </w:docPartBody>
    </w:docPart>
    <w:docPart>
      <w:docPartPr>
        <w:name w:val="75E5D526AAA546E89B65C6F63C3C0651"/>
        <w:category>
          <w:name w:val="General"/>
          <w:gallery w:val="placeholder"/>
        </w:category>
        <w:types>
          <w:type w:val="bbPlcHdr"/>
        </w:types>
        <w:behaviors>
          <w:behavior w:val="content"/>
        </w:behaviors>
        <w:guid w:val="{911EDB32-C0A1-4E14-A192-450F5A425D37}"/>
      </w:docPartPr>
      <w:docPartBody>
        <w:p w:rsidR="00055470" w:rsidRDefault="00055470"/>
      </w:docPartBody>
    </w:docPart>
    <w:docPart>
      <w:docPartPr>
        <w:name w:val="C7DE36DFD5FB4782ACAF41291372D128"/>
        <w:category>
          <w:name w:val="General"/>
          <w:gallery w:val="placeholder"/>
        </w:category>
        <w:types>
          <w:type w:val="bbPlcHdr"/>
        </w:types>
        <w:behaviors>
          <w:behavior w:val="content"/>
        </w:behaviors>
        <w:guid w:val="{EA590E87-F607-4404-B8D8-840D53062F26}"/>
      </w:docPartPr>
      <w:docPartBody>
        <w:p w:rsidR="00055470" w:rsidRDefault="00055470"/>
      </w:docPartBody>
    </w:docPart>
    <w:docPart>
      <w:docPartPr>
        <w:name w:val="5DC8B6F1CEC4462DBCE4A432DB206C03"/>
        <w:category>
          <w:name w:val="General"/>
          <w:gallery w:val="placeholder"/>
        </w:category>
        <w:types>
          <w:type w:val="bbPlcHdr"/>
        </w:types>
        <w:behaviors>
          <w:behavior w:val="content"/>
        </w:behaviors>
        <w:guid w:val="{9F8FFE1F-166E-4CB8-B5D8-C08B2ACF1ADA}"/>
      </w:docPartPr>
      <w:docPartBody>
        <w:p w:rsidR="00055470" w:rsidRDefault="00055470"/>
      </w:docPartBody>
    </w:docPart>
    <w:docPart>
      <w:docPartPr>
        <w:name w:val="8B2C291D4321430C834E3F2DF8F866A9"/>
        <w:category>
          <w:name w:val="General"/>
          <w:gallery w:val="placeholder"/>
        </w:category>
        <w:types>
          <w:type w:val="bbPlcHdr"/>
        </w:types>
        <w:behaviors>
          <w:behavior w:val="content"/>
        </w:behaviors>
        <w:guid w:val="{AAE67A63-2925-45DE-A16A-369C1B3D8517}"/>
      </w:docPartPr>
      <w:docPartBody>
        <w:p w:rsidR="00055470" w:rsidRDefault="00055470"/>
      </w:docPartBody>
    </w:docPart>
    <w:docPart>
      <w:docPartPr>
        <w:name w:val="569B334EA6164B44A067E7B3C7B8A772"/>
        <w:category>
          <w:name w:val="General"/>
          <w:gallery w:val="placeholder"/>
        </w:category>
        <w:types>
          <w:type w:val="bbPlcHdr"/>
        </w:types>
        <w:behaviors>
          <w:behavior w:val="content"/>
        </w:behaviors>
        <w:guid w:val="{894D0D4F-2184-4D72-8512-5463291BF4FC}"/>
      </w:docPartPr>
      <w:docPartBody>
        <w:p w:rsidR="00055470" w:rsidRDefault="00055470"/>
      </w:docPartBody>
    </w:docPart>
    <w:docPart>
      <w:docPartPr>
        <w:name w:val="09E9AE5B3878480B98DA084D80F54F2C"/>
        <w:category>
          <w:name w:val="General"/>
          <w:gallery w:val="placeholder"/>
        </w:category>
        <w:types>
          <w:type w:val="bbPlcHdr"/>
        </w:types>
        <w:behaviors>
          <w:behavior w:val="content"/>
        </w:behaviors>
        <w:guid w:val="{4CBB3828-32FD-4FC6-8D35-ED4ACCED58FB}"/>
      </w:docPartPr>
      <w:docPartBody>
        <w:p w:rsidR="00055470" w:rsidRDefault="00055470"/>
      </w:docPartBody>
    </w:docPart>
    <w:docPart>
      <w:docPartPr>
        <w:name w:val="8590DBE5BB644FFABAD51A2B307BEB50"/>
        <w:category>
          <w:name w:val="General"/>
          <w:gallery w:val="placeholder"/>
        </w:category>
        <w:types>
          <w:type w:val="bbPlcHdr"/>
        </w:types>
        <w:behaviors>
          <w:behavior w:val="content"/>
        </w:behaviors>
        <w:guid w:val="{A9E0A863-C8E6-4D1C-BEAF-A7F7BCDBE936}"/>
      </w:docPartPr>
      <w:docPartBody>
        <w:p w:rsidR="00055470" w:rsidRDefault="00055470"/>
      </w:docPartBody>
    </w:docPart>
    <w:docPart>
      <w:docPartPr>
        <w:name w:val="290222CCD297453B9B02121BC8B0D657"/>
        <w:category>
          <w:name w:val="General"/>
          <w:gallery w:val="placeholder"/>
        </w:category>
        <w:types>
          <w:type w:val="bbPlcHdr"/>
        </w:types>
        <w:behaviors>
          <w:behavior w:val="content"/>
        </w:behaviors>
        <w:guid w:val="{EA954C84-7850-429A-8462-987D0CA91911}"/>
      </w:docPartPr>
      <w:docPartBody>
        <w:p w:rsidR="00055470" w:rsidRDefault="00055470"/>
      </w:docPartBody>
    </w:docPart>
    <w:docPart>
      <w:docPartPr>
        <w:name w:val="444DA413DB4C4E90A0AD4980E249A3BA"/>
        <w:category>
          <w:name w:val="General"/>
          <w:gallery w:val="placeholder"/>
        </w:category>
        <w:types>
          <w:type w:val="bbPlcHdr"/>
        </w:types>
        <w:behaviors>
          <w:behavior w:val="content"/>
        </w:behaviors>
        <w:guid w:val="{244B6F27-162C-4AFF-9082-52F5872C55A2}"/>
      </w:docPartPr>
      <w:docPartBody>
        <w:p w:rsidR="00055470" w:rsidRDefault="00B673D0" w:rsidP="00B673D0">
          <w:pPr>
            <w:pStyle w:val="444DA413DB4C4E90A0AD4980E249A3BA"/>
          </w:pPr>
          <w:r w:rsidRPr="00A30DD1">
            <w:rPr>
              <w:rStyle w:val="PlaceholderText"/>
            </w:rPr>
            <w:t>Click here to enter a date.</w:t>
          </w:r>
        </w:p>
      </w:docPartBody>
    </w:docPart>
    <w:docPart>
      <w:docPartPr>
        <w:name w:val="9A778E6EEA5D4007A3FDB6CFE0356810"/>
        <w:category>
          <w:name w:val="General"/>
          <w:gallery w:val="placeholder"/>
        </w:category>
        <w:types>
          <w:type w:val="bbPlcHdr"/>
        </w:types>
        <w:behaviors>
          <w:behavior w:val="content"/>
        </w:behaviors>
        <w:guid w:val="{5AE17135-79D2-4B64-8B5A-8F4FCA4C2254}"/>
      </w:docPartPr>
      <w:docPartBody>
        <w:p w:rsidR="00055470" w:rsidRDefault="00055470"/>
      </w:docPartBody>
    </w:docPart>
    <w:docPart>
      <w:docPartPr>
        <w:name w:val="2A112D7AA2F44F4DBE0FA52C1C471BDA"/>
        <w:category>
          <w:name w:val="General"/>
          <w:gallery w:val="placeholder"/>
        </w:category>
        <w:types>
          <w:type w:val="bbPlcHdr"/>
        </w:types>
        <w:behaviors>
          <w:behavior w:val="content"/>
        </w:behaviors>
        <w:guid w:val="{9DE6E4A3-C6CB-4D06-89AF-A9BA96B0D01C}"/>
      </w:docPartPr>
      <w:docPartBody>
        <w:p w:rsidR="00055470" w:rsidRDefault="00055470"/>
      </w:docPartBody>
    </w:docPart>
    <w:docPart>
      <w:docPartPr>
        <w:name w:val="E4BDE21B1941413BBE01030FD590941C"/>
        <w:category>
          <w:name w:val="General"/>
          <w:gallery w:val="placeholder"/>
        </w:category>
        <w:types>
          <w:type w:val="bbPlcHdr"/>
        </w:types>
        <w:behaviors>
          <w:behavior w:val="content"/>
        </w:behaviors>
        <w:guid w:val="{77CC8C8D-398B-4FD7-8815-9089B1372E44}"/>
      </w:docPartPr>
      <w:docPartBody>
        <w:p w:rsidR="00055470" w:rsidRDefault="00B673D0" w:rsidP="00B673D0">
          <w:pPr>
            <w:pStyle w:val="E4BDE21B1941413BBE01030FD590941C"/>
          </w:pPr>
          <w:r>
            <w:rPr>
              <w:rFonts w:eastAsia="Times New Roman" w:cs="Times New Roman"/>
              <w:bCs/>
            </w:rPr>
            <w:t xml:space="preserve"> </w:t>
          </w:r>
        </w:p>
      </w:docPartBody>
    </w:docPart>
    <w:docPart>
      <w:docPartPr>
        <w:name w:val="A8BFE8C508FC4FE58E957017B2A5F6A9"/>
        <w:category>
          <w:name w:val="General"/>
          <w:gallery w:val="placeholder"/>
        </w:category>
        <w:types>
          <w:type w:val="bbPlcHdr"/>
        </w:types>
        <w:behaviors>
          <w:behavior w:val="content"/>
        </w:behaviors>
        <w:guid w:val="{7EF9E61D-57F1-42C8-AAB0-03113641B83E}"/>
      </w:docPartPr>
      <w:docPartBody>
        <w:p w:rsidR="00055470" w:rsidRDefault="00055470"/>
      </w:docPartBody>
    </w:docPart>
    <w:docPart>
      <w:docPartPr>
        <w:name w:val="D6DFAFAF768F40CAAF7B997981134418"/>
        <w:category>
          <w:name w:val="General"/>
          <w:gallery w:val="placeholder"/>
        </w:category>
        <w:types>
          <w:type w:val="bbPlcHdr"/>
        </w:types>
        <w:behaviors>
          <w:behavior w:val="content"/>
        </w:behaviors>
        <w:guid w:val="{CA19268A-D1F3-43DC-94F5-D1C93FA002B9}"/>
      </w:docPartPr>
      <w:docPartBody>
        <w:p w:rsidR="00055470" w:rsidRDefault="000554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55470"/>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673D0"/>
    <w:rsid w:val="00C129E8"/>
    <w:rsid w:val="00C968BA"/>
    <w:rsid w:val="00D63E87"/>
    <w:rsid w:val="00D705C9"/>
    <w:rsid w:val="00E11D0C"/>
    <w:rsid w:val="00E35A8C"/>
    <w:rsid w:val="00E65C8A"/>
    <w:rsid w:val="00FA52B0"/>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73D0"/>
    <w:rPr>
      <w:color w:val="808080"/>
    </w:rPr>
  </w:style>
  <w:style w:type="paragraph" w:customStyle="1" w:styleId="444DA413DB4C4E90A0AD4980E249A3BA">
    <w:name w:val="444DA413DB4C4E90A0AD4980E249A3BA"/>
    <w:rsid w:val="00B673D0"/>
    <w:pPr>
      <w:spacing w:after="160" w:line="278" w:lineRule="auto"/>
    </w:pPr>
    <w:rPr>
      <w:kern w:val="2"/>
      <w:sz w:val="24"/>
      <w:szCs w:val="24"/>
      <w14:ligatures w14:val="standardContextual"/>
    </w:rPr>
  </w:style>
  <w:style w:type="paragraph" w:customStyle="1" w:styleId="E4BDE21B1941413BBE01030FD590941C">
    <w:name w:val="E4BDE21B1941413BBE01030FD590941C"/>
    <w:rsid w:val="00B673D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524</Words>
  <Characters>2990</Characters>
  <Application>Microsoft Office Word</Application>
  <DocSecurity>0</DocSecurity>
  <Lines>24</Lines>
  <Paragraphs>7</Paragraphs>
  <ScaleCrop>false</ScaleCrop>
  <Company>Texas Legislative Council</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2025-05-14T20:40:00Z</cp:lastPrinted>
  <dcterms:created xsi:type="dcterms:W3CDTF">2015-05-29T14:24:00Z</dcterms:created>
  <dcterms:modified xsi:type="dcterms:W3CDTF">2025-05-14T20:41:00Z</dcterms:modified>
</cp:coreProperties>
</file>

<file path=docProps/custom.xml><?xml version="1.0" encoding="utf-8"?>
<op:Properties xmlns:vt="http://schemas.openxmlformats.org/officeDocument/2006/docPropsVTypes" xmlns:op="http://schemas.openxmlformats.org/officeDocument/2006/custom-properties"/>
</file>