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4151" w:rsidRDefault="00E6415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595E27C529A492F948067FD17278DC1"/>
          </w:placeholder>
        </w:sdtPr>
        <w:sdtContent>
          <w:r w:rsidRPr="005C2A78">
            <w:rPr>
              <w:rFonts w:cs="Times New Roman"/>
              <w:b/>
              <w:szCs w:val="24"/>
              <w:u w:val="single"/>
            </w:rPr>
            <w:t>BILL ANALYSIS</w:t>
          </w:r>
        </w:sdtContent>
      </w:sdt>
    </w:p>
    <w:p w:rsidR="00E64151" w:rsidRPr="00585C31" w:rsidRDefault="00E64151" w:rsidP="000F1DF9">
      <w:pPr>
        <w:spacing w:after="0" w:line="240" w:lineRule="auto"/>
        <w:rPr>
          <w:rFonts w:cs="Times New Roman"/>
          <w:szCs w:val="24"/>
        </w:rPr>
      </w:pPr>
    </w:p>
    <w:p w:rsidR="00E64151" w:rsidRPr="00585C31" w:rsidRDefault="00E6415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64151" w:rsidTr="000F1DF9">
        <w:tc>
          <w:tcPr>
            <w:tcW w:w="2718" w:type="dxa"/>
          </w:tcPr>
          <w:p w:rsidR="00E64151" w:rsidRPr="005C2A78" w:rsidRDefault="00E64151" w:rsidP="006D756B">
            <w:pPr>
              <w:rPr>
                <w:rFonts w:cs="Times New Roman"/>
                <w:szCs w:val="24"/>
              </w:rPr>
            </w:pPr>
            <w:sdt>
              <w:sdtPr>
                <w:rPr>
                  <w:rFonts w:cs="Times New Roman"/>
                  <w:szCs w:val="24"/>
                </w:rPr>
                <w:alias w:val="Agency Title"/>
                <w:tag w:val="AgencyTitleContentControl"/>
                <w:id w:val="1920747753"/>
                <w:lock w:val="sdtContentLocked"/>
                <w:placeholder>
                  <w:docPart w:val="594E5AAAA4BF4969B36340D6D8A77879"/>
                </w:placeholder>
              </w:sdtPr>
              <w:sdtEndPr>
                <w:rPr>
                  <w:rFonts w:cstheme="minorBidi"/>
                  <w:szCs w:val="22"/>
                </w:rPr>
              </w:sdtEndPr>
              <w:sdtContent>
                <w:r>
                  <w:rPr>
                    <w:rFonts w:cs="Times New Roman"/>
                    <w:szCs w:val="24"/>
                  </w:rPr>
                  <w:t>Senate Research Center</w:t>
                </w:r>
              </w:sdtContent>
            </w:sdt>
          </w:p>
        </w:tc>
        <w:tc>
          <w:tcPr>
            <w:tcW w:w="6858" w:type="dxa"/>
          </w:tcPr>
          <w:p w:rsidR="00E64151" w:rsidRPr="00FF6471" w:rsidRDefault="00E64151" w:rsidP="000F1DF9">
            <w:pPr>
              <w:jc w:val="right"/>
              <w:rPr>
                <w:rFonts w:cs="Times New Roman"/>
                <w:szCs w:val="24"/>
              </w:rPr>
            </w:pPr>
            <w:sdt>
              <w:sdtPr>
                <w:rPr>
                  <w:rFonts w:cs="Times New Roman"/>
                  <w:szCs w:val="24"/>
                </w:rPr>
                <w:alias w:val="Bill Number"/>
                <w:tag w:val="BillNumberOne"/>
                <w:id w:val="-410784069"/>
                <w:lock w:val="sdtContentLocked"/>
                <w:placeholder>
                  <w:docPart w:val="0521314436024AA586C3AA8CD6848E08"/>
                </w:placeholder>
              </w:sdtPr>
              <w:sdtContent>
                <w:r>
                  <w:rPr>
                    <w:rFonts w:cs="Times New Roman"/>
                    <w:szCs w:val="24"/>
                  </w:rPr>
                  <w:t>C.S.H.B. 1397</w:t>
                </w:r>
              </w:sdtContent>
            </w:sdt>
          </w:p>
        </w:tc>
      </w:tr>
      <w:tr w:rsidR="00E64151" w:rsidTr="000F1DF9">
        <w:sdt>
          <w:sdtPr>
            <w:rPr>
              <w:rFonts w:cs="Times New Roman"/>
              <w:szCs w:val="24"/>
            </w:rPr>
            <w:alias w:val="TLCNumber"/>
            <w:tag w:val="TLCNumber"/>
            <w:id w:val="-542600604"/>
            <w:lock w:val="sdtLocked"/>
            <w:placeholder>
              <w:docPart w:val="6F420B6451D64D9998056B7FEE26B615"/>
            </w:placeholder>
          </w:sdtPr>
          <w:sdtContent>
            <w:tc>
              <w:tcPr>
                <w:tcW w:w="2718" w:type="dxa"/>
              </w:tcPr>
              <w:p w:rsidR="00E64151" w:rsidRPr="000F1DF9" w:rsidRDefault="00E64151" w:rsidP="00C65088">
                <w:pPr>
                  <w:rPr>
                    <w:rFonts w:cs="Times New Roman"/>
                    <w:szCs w:val="24"/>
                  </w:rPr>
                </w:pPr>
                <w:r>
                  <w:rPr>
                    <w:rFonts w:cs="Times New Roman"/>
                    <w:szCs w:val="24"/>
                  </w:rPr>
                  <w:t>89R30121 SCF-D</w:t>
                </w:r>
              </w:p>
            </w:tc>
          </w:sdtContent>
        </w:sdt>
        <w:tc>
          <w:tcPr>
            <w:tcW w:w="6858" w:type="dxa"/>
          </w:tcPr>
          <w:p w:rsidR="00E64151" w:rsidRPr="005C2A78" w:rsidRDefault="00E64151" w:rsidP="00073EDD">
            <w:pPr>
              <w:jc w:val="right"/>
              <w:rPr>
                <w:rFonts w:cs="Times New Roman"/>
                <w:szCs w:val="24"/>
              </w:rPr>
            </w:pPr>
            <w:sdt>
              <w:sdtPr>
                <w:rPr>
                  <w:rFonts w:cs="Times New Roman"/>
                  <w:szCs w:val="24"/>
                </w:rPr>
                <w:alias w:val="Author Label"/>
                <w:tag w:val="By"/>
                <w:id w:val="72399597"/>
                <w:lock w:val="sdtLocked"/>
                <w:placeholder>
                  <w:docPart w:val="344A1145FB684F018006EDF940B5192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701EAF975D44C8C87FCB0244FF4416B"/>
                </w:placeholder>
              </w:sdtPr>
              <w:sdtContent>
                <w:r>
                  <w:rPr>
                    <w:rFonts w:cs="Times New Roman"/>
                    <w:szCs w:val="24"/>
                  </w:rPr>
                  <w:t>Harris et al.</w:t>
                </w:r>
              </w:sdtContent>
            </w:sdt>
            <w:sdt>
              <w:sdtPr>
                <w:rPr>
                  <w:rFonts w:cs="Times New Roman"/>
                  <w:szCs w:val="24"/>
                </w:rPr>
                <w:alias w:val="Sponsor"/>
                <w:tag w:val="Sponsor"/>
                <w:id w:val="-2039656131"/>
                <w:lock w:val="sdtContentLocked"/>
                <w:placeholder>
                  <w:docPart w:val="48F300917C4A41CABF37702646F03903"/>
                </w:placeholder>
              </w:sdtPr>
              <w:sdtContent>
                <w:r>
                  <w:rPr>
                    <w:rFonts w:cs="Times New Roman"/>
                    <w:szCs w:val="24"/>
                  </w:rPr>
                  <w:t xml:space="preserve"> (Middleton)</w:t>
                </w:r>
              </w:sdtContent>
            </w:sdt>
            <w:sdt>
              <w:sdtPr>
                <w:rPr>
                  <w:rFonts w:cs="Times New Roman"/>
                  <w:szCs w:val="24"/>
                </w:rPr>
                <w:alias w:val="DualSponsor"/>
                <w:tag w:val="DualSponsor"/>
                <w:id w:val="1029379812"/>
                <w:lock w:val="sdtContentLocked"/>
                <w:placeholder>
                  <w:docPart w:val="A905E9B4508E4D6EA2198CFDC84B1AE1"/>
                </w:placeholder>
                <w:showingPlcHdr/>
              </w:sdtPr>
              <w:sdtContent/>
            </w:sdt>
          </w:p>
        </w:tc>
      </w:tr>
      <w:tr w:rsidR="00E64151" w:rsidTr="000F1DF9">
        <w:tc>
          <w:tcPr>
            <w:tcW w:w="2718" w:type="dxa"/>
          </w:tcPr>
          <w:p w:rsidR="00E64151" w:rsidRPr="00BC7495" w:rsidRDefault="00E64151" w:rsidP="000F1DF9">
            <w:pPr>
              <w:rPr>
                <w:rFonts w:cs="Times New Roman"/>
                <w:szCs w:val="24"/>
              </w:rPr>
            </w:pPr>
          </w:p>
        </w:tc>
        <w:sdt>
          <w:sdtPr>
            <w:rPr>
              <w:rFonts w:cs="Times New Roman"/>
              <w:szCs w:val="24"/>
            </w:rPr>
            <w:alias w:val="Committee"/>
            <w:tag w:val="Committee"/>
            <w:id w:val="1914272295"/>
            <w:lock w:val="sdtContentLocked"/>
            <w:placeholder>
              <w:docPart w:val="73C4B7FBF5BC42CFB11970A2446EB35C"/>
            </w:placeholder>
          </w:sdtPr>
          <w:sdtContent>
            <w:tc>
              <w:tcPr>
                <w:tcW w:w="6858" w:type="dxa"/>
              </w:tcPr>
              <w:p w:rsidR="00E64151" w:rsidRPr="00FF6471" w:rsidRDefault="00E64151" w:rsidP="000F1DF9">
                <w:pPr>
                  <w:jc w:val="right"/>
                  <w:rPr>
                    <w:rFonts w:cs="Times New Roman"/>
                    <w:szCs w:val="24"/>
                  </w:rPr>
                </w:pPr>
                <w:r>
                  <w:rPr>
                    <w:rFonts w:cs="Times New Roman"/>
                    <w:szCs w:val="24"/>
                  </w:rPr>
                  <w:t>Economic Development</w:t>
                </w:r>
              </w:p>
            </w:tc>
          </w:sdtContent>
        </w:sdt>
      </w:tr>
      <w:tr w:rsidR="00E64151" w:rsidTr="000F1DF9">
        <w:tc>
          <w:tcPr>
            <w:tcW w:w="2718" w:type="dxa"/>
          </w:tcPr>
          <w:p w:rsidR="00E64151" w:rsidRPr="00BC7495" w:rsidRDefault="00E64151" w:rsidP="000F1DF9">
            <w:pPr>
              <w:rPr>
                <w:rFonts w:cs="Times New Roman"/>
                <w:szCs w:val="24"/>
              </w:rPr>
            </w:pPr>
          </w:p>
        </w:tc>
        <w:sdt>
          <w:sdtPr>
            <w:rPr>
              <w:rFonts w:cs="Times New Roman"/>
              <w:szCs w:val="24"/>
            </w:rPr>
            <w:alias w:val="Date"/>
            <w:tag w:val="DateContentControl"/>
            <w:id w:val="1178081906"/>
            <w:lock w:val="sdtLocked"/>
            <w:placeholder>
              <w:docPart w:val="7F288F0770694D4CA5B55BCF1311FB94"/>
            </w:placeholder>
            <w:date w:fullDate="2025-05-13T00:00:00Z">
              <w:dateFormat w:val="M/d/yyyy"/>
              <w:lid w:val="en-US"/>
              <w:storeMappedDataAs w:val="dateTime"/>
              <w:calendar w:val="gregorian"/>
            </w:date>
          </w:sdtPr>
          <w:sdtContent>
            <w:tc>
              <w:tcPr>
                <w:tcW w:w="6858" w:type="dxa"/>
              </w:tcPr>
              <w:p w:rsidR="00E64151" w:rsidRPr="00FF6471" w:rsidRDefault="00E64151" w:rsidP="000F1DF9">
                <w:pPr>
                  <w:jc w:val="right"/>
                  <w:rPr>
                    <w:rFonts w:cs="Times New Roman"/>
                    <w:szCs w:val="24"/>
                  </w:rPr>
                </w:pPr>
                <w:r>
                  <w:rPr>
                    <w:rFonts w:cs="Times New Roman"/>
                    <w:szCs w:val="24"/>
                  </w:rPr>
                  <w:t>5/13/2025</w:t>
                </w:r>
              </w:p>
            </w:tc>
          </w:sdtContent>
        </w:sdt>
      </w:tr>
      <w:tr w:rsidR="00E64151" w:rsidTr="000F1DF9">
        <w:tc>
          <w:tcPr>
            <w:tcW w:w="2718" w:type="dxa"/>
          </w:tcPr>
          <w:p w:rsidR="00E64151" w:rsidRPr="00BC7495" w:rsidRDefault="00E64151" w:rsidP="000F1DF9">
            <w:pPr>
              <w:rPr>
                <w:rFonts w:cs="Times New Roman"/>
                <w:szCs w:val="24"/>
              </w:rPr>
            </w:pPr>
          </w:p>
        </w:tc>
        <w:sdt>
          <w:sdtPr>
            <w:rPr>
              <w:rFonts w:cs="Times New Roman"/>
              <w:szCs w:val="24"/>
            </w:rPr>
            <w:alias w:val="BA Version"/>
            <w:tag w:val="BAVersion"/>
            <w:id w:val="-1685590809"/>
            <w:lock w:val="sdtContentLocked"/>
            <w:placeholder>
              <w:docPart w:val="8AF855ADAE3B48A59CEA6A9D249AB258"/>
            </w:placeholder>
          </w:sdtPr>
          <w:sdtContent>
            <w:tc>
              <w:tcPr>
                <w:tcW w:w="6858" w:type="dxa"/>
              </w:tcPr>
              <w:p w:rsidR="00E64151" w:rsidRPr="00FF6471" w:rsidRDefault="00E64151" w:rsidP="000F1DF9">
                <w:pPr>
                  <w:jc w:val="right"/>
                  <w:rPr>
                    <w:rFonts w:cs="Times New Roman"/>
                    <w:szCs w:val="24"/>
                  </w:rPr>
                </w:pPr>
                <w:r>
                  <w:rPr>
                    <w:rFonts w:cs="Times New Roman"/>
                    <w:szCs w:val="24"/>
                  </w:rPr>
                  <w:t>Committee Report (Substituted)</w:t>
                </w:r>
              </w:p>
            </w:tc>
          </w:sdtContent>
        </w:sdt>
      </w:tr>
    </w:tbl>
    <w:p w:rsidR="00E64151" w:rsidRPr="00FF6471" w:rsidRDefault="00E64151" w:rsidP="000F1DF9">
      <w:pPr>
        <w:spacing w:after="0" w:line="240" w:lineRule="auto"/>
        <w:rPr>
          <w:rFonts w:cs="Times New Roman"/>
          <w:szCs w:val="24"/>
        </w:rPr>
      </w:pPr>
    </w:p>
    <w:p w:rsidR="00E64151" w:rsidRPr="00FF6471" w:rsidRDefault="00E64151" w:rsidP="000F1DF9">
      <w:pPr>
        <w:spacing w:after="0" w:line="240" w:lineRule="auto"/>
        <w:rPr>
          <w:rFonts w:cs="Times New Roman"/>
          <w:szCs w:val="24"/>
        </w:rPr>
      </w:pPr>
    </w:p>
    <w:p w:rsidR="00E64151" w:rsidRPr="00FF6471" w:rsidRDefault="00E6415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FD87DA1AABB4619A9EF89451D26ABC0"/>
        </w:placeholder>
      </w:sdtPr>
      <w:sdtContent>
        <w:p w:rsidR="00E64151" w:rsidRDefault="00E6415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FCC91098A0DC4823BE04A743CD49F5CB"/>
        </w:placeholder>
      </w:sdtPr>
      <w:sdtContent>
        <w:p w:rsidR="00E64151" w:rsidRDefault="00E64151" w:rsidP="007F4ABE">
          <w:pPr>
            <w:pStyle w:val="NormalWeb"/>
            <w:spacing w:before="0" w:beforeAutospacing="0" w:after="0" w:afterAutospacing="0"/>
            <w:jc w:val="both"/>
            <w:divId w:val="1966543614"/>
            <w:rPr>
              <w:rFonts w:eastAsia="Times New Roman"/>
              <w:bCs/>
            </w:rPr>
          </w:pPr>
        </w:p>
        <w:p w:rsidR="00E64151" w:rsidRDefault="00E64151" w:rsidP="007F4ABE">
          <w:pPr>
            <w:pStyle w:val="NormalWeb"/>
            <w:spacing w:before="0" w:beforeAutospacing="0" w:after="0" w:afterAutospacing="0"/>
            <w:jc w:val="both"/>
            <w:divId w:val="1966543614"/>
            <w:rPr>
              <w:rFonts w:eastAsia="Times New Roman"/>
              <w:bCs/>
            </w:rPr>
          </w:pPr>
          <w:r w:rsidRPr="007F4ABE">
            <w:rPr>
              <w:rFonts w:eastAsia="Times New Roman"/>
              <w:bCs/>
            </w:rPr>
            <w:t>Texas's foundational historical documents, including the "Victory or Death" letter by William B. Travis, the Texas Declaration of Independence, and the Texas Constitution, hold immense symbolic and educational value. Under current law, their custody and display are not specifically assigned to one body, limiting public access and coordinated preservation efforts. H.B. 1397 addresses this by designating the Texas State Library and Archives Commission (TSLAC) as the responsible entity for the care, custody, and secure display of these artifacts. The bill directs TSLAC to work in consultation with the Texas Historical Commission and the State Preservation Board to determine appropriate public display locations at the Capitol Complex and, when feasible and secure, at the Alamo complex. By providing a structured plan and timeline for these public displays, H.B. 1397 strengthens the preservation and public engagement with Texas's most significant historical documents, ensuring they are honored and accessible to Texans now and in the future.</w:t>
          </w:r>
        </w:p>
        <w:p w:rsidR="00E64151" w:rsidRDefault="00E64151" w:rsidP="007F4ABE">
          <w:pPr>
            <w:pStyle w:val="NormalWeb"/>
            <w:spacing w:before="0" w:beforeAutospacing="0" w:after="0" w:afterAutospacing="0"/>
            <w:jc w:val="both"/>
            <w:divId w:val="1966543614"/>
            <w:rPr>
              <w:rFonts w:eastAsia="Times New Roman"/>
              <w:bCs/>
            </w:rPr>
          </w:pPr>
        </w:p>
        <w:p w:rsidR="00E64151" w:rsidRDefault="00E64151" w:rsidP="007F4ABE">
          <w:pPr>
            <w:pStyle w:val="NormalWeb"/>
            <w:spacing w:before="0" w:beforeAutospacing="0" w:after="0" w:afterAutospacing="0"/>
            <w:jc w:val="both"/>
            <w:divId w:val="1966543614"/>
            <w:rPr>
              <w:rFonts w:eastAsia="Times New Roman"/>
              <w:bCs/>
            </w:rPr>
          </w:pPr>
          <w:r>
            <w:rPr>
              <w:rFonts w:eastAsia="Times New Roman"/>
              <w:bCs/>
            </w:rPr>
            <w:t>(Original Author's/Sponsor's Statement of Intent)</w:t>
          </w:r>
        </w:p>
        <w:p w:rsidR="00E64151" w:rsidRPr="007F4ABE" w:rsidRDefault="00E64151" w:rsidP="007F4ABE">
          <w:pPr>
            <w:pStyle w:val="NormalWeb"/>
            <w:spacing w:before="0" w:beforeAutospacing="0" w:after="0" w:afterAutospacing="0"/>
            <w:jc w:val="both"/>
            <w:divId w:val="1966543614"/>
          </w:pPr>
        </w:p>
      </w:sdtContent>
    </w:sdt>
    <w:p w:rsidR="00E64151" w:rsidRDefault="00E64151" w:rsidP="00054867">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1397 </w:t>
      </w:r>
      <w:bookmarkStart w:id="1" w:name="AmendsCurrentLaw"/>
      <w:bookmarkEnd w:id="1"/>
      <w:r>
        <w:rPr>
          <w:rFonts w:cs="Times New Roman"/>
          <w:szCs w:val="24"/>
        </w:rPr>
        <w:t xml:space="preserve">amends current law </w:t>
      </w:r>
      <w:r w:rsidRPr="007F4ABE">
        <w:rPr>
          <w:rFonts w:cs="Times New Roman"/>
          <w:szCs w:val="24"/>
        </w:rPr>
        <w:t>relating to the care, custody, and display of the letter known as the victory or death letter, the Texas Constitution, and the Texas Declaration of Independence</w:t>
      </w:r>
      <w:r>
        <w:rPr>
          <w:rFonts w:cs="Times New Roman"/>
          <w:szCs w:val="24"/>
        </w:rPr>
        <w:t>.</w:t>
      </w:r>
    </w:p>
    <w:p w:rsidR="00E64151" w:rsidRPr="007F4ABE" w:rsidRDefault="00E64151" w:rsidP="00054867">
      <w:pPr>
        <w:spacing w:after="0" w:line="240" w:lineRule="auto"/>
        <w:jc w:val="both"/>
        <w:rPr>
          <w:rFonts w:eastAsia="Times New Roman" w:cs="Times New Roman"/>
          <w:szCs w:val="24"/>
        </w:rPr>
      </w:pPr>
    </w:p>
    <w:p w:rsidR="00E64151" w:rsidRPr="005C2A78" w:rsidRDefault="00E64151" w:rsidP="007F4ABE">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D8AC1D7696E40849FE84AF09B3E827F"/>
          </w:placeholder>
        </w:sdtPr>
        <w:sdtContent>
          <w:r>
            <w:rPr>
              <w:rFonts w:eastAsia="Times New Roman" w:cs="Times New Roman"/>
              <w:b/>
              <w:szCs w:val="24"/>
              <w:u w:val="single"/>
            </w:rPr>
            <w:t>RULEMAKING AUTHORITY</w:t>
          </w:r>
        </w:sdtContent>
      </w:sdt>
    </w:p>
    <w:p w:rsidR="00E64151" w:rsidRPr="006529C4" w:rsidRDefault="00E64151" w:rsidP="00054867">
      <w:pPr>
        <w:spacing w:after="0" w:line="240" w:lineRule="auto"/>
        <w:jc w:val="both"/>
        <w:rPr>
          <w:rFonts w:cs="Times New Roman"/>
          <w:szCs w:val="24"/>
        </w:rPr>
      </w:pPr>
    </w:p>
    <w:p w:rsidR="00E64151" w:rsidRPr="006529C4" w:rsidRDefault="00E64151" w:rsidP="0005486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64151" w:rsidRPr="006529C4" w:rsidRDefault="00E64151" w:rsidP="00054867">
      <w:pPr>
        <w:spacing w:after="0" w:line="240" w:lineRule="auto"/>
        <w:jc w:val="both"/>
        <w:rPr>
          <w:rFonts w:cs="Times New Roman"/>
          <w:szCs w:val="24"/>
        </w:rPr>
      </w:pPr>
    </w:p>
    <w:p w:rsidR="00E64151" w:rsidRPr="005C2A78" w:rsidRDefault="00E64151" w:rsidP="007F4AB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F8B4E56E631400AA3670FB8C4A27F82"/>
          </w:placeholder>
        </w:sdtPr>
        <w:sdtContent>
          <w:r>
            <w:rPr>
              <w:rFonts w:eastAsia="Times New Roman" w:cs="Times New Roman"/>
              <w:b/>
              <w:szCs w:val="24"/>
              <w:u w:val="single"/>
            </w:rPr>
            <w:t>SECTION BY SECTION ANALYSIS</w:t>
          </w:r>
        </w:sdtContent>
      </w:sdt>
    </w:p>
    <w:p w:rsidR="00E64151" w:rsidRPr="005C2A78" w:rsidRDefault="00E64151" w:rsidP="007F4ABE">
      <w:pPr>
        <w:spacing w:after="0" w:line="240" w:lineRule="auto"/>
        <w:jc w:val="both"/>
        <w:rPr>
          <w:rFonts w:eastAsia="Times New Roman" w:cs="Times New Roman"/>
          <w:szCs w:val="24"/>
        </w:rPr>
      </w:pPr>
    </w:p>
    <w:p w:rsidR="00E64151" w:rsidRDefault="00E64151" w:rsidP="00054867">
      <w:pPr>
        <w:spacing w:after="0" w:line="240" w:lineRule="auto"/>
        <w:jc w:val="both"/>
        <w:rPr>
          <w:rFonts w:eastAsia="Times New Roman" w:cs="Times New Roman"/>
          <w:szCs w:val="24"/>
        </w:rPr>
      </w:pPr>
      <w:r w:rsidRPr="007F4ABE">
        <w:rPr>
          <w:rFonts w:eastAsia="Times New Roman" w:cs="Times New Roman"/>
          <w:szCs w:val="24"/>
        </w:rPr>
        <w:t xml:space="preserve">SECTION 1. Amends Subchapter L, Chapter 441, Government Code, by adding Section 441.207, as follows: </w:t>
      </w:r>
    </w:p>
    <w:p w:rsidR="00E64151" w:rsidRDefault="00E64151" w:rsidP="00054867">
      <w:pPr>
        <w:spacing w:after="0" w:line="240" w:lineRule="auto"/>
        <w:jc w:val="both"/>
        <w:rPr>
          <w:rFonts w:eastAsia="Times New Roman" w:cs="Times New Roman"/>
          <w:szCs w:val="24"/>
        </w:rPr>
      </w:pPr>
    </w:p>
    <w:p w:rsidR="00E64151" w:rsidRDefault="00E64151" w:rsidP="00054867">
      <w:pPr>
        <w:spacing w:after="0" w:line="240" w:lineRule="auto"/>
        <w:ind w:left="720"/>
        <w:jc w:val="both"/>
        <w:rPr>
          <w:rFonts w:eastAsia="Times New Roman" w:cs="Times New Roman"/>
          <w:szCs w:val="24"/>
        </w:rPr>
      </w:pPr>
      <w:r w:rsidRPr="007F4ABE">
        <w:rPr>
          <w:rFonts w:eastAsia="Times New Roman" w:cs="Times New Roman"/>
          <w:szCs w:val="24"/>
        </w:rPr>
        <w:t xml:space="preserve">Sec. 441.207. CARE, CUSTODY, AND DISPLAY OF VICTORY OR DEATH LETTER, TEXAS CONSTITUTION, AND TEXAS DECLARATION OF INDEPENDENCE. (a) Defines "victory or death letter." </w:t>
      </w:r>
    </w:p>
    <w:p w:rsidR="00E64151" w:rsidRDefault="00E64151" w:rsidP="00054867">
      <w:pPr>
        <w:spacing w:after="0" w:line="240" w:lineRule="auto"/>
        <w:ind w:left="720"/>
        <w:jc w:val="both"/>
        <w:rPr>
          <w:rFonts w:eastAsia="Times New Roman" w:cs="Times New Roman"/>
          <w:szCs w:val="24"/>
        </w:rPr>
      </w:pPr>
    </w:p>
    <w:p w:rsidR="00E64151" w:rsidRDefault="00E64151" w:rsidP="00054867">
      <w:pPr>
        <w:spacing w:after="0" w:line="240" w:lineRule="auto"/>
        <w:ind w:left="1440"/>
        <w:jc w:val="both"/>
        <w:rPr>
          <w:rFonts w:eastAsia="Times New Roman" w:cs="Times New Roman"/>
          <w:szCs w:val="24"/>
        </w:rPr>
      </w:pPr>
      <w:r>
        <w:rPr>
          <w:rFonts w:eastAsia="Times New Roman" w:cs="Times New Roman"/>
          <w:szCs w:val="24"/>
        </w:rPr>
        <w:t xml:space="preserve">(b) Provides that the </w:t>
      </w:r>
      <w:r w:rsidRPr="007F4ABE">
        <w:rPr>
          <w:rFonts w:eastAsia="Times New Roman" w:cs="Times New Roman"/>
          <w:szCs w:val="24"/>
        </w:rPr>
        <w:t>Texas State Library and Archives Commission (TSLAC)</w:t>
      </w:r>
      <w:r>
        <w:rPr>
          <w:rFonts w:eastAsia="Times New Roman" w:cs="Times New Roman"/>
          <w:szCs w:val="24"/>
        </w:rPr>
        <w:t xml:space="preserve"> is responsible for the care and custody of the victory or death letter, the Texas Constitution, and the Texas Declaration of Independence. Provides that TSLAC is responsible for the safety and preservation of the victory or death letter at all times, including when the letter is in the direct custody of TSLAC, in storage, or on display in the Alamo complex, Capitol Complex, or another site TSLAC determines appropriate under Subsection (f).</w:t>
      </w:r>
    </w:p>
    <w:p w:rsidR="00E64151" w:rsidRDefault="00E64151" w:rsidP="00054867">
      <w:pPr>
        <w:spacing w:after="0" w:line="240" w:lineRule="auto"/>
        <w:ind w:left="1440"/>
        <w:jc w:val="both"/>
        <w:rPr>
          <w:rFonts w:eastAsia="Times New Roman" w:cs="Times New Roman"/>
          <w:szCs w:val="24"/>
        </w:rPr>
      </w:pPr>
    </w:p>
    <w:p w:rsidR="00E64151" w:rsidRDefault="00E64151" w:rsidP="00054867">
      <w:pPr>
        <w:spacing w:after="0" w:line="240" w:lineRule="auto"/>
        <w:ind w:left="1440"/>
        <w:jc w:val="both"/>
        <w:rPr>
          <w:rFonts w:eastAsia="Times New Roman" w:cs="Times New Roman"/>
          <w:szCs w:val="24"/>
        </w:rPr>
      </w:pPr>
      <w:r>
        <w:rPr>
          <w:rFonts w:eastAsia="Times New Roman" w:cs="Times New Roman"/>
          <w:szCs w:val="24"/>
        </w:rPr>
        <w:t xml:space="preserve">(c) Requires TSLAC </w:t>
      </w:r>
      <w:r w:rsidRPr="007F4ABE">
        <w:rPr>
          <w:rFonts w:eastAsia="Times New Roman" w:cs="Times New Roman"/>
          <w:szCs w:val="24"/>
        </w:rPr>
        <w:t>to designate an appropriate place in the Alamo complex for the secure display of the victory or death letter and on the Texas Historical Commission's (THC) determination that the transfer to and display of the letter at the Alamo complex is safe and appropriate, transfer the letter to that location for display</w:t>
      </w:r>
      <w:r>
        <w:rPr>
          <w:rFonts w:eastAsia="Times New Roman" w:cs="Times New Roman"/>
          <w:szCs w:val="24"/>
        </w:rPr>
        <w:t>.</w:t>
      </w:r>
    </w:p>
    <w:p w:rsidR="00E64151" w:rsidRPr="007F4ABE" w:rsidRDefault="00E64151" w:rsidP="00054867">
      <w:pPr>
        <w:spacing w:after="0" w:line="240" w:lineRule="auto"/>
        <w:ind w:left="1440"/>
        <w:jc w:val="both"/>
        <w:rPr>
          <w:rFonts w:eastAsia="Times New Roman" w:cs="Times New Roman"/>
          <w:szCs w:val="24"/>
        </w:rPr>
      </w:pPr>
    </w:p>
    <w:p w:rsidR="00E64151" w:rsidRDefault="00E64151" w:rsidP="00054867">
      <w:pPr>
        <w:spacing w:after="0" w:line="240" w:lineRule="auto"/>
        <w:ind w:left="1440"/>
        <w:jc w:val="both"/>
        <w:rPr>
          <w:rFonts w:eastAsia="Times New Roman" w:cs="Times New Roman"/>
          <w:szCs w:val="24"/>
        </w:rPr>
      </w:pPr>
      <w:r w:rsidRPr="007F4ABE">
        <w:rPr>
          <w:rFonts w:eastAsia="Times New Roman" w:cs="Times New Roman"/>
          <w:szCs w:val="24"/>
        </w:rPr>
        <w:t>(d) Requires TSLAC, until TSLAC designates an appropriate place in the Alamo complex to display the victory or death letter and in collaboration with THC determines an appropriate time to securely transfer the letter to that place, to display the victory or death letter in the public location at the Capitol Complex at which the Texas Constitution and the Texas Declaration of Independence are displayed as required by Subsection (e).</w:t>
      </w:r>
    </w:p>
    <w:p w:rsidR="00E64151" w:rsidRDefault="00E64151" w:rsidP="00054867">
      <w:pPr>
        <w:spacing w:after="0" w:line="240" w:lineRule="auto"/>
        <w:ind w:left="1440"/>
        <w:jc w:val="both"/>
        <w:rPr>
          <w:rFonts w:eastAsia="Times New Roman" w:cs="Times New Roman"/>
          <w:szCs w:val="24"/>
        </w:rPr>
      </w:pPr>
    </w:p>
    <w:p w:rsidR="00E64151" w:rsidRDefault="00E64151" w:rsidP="00054867">
      <w:pPr>
        <w:spacing w:after="0" w:line="240" w:lineRule="auto"/>
        <w:ind w:left="1440"/>
        <w:jc w:val="both"/>
        <w:rPr>
          <w:rFonts w:eastAsia="Times New Roman" w:cs="Times New Roman"/>
          <w:szCs w:val="24"/>
        </w:rPr>
      </w:pPr>
      <w:r w:rsidRPr="007F4ABE">
        <w:rPr>
          <w:rFonts w:eastAsia="Times New Roman" w:cs="Times New Roman"/>
          <w:szCs w:val="24"/>
        </w:rPr>
        <w:t>(e) Requires TSLAC to collaborate with THC and the State Preservation Board (SPB) to determine an appropriate public location at the Capitol Complex for the secure display of the Texas Constitution and the Texas Declaration of Independence.</w:t>
      </w:r>
    </w:p>
    <w:p w:rsidR="00E64151" w:rsidRDefault="00E64151" w:rsidP="00054867">
      <w:pPr>
        <w:spacing w:after="0" w:line="240" w:lineRule="auto"/>
        <w:ind w:left="1440"/>
        <w:jc w:val="both"/>
        <w:rPr>
          <w:rFonts w:eastAsia="Times New Roman" w:cs="Times New Roman"/>
          <w:szCs w:val="24"/>
        </w:rPr>
      </w:pPr>
    </w:p>
    <w:p w:rsidR="00E64151" w:rsidRDefault="00E64151" w:rsidP="00054867">
      <w:pPr>
        <w:spacing w:after="0" w:line="240" w:lineRule="auto"/>
        <w:ind w:left="1440"/>
        <w:jc w:val="both"/>
        <w:rPr>
          <w:rFonts w:eastAsia="Times New Roman" w:cs="Times New Roman"/>
          <w:szCs w:val="24"/>
        </w:rPr>
      </w:pPr>
      <w:r>
        <w:rPr>
          <w:rFonts w:eastAsia="Times New Roman" w:cs="Times New Roman"/>
          <w:szCs w:val="24"/>
        </w:rPr>
        <w:t xml:space="preserve">(e-1) Requires TSLAC, in </w:t>
      </w:r>
      <w:r w:rsidRPr="007F4ABE">
        <w:rPr>
          <w:rFonts w:eastAsia="Times New Roman" w:cs="Times New Roman"/>
          <w:szCs w:val="24"/>
        </w:rPr>
        <w:t xml:space="preserve">consultation and collaboration with THC and SPB and not later than December 1, 2027, to develop a plan to display </w:t>
      </w:r>
      <w:r>
        <w:rPr>
          <w:rFonts w:eastAsia="Times New Roman" w:cs="Times New Roman"/>
          <w:szCs w:val="24"/>
        </w:rPr>
        <w:t xml:space="preserve">the Texas Declaration of Independence and the Texas Constitution in the Capitol Complex and the victory or death letter in the Alamo complex and other sites TSLAC determines appropriate under Subsection (f), publish the plan on TSLAC's Internet website, </w:t>
      </w:r>
      <w:r w:rsidRPr="007F4ABE">
        <w:rPr>
          <w:rFonts w:eastAsia="Times New Roman" w:cs="Times New Roman"/>
          <w:szCs w:val="24"/>
        </w:rPr>
        <w:t>and provide a copy of the plan to the standing committees of the legislature with jurisdiction over the state's historical resources.</w:t>
      </w:r>
    </w:p>
    <w:p w:rsidR="00E64151" w:rsidRDefault="00E64151" w:rsidP="00054867">
      <w:pPr>
        <w:spacing w:after="0" w:line="240" w:lineRule="auto"/>
        <w:ind w:left="1440"/>
        <w:jc w:val="both"/>
        <w:rPr>
          <w:rFonts w:eastAsia="Times New Roman" w:cs="Times New Roman"/>
          <w:szCs w:val="24"/>
        </w:rPr>
      </w:pPr>
    </w:p>
    <w:p w:rsidR="00E64151" w:rsidRDefault="00E64151" w:rsidP="00054867">
      <w:pPr>
        <w:spacing w:after="0" w:line="240" w:lineRule="auto"/>
        <w:ind w:left="1440"/>
        <w:jc w:val="both"/>
        <w:rPr>
          <w:rFonts w:eastAsia="Times New Roman" w:cs="Times New Roman"/>
          <w:szCs w:val="24"/>
        </w:rPr>
      </w:pPr>
      <w:r w:rsidRPr="007F4ABE">
        <w:rPr>
          <w:rFonts w:eastAsia="Times New Roman" w:cs="Times New Roman"/>
          <w:szCs w:val="24"/>
        </w:rPr>
        <w:t xml:space="preserve">(e-2) Provides that Subsection (e-1) and this subsection expire September 1, 2031. </w:t>
      </w:r>
    </w:p>
    <w:p w:rsidR="00E64151" w:rsidRDefault="00E64151" w:rsidP="00054867">
      <w:pPr>
        <w:spacing w:after="0" w:line="240" w:lineRule="auto"/>
        <w:ind w:left="1440"/>
        <w:jc w:val="both"/>
        <w:rPr>
          <w:rFonts w:eastAsia="Times New Roman" w:cs="Times New Roman"/>
          <w:szCs w:val="24"/>
        </w:rPr>
      </w:pPr>
    </w:p>
    <w:p w:rsidR="00E64151" w:rsidRDefault="00E64151" w:rsidP="00054867">
      <w:pPr>
        <w:spacing w:after="0" w:line="240" w:lineRule="auto"/>
        <w:ind w:left="1440"/>
        <w:jc w:val="both"/>
        <w:rPr>
          <w:rFonts w:eastAsia="Times New Roman" w:cs="Times New Roman"/>
          <w:szCs w:val="24"/>
        </w:rPr>
      </w:pPr>
      <w:r w:rsidRPr="007F4ABE">
        <w:rPr>
          <w:rFonts w:eastAsia="Times New Roman" w:cs="Times New Roman"/>
          <w:szCs w:val="24"/>
        </w:rPr>
        <w:t xml:space="preserve">(f) Authorizes TSLAC, in consultation and collaboration with THC and SPB, to authorize for a limited period the display of the Texas Constitution, the Texas Declaration of Independence, or the victory or death letter at a historical event or historical site. </w:t>
      </w:r>
    </w:p>
    <w:p w:rsidR="00E64151" w:rsidRDefault="00E64151" w:rsidP="00054867">
      <w:pPr>
        <w:spacing w:after="0" w:line="240" w:lineRule="auto"/>
        <w:ind w:left="1440"/>
        <w:jc w:val="both"/>
        <w:rPr>
          <w:rFonts w:eastAsia="Times New Roman" w:cs="Times New Roman"/>
          <w:szCs w:val="24"/>
        </w:rPr>
      </w:pPr>
    </w:p>
    <w:p w:rsidR="00E64151" w:rsidRDefault="00E64151" w:rsidP="00054867">
      <w:pPr>
        <w:spacing w:after="0" w:line="240" w:lineRule="auto"/>
        <w:ind w:left="1440"/>
        <w:jc w:val="both"/>
        <w:rPr>
          <w:rFonts w:eastAsia="Times New Roman" w:cs="Times New Roman"/>
          <w:szCs w:val="24"/>
        </w:rPr>
      </w:pPr>
      <w:r w:rsidRPr="007F4ABE">
        <w:rPr>
          <w:rFonts w:eastAsia="Times New Roman" w:cs="Times New Roman"/>
          <w:szCs w:val="24"/>
        </w:rPr>
        <w:t xml:space="preserve">(g) Requires that costs attributable to the display of the victory or death letter, the Texas Constitution, and the Texas Declaration of Independence be paid by TSLAC, using money available to TSLAC for that purpose. </w:t>
      </w:r>
    </w:p>
    <w:p w:rsidR="00E64151" w:rsidRDefault="00E64151" w:rsidP="00054867">
      <w:pPr>
        <w:spacing w:after="0" w:line="240" w:lineRule="auto"/>
        <w:ind w:left="1440"/>
        <w:jc w:val="both"/>
        <w:rPr>
          <w:rFonts w:eastAsia="Times New Roman" w:cs="Times New Roman"/>
          <w:szCs w:val="24"/>
        </w:rPr>
      </w:pPr>
    </w:p>
    <w:p w:rsidR="00E64151" w:rsidRPr="007F4ABE" w:rsidRDefault="00E64151" w:rsidP="00054867">
      <w:pPr>
        <w:spacing w:after="0" w:line="240" w:lineRule="auto"/>
        <w:jc w:val="both"/>
        <w:rPr>
          <w:rFonts w:eastAsia="Times New Roman" w:cs="Times New Roman"/>
          <w:szCs w:val="24"/>
        </w:rPr>
      </w:pPr>
      <w:r w:rsidRPr="007F4ABE">
        <w:rPr>
          <w:rFonts w:eastAsia="Times New Roman" w:cs="Times New Roman"/>
          <w:szCs w:val="24"/>
        </w:rPr>
        <w:t>SECTION 2. Effective date: September 1, 2025.</w:t>
      </w:r>
    </w:p>
    <w:p w:rsidR="00E64151" w:rsidRPr="00C8671F" w:rsidRDefault="00E64151" w:rsidP="00054867">
      <w:pPr>
        <w:spacing w:after="0" w:line="240" w:lineRule="auto"/>
        <w:jc w:val="both"/>
        <w:rPr>
          <w:rFonts w:eastAsia="Times New Roman" w:cs="Times New Roman"/>
          <w:szCs w:val="24"/>
        </w:rPr>
      </w:pPr>
      <w:r w:rsidRPr="005C2A78">
        <w:rPr>
          <w:rFonts w:eastAsia="Times New Roman" w:cs="Times New Roman"/>
          <w:szCs w:val="24"/>
        </w:rPr>
        <w:t xml:space="preserve"> </w:t>
      </w:r>
    </w:p>
    <w:sectPr w:rsidR="00E6415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19BC" w:rsidRDefault="007B19BC" w:rsidP="000F1DF9">
      <w:pPr>
        <w:spacing w:after="0" w:line="240" w:lineRule="auto"/>
      </w:pPr>
      <w:r>
        <w:separator/>
      </w:r>
    </w:p>
  </w:endnote>
  <w:endnote w:type="continuationSeparator" w:id="0">
    <w:p w:rsidR="007B19BC" w:rsidRDefault="007B19B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B19B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64151">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64151">
                <w:rPr>
                  <w:sz w:val="20"/>
                  <w:szCs w:val="20"/>
                </w:rPr>
                <w:t>C.S.H.B. 1397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64151">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B19B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19BC" w:rsidRDefault="007B19BC" w:rsidP="000F1DF9">
      <w:pPr>
        <w:spacing w:after="0" w:line="240" w:lineRule="auto"/>
      </w:pPr>
      <w:r>
        <w:separator/>
      </w:r>
    </w:p>
  </w:footnote>
  <w:footnote w:type="continuationSeparator" w:id="0">
    <w:p w:rsidR="007B19BC" w:rsidRDefault="007B19B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71F38"/>
    <w:rsid w:val="00503AD0"/>
    <w:rsid w:val="005320AA"/>
    <w:rsid w:val="00544B9F"/>
    <w:rsid w:val="00585C31"/>
    <w:rsid w:val="005A7918"/>
    <w:rsid w:val="005E0AC7"/>
    <w:rsid w:val="005F46D7"/>
    <w:rsid w:val="00605CA0"/>
    <w:rsid w:val="00622CD2"/>
    <w:rsid w:val="006529C4"/>
    <w:rsid w:val="006D756B"/>
    <w:rsid w:val="00774EC7"/>
    <w:rsid w:val="007B19BC"/>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64151"/>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8348C"/>
  <w15:docId w15:val="{EF22CE39-4C18-4EDD-A45D-7CE8266B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E6415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54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595E27C529A492F948067FD17278DC1"/>
        <w:category>
          <w:name w:val="General"/>
          <w:gallery w:val="placeholder"/>
        </w:category>
        <w:types>
          <w:type w:val="bbPlcHdr"/>
        </w:types>
        <w:behaviors>
          <w:behavior w:val="content"/>
        </w:behaviors>
        <w:guid w:val="{60876F46-B0CE-4719-BD3D-B7E39AF96C65}"/>
      </w:docPartPr>
      <w:docPartBody>
        <w:p w:rsidR="00A35C0A" w:rsidRDefault="00A35C0A"/>
      </w:docPartBody>
    </w:docPart>
    <w:docPart>
      <w:docPartPr>
        <w:name w:val="594E5AAAA4BF4969B36340D6D8A77879"/>
        <w:category>
          <w:name w:val="General"/>
          <w:gallery w:val="placeholder"/>
        </w:category>
        <w:types>
          <w:type w:val="bbPlcHdr"/>
        </w:types>
        <w:behaviors>
          <w:behavior w:val="content"/>
        </w:behaviors>
        <w:guid w:val="{8EEF6B0B-3FC6-4E2D-8938-FBE9AC6C995C}"/>
      </w:docPartPr>
      <w:docPartBody>
        <w:p w:rsidR="00A35C0A" w:rsidRDefault="00A35C0A"/>
      </w:docPartBody>
    </w:docPart>
    <w:docPart>
      <w:docPartPr>
        <w:name w:val="0521314436024AA586C3AA8CD6848E08"/>
        <w:category>
          <w:name w:val="General"/>
          <w:gallery w:val="placeholder"/>
        </w:category>
        <w:types>
          <w:type w:val="bbPlcHdr"/>
        </w:types>
        <w:behaviors>
          <w:behavior w:val="content"/>
        </w:behaviors>
        <w:guid w:val="{C26798AA-C906-4371-8D47-A14DDBFD3EB6}"/>
      </w:docPartPr>
      <w:docPartBody>
        <w:p w:rsidR="00A35C0A" w:rsidRDefault="00A35C0A"/>
      </w:docPartBody>
    </w:docPart>
    <w:docPart>
      <w:docPartPr>
        <w:name w:val="6F420B6451D64D9998056B7FEE26B615"/>
        <w:category>
          <w:name w:val="General"/>
          <w:gallery w:val="placeholder"/>
        </w:category>
        <w:types>
          <w:type w:val="bbPlcHdr"/>
        </w:types>
        <w:behaviors>
          <w:behavior w:val="content"/>
        </w:behaviors>
        <w:guid w:val="{DA45B82F-F1FF-4326-BBF6-84226F56EDAB}"/>
      </w:docPartPr>
      <w:docPartBody>
        <w:p w:rsidR="00A35C0A" w:rsidRDefault="00A35C0A"/>
      </w:docPartBody>
    </w:docPart>
    <w:docPart>
      <w:docPartPr>
        <w:name w:val="344A1145FB684F018006EDF940B51929"/>
        <w:category>
          <w:name w:val="General"/>
          <w:gallery w:val="placeholder"/>
        </w:category>
        <w:types>
          <w:type w:val="bbPlcHdr"/>
        </w:types>
        <w:behaviors>
          <w:behavior w:val="content"/>
        </w:behaviors>
        <w:guid w:val="{47BA6F1E-680F-4EF4-909F-24DD07B95E4F}"/>
      </w:docPartPr>
      <w:docPartBody>
        <w:p w:rsidR="00A35C0A" w:rsidRDefault="00A35C0A"/>
      </w:docPartBody>
    </w:docPart>
    <w:docPart>
      <w:docPartPr>
        <w:name w:val="4701EAF975D44C8C87FCB0244FF4416B"/>
        <w:category>
          <w:name w:val="General"/>
          <w:gallery w:val="placeholder"/>
        </w:category>
        <w:types>
          <w:type w:val="bbPlcHdr"/>
        </w:types>
        <w:behaviors>
          <w:behavior w:val="content"/>
        </w:behaviors>
        <w:guid w:val="{E9157BA7-C189-4C8F-AD55-200116F6D0E4}"/>
      </w:docPartPr>
      <w:docPartBody>
        <w:p w:rsidR="00A35C0A" w:rsidRDefault="00A35C0A"/>
      </w:docPartBody>
    </w:docPart>
    <w:docPart>
      <w:docPartPr>
        <w:name w:val="48F300917C4A41CABF37702646F03903"/>
        <w:category>
          <w:name w:val="General"/>
          <w:gallery w:val="placeholder"/>
        </w:category>
        <w:types>
          <w:type w:val="bbPlcHdr"/>
        </w:types>
        <w:behaviors>
          <w:behavior w:val="content"/>
        </w:behaviors>
        <w:guid w:val="{F9EDBD7C-AD9E-4A81-979F-3B2BFB1C7CF1}"/>
      </w:docPartPr>
      <w:docPartBody>
        <w:p w:rsidR="00A35C0A" w:rsidRDefault="00A35C0A"/>
      </w:docPartBody>
    </w:docPart>
    <w:docPart>
      <w:docPartPr>
        <w:name w:val="A905E9B4508E4D6EA2198CFDC84B1AE1"/>
        <w:category>
          <w:name w:val="General"/>
          <w:gallery w:val="placeholder"/>
        </w:category>
        <w:types>
          <w:type w:val="bbPlcHdr"/>
        </w:types>
        <w:behaviors>
          <w:behavior w:val="content"/>
        </w:behaviors>
        <w:guid w:val="{E54B0360-0621-4BC4-9B17-ACBE01145FF6}"/>
      </w:docPartPr>
      <w:docPartBody>
        <w:p w:rsidR="00A35C0A" w:rsidRDefault="00A35C0A"/>
      </w:docPartBody>
    </w:docPart>
    <w:docPart>
      <w:docPartPr>
        <w:name w:val="73C4B7FBF5BC42CFB11970A2446EB35C"/>
        <w:category>
          <w:name w:val="General"/>
          <w:gallery w:val="placeholder"/>
        </w:category>
        <w:types>
          <w:type w:val="bbPlcHdr"/>
        </w:types>
        <w:behaviors>
          <w:behavior w:val="content"/>
        </w:behaviors>
        <w:guid w:val="{A43E2BF4-8E10-472E-BB12-1063DC03F38E}"/>
      </w:docPartPr>
      <w:docPartBody>
        <w:p w:rsidR="00A35C0A" w:rsidRDefault="00A35C0A"/>
      </w:docPartBody>
    </w:docPart>
    <w:docPart>
      <w:docPartPr>
        <w:name w:val="7F288F0770694D4CA5B55BCF1311FB94"/>
        <w:category>
          <w:name w:val="General"/>
          <w:gallery w:val="placeholder"/>
        </w:category>
        <w:types>
          <w:type w:val="bbPlcHdr"/>
        </w:types>
        <w:behaviors>
          <w:behavior w:val="content"/>
        </w:behaviors>
        <w:guid w:val="{1D689215-3CC0-4BE7-8491-406C866B0FF6}"/>
      </w:docPartPr>
      <w:docPartBody>
        <w:p w:rsidR="00A35C0A" w:rsidRDefault="0094622D" w:rsidP="0094622D">
          <w:pPr>
            <w:pStyle w:val="7F288F0770694D4CA5B55BCF1311FB94"/>
          </w:pPr>
          <w:r w:rsidRPr="00A30DD1">
            <w:rPr>
              <w:rStyle w:val="PlaceholderText"/>
            </w:rPr>
            <w:t>Click here to enter a date.</w:t>
          </w:r>
        </w:p>
      </w:docPartBody>
    </w:docPart>
    <w:docPart>
      <w:docPartPr>
        <w:name w:val="8AF855ADAE3B48A59CEA6A9D249AB258"/>
        <w:category>
          <w:name w:val="General"/>
          <w:gallery w:val="placeholder"/>
        </w:category>
        <w:types>
          <w:type w:val="bbPlcHdr"/>
        </w:types>
        <w:behaviors>
          <w:behavior w:val="content"/>
        </w:behaviors>
        <w:guid w:val="{29254B4C-11E6-40BC-9A5C-2336DE618290}"/>
      </w:docPartPr>
      <w:docPartBody>
        <w:p w:rsidR="00A35C0A" w:rsidRDefault="00A35C0A"/>
      </w:docPartBody>
    </w:docPart>
    <w:docPart>
      <w:docPartPr>
        <w:name w:val="DFD87DA1AABB4619A9EF89451D26ABC0"/>
        <w:category>
          <w:name w:val="General"/>
          <w:gallery w:val="placeholder"/>
        </w:category>
        <w:types>
          <w:type w:val="bbPlcHdr"/>
        </w:types>
        <w:behaviors>
          <w:behavior w:val="content"/>
        </w:behaviors>
        <w:guid w:val="{A800CE19-C22C-4B39-9F35-3B1D5E0BAE04}"/>
      </w:docPartPr>
      <w:docPartBody>
        <w:p w:rsidR="00A35C0A" w:rsidRDefault="00A35C0A"/>
      </w:docPartBody>
    </w:docPart>
    <w:docPart>
      <w:docPartPr>
        <w:name w:val="FCC91098A0DC4823BE04A743CD49F5CB"/>
        <w:category>
          <w:name w:val="General"/>
          <w:gallery w:val="placeholder"/>
        </w:category>
        <w:types>
          <w:type w:val="bbPlcHdr"/>
        </w:types>
        <w:behaviors>
          <w:behavior w:val="content"/>
        </w:behaviors>
        <w:guid w:val="{52141BE7-29DE-4CBE-9760-ED825FB7316C}"/>
      </w:docPartPr>
      <w:docPartBody>
        <w:p w:rsidR="00A35C0A" w:rsidRDefault="0094622D" w:rsidP="0094622D">
          <w:pPr>
            <w:pStyle w:val="FCC91098A0DC4823BE04A743CD49F5CB"/>
          </w:pPr>
          <w:r>
            <w:rPr>
              <w:rFonts w:eastAsia="Times New Roman" w:cs="Times New Roman"/>
              <w:bCs/>
            </w:rPr>
            <w:t xml:space="preserve"> </w:t>
          </w:r>
        </w:p>
      </w:docPartBody>
    </w:docPart>
    <w:docPart>
      <w:docPartPr>
        <w:name w:val="DD8AC1D7696E40849FE84AF09B3E827F"/>
        <w:category>
          <w:name w:val="General"/>
          <w:gallery w:val="placeholder"/>
        </w:category>
        <w:types>
          <w:type w:val="bbPlcHdr"/>
        </w:types>
        <w:behaviors>
          <w:behavior w:val="content"/>
        </w:behaviors>
        <w:guid w:val="{BFB53FF8-9286-4964-BEA8-AA1D01C9F6CA}"/>
      </w:docPartPr>
      <w:docPartBody>
        <w:p w:rsidR="00A35C0A" w:rsidRDefault="00A35C0A"/>
      </w:docPartBody>
    </w:docPart>
    <w:docPart>
      <w:docPartPr>
        <w:name w:val="3F8B4E56E631400AA3670FB8C4A27F82"/>
        <w:category>
          <w:name w:val="General"/>
          <w:gallery w:val="placeholder"/>
        </w:category>
        <w:types>
          <w:type w:val="bbPlcHdr"/>
        </w:types>
        <w:behaviors>
          <w:behavior w:val="content"/>
        </w:behaviors>
        <w:guid w:val="{1BA89713-D100-4136-9053-096F76419C87}"/>
      </w:docPartPr>
      <w:docPartBody>
        <w:p w:rsidR="00A35C0A" w:rsidRDefault="00A35C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71F38"/>
    <w:rsid w:val="004816E8"/>
    <w:rsid w:val="00493D6D"/>
    <w:rsid w:val="00576003"/>
    <w:rsid w:val="005B408E"/>
    <w:rsid w:val="005D31F2"/>
    <w:rsid w:val="00635291"/>
    <w:rsid w:val="006959CC"/>
    <w:rsid w:val="00696675"/>
    <w:rsid w:val="006B0016"/>
    <w:rsid w:val="008C55F7"/>
    <w:rsid w:val="0090598B"/>
    <w:rsid w:val="0094622D"/>
    <w:rsid w:val="00984D6C"/>
    <w:rsid w:val="00A35C0A"/>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622D"/>
    <w:rPr>
      <w:color w:val="808080"/>
    </w:rPr>
  </w:style>
  <w:style w:type="paragraph" w:customStyle="1" w:styleId="7F288F0770694D4CA5B55BCF1311FB94">
    <w:name w:val="7F288F0770694D4CA5B55BCF1311FB94"/>
    <w:rsid w:val="0094622D"/>
    <w:pPr>
      <w:spacing w:after="160" w:line="278" w:lineRule="auto"/>
    </w:pPr>
    <w:rPr>
      <w:kern w:val="2"/>
      <w:sz w:val="24"/>
      <w:szCs w:val="24"/>
      <w14:ligatures w14:val="standardContextual"/>
    </w:rPr>
  </w:style>
  <w:style w:type="paragraph" w:customStyle="1" w:styleId="FCC91098A0DC4823BE04A743CD49F5CB">
    <w:name w:val="FCC91098A0DC4823BE04A743CD49F5CB"/>
    <w:rsid w:val="0094622D"/>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694</Words>
  <Characters>3959</Characters>
  <Application>Microsoft Office Word</Application>
  <DocSecurity>0</DocSecurity>
  <Lines>32</Lines>
  <Paragraphs>9</Paragraphs>
  <ScaleCrop>false</ScaleCrop>
  <Company>Texas Legislative Council</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2025-05-13T18:21:00Z</cp:lastPrinted>
  <dcterms:created xsi:type="dcterms:W3CDTF">2015-05-29T14:24:00Z</dcterms:created>
  <dcterms:modified xsi:type="dcterms:W3CDTF">2025-05-13T18:21:00Z</dcterms:modified>
</cp:coreProperties>
</file>

<file path=docProps/custom.xml><?xml version="1.0" encoding="utf-8"?>
<op:Properties xmlns:vt="http://schemas.openxmlformats.org/officeDocument/2006/docPropsVTypes" xmlns:op="http://schemas.openxmlformats.org/officeDocument/2006/custom-properties"/>
</file>