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43D01" w:rsidRDefault="00872E7D"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C5FE2144C1CB41E8B517E29C7A56BD6F"/>
          </w:placeholder>
        </w:sdtPr>
        <w:sdtEndPr/>
        <w:sdtContent>
          <w:r w:rsidR="006D756B" w:rsidRPr="005C2A78">
            <w:rPr>
              <w:rFonts w:cs="Times New Roman"/>
              <w:b/>
              <w:szCs w:val="24"/>
              <w:u w:val="single"/>
            </w:rPr>
            <w:t>BILL ANALYSIS</w:t>
          </w:r>
        </w:sdtContent>
      </w:sdt>
    </w:p>
    <w:p w:rsidR="00C43D01" w:rsidRPr="00585C31" w:rsidRDefault="00C43D01" w:rsidP="000F1DF9">
      <w:pPr>
        <w:spacing w:after="0" w:line="240" w:lineRule="auto"/>
        <w:rPr>
          <w:rFonts w:cs="Times New Roman"/>
          <w:szCs w:val="24"/>
        </w:rPr>
      </w:pPr>
    </w:p>
    <w:p w:rsidR="00C43D01" w:rsidRPr="00585C31" w:rsidRDefault="00C43D01"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C43D01" w:rsidTr="000F1DF9">
        <w:tc>
          <w:tcPr>
            <w:tcW w:w="2718" w:type="dxa"/>
          </w:tcPr>
          <w:p w:rsidR="00C43D01" w:rsidRPr="005C2A78" w:rsidRDefault="00872E7D" w:rsidP="006D756B">
            <w:pPr>
              <w:rPr>
                <w:rFonts w:cs="Times New Roman"/>
                <w:szCs w:val="24"/>
              </w:rPr>
            </w:pPr>
            <w:sdt>
              <w:sdtPr>
                <w:rPr>
                  <w:rFonts w:cs="Times New Roman"/>
                  <w:szCs w:val="24"/>
                </w:rPr>
                <w:alias w:val="Agency Title"/>
                <w:tag w:val="AgencyTitleContentControl"/>
                <w:id w:val="1920747753"/>
                <w:lock w:val="sdtContentLocked"/>
                <w:placeholder>
                  <w:docPart w:val="60A8D6D8526F4DDCA2F61629357CEFAB"/>
                </w:placeholder>
              </w:sdtPr>
              <w:sdtEndPr>
                <w:rPr>
                  <w:rFonts w:cstheme="minorBidi"/>
                  <w:szCs w:val="22"/>
                </w:rPr>
              </w:sdtEndPr>
              <w:sdtContent>
                <w:r w:rsidR="006D756B">
                  <w:rPr>
                    <w:rFonts w:cs="Times New Roman"/>
                    <w:szCs w:val="24"/>
                  </w:rPr>
                  <w:t>Senate Research Center</w:t>
                </w:r>
              </w:sdtContent>
            </w:sdt>
          </w:p>
        </w:tc>
        <w:tc>
          <w:tcPr>
            <w:tcW w:w="6858" w:type="dxa"/>
          </w:tcPr>
          <w:p w:rsidR="00C43D01" w:rsidRPr="00FF6471" w:rsidRDefault="00872E7D" w:rsidP="000F1DF9">
            <w:pPr>
              <w:jc w:val="right"/>
              <w:rPr>
                <w:rFonts w:cs="Times New Roman"/>
                <w:szCs w:val="24"/>
              </w:rPr>
            </w:pPr>
            <w:sdt>
              <w:sdtPr>
                <w:rPr>
                  <w:rFonts w:cs="Times New Roman"/>
                  <w:szCs w:val="24"/>
                </w:rPr>
                <w:alias w:val="Bill Number"/>
                <w:tag w:val="BillNumberOne"/>
                <w:id w:val="-410784069"/>
                <w:lock w:val="sdtContentLocked"/>
                <w:placeholder>
                  <w:docPart w:val="180B5512303D42AF84176D5A0A0791E1"/>
                </w:placeholder>
              </w:sdtPr>
              <w:sdtEndPr/>
              <w:sdtContent>
                <w:r w:rsidR="00BD745A">
                  <w:rPr>
                    <w:rFonts w:cs="Times New Roman"/>
                    <w:szCs w:val="24"/>
                  </w:rPr>
                  <w:t>H.B. 1535</w:t>
                </w:r>
              </w:sdtContent>
            </w:sdt>
          </w:p>
        </w:tc>
      </w:tr>
      <w:tr w:rsidR="00C43D01" w:rsidTr="000F1DF9">
        <w:sdt>
          <w:sdtPr>
            <w:rPr>
              <w:rFonts w:cs="Times New Roman"/>
              <w:szCs w:val="24"/>
            </w:rPr>
            <w:alias w:val="TLCNumber"/>
            <w:tag w:val="TLCNumber"/>
            <w:id w:val="-542600604"/>
            <w:lock w:val="sdtLocked"/>
            <w:placeholder>
              <w:docPart w:val="DD6BC1B3222948BA897381870F27C51F"/>
            </w:placeholder>
          </w:sdtPr>
          <w:sdtEndPr/>
          <w:sdtContent>
            <w:tc>
              <w:tcPr>
                <w:tcW w:w="2718" w:type="dxa"/>
              </w:tcPr>
              <w:p w:rsidR="00C43D01" w:rsidRPr="000F1DF9" w:rsidRDefault="00BD745A" w:rsidP="00C65088">
                <w:pPr>
                  <w:rPr>
                    <w:rFonts w:cs="Times New Roman"/>
                    <w:szCs w:val="24"/>
                  </w:rPr>
                </w:pPr>
                <w:r w:rsidRPr="00BD745A">
                  <w:rPr>
                    <w:rFonts w:cs="Times New Roman"/>
                    <w:szCs w:val="24"/>
                  </w:rPr>
                  <w:t>89R23111 MP-D</w:t>
                </w:r>
              </w:p>
            </w:tc>
          </w:sdtContent>
        </w:sdt>
        <w:tc>
          <w:tcPr>
            <w:tcW w:w="6858" w:type="dxa"/>
          </w:tcPr>
          <w:p w:rsidR="00C43D01" w:rsidRPr="005C2A78" w:rsidRDefault="00872E7D" w:rsidP="00073EDD">
            <w:pPr>
              <w:jc w:val="right"/>
              <w:rPr>
                <w:rFonts w:cs="Times New Roman"/>
                <w:szCs w:val="24"/>
              </w:rPr>
            </w:pPr>
            <w:sdt>
              <w:sdtPr>
                <w:rPr>
                  <w:rFonts w:cs="Times New Roman"/>
                  <w:szCs w:val="24"/>
                </w:rPr>
                <w:alias w:val="Author Label"/>
                <w:tag w:val="By"/>
                <w:id w:val="72399597"/>
                <w:lock w:val="sdtLocked"/>
                <w:placeholder>
                  <w:docPart w:val="8EB6EB50463F4FA39B1B17882FA39C0C"/>
                </w:placeholder>
              </w:sdtPr>
              <w:sdtEndPr/>
              <w:sdtContent>
                <w:r w:rsidR="00BC7495">
                  <w:rPr>
                    <w:rFonts w:cs="Times New Roman"/>
                    <w:szCs w:val="24"/>
                  </w:rPr>
                  <w:t>By:</w:t>
                </w:r>
                <w:r w:rsidR="00774EC7">
                  <w:rPr>
                    <w:rFonts w:cs="Times New Roman"/>
                    <w:szCs w:val="24"/>
                  </w:rPr>
                  <w:t xml:space="preserve"> </w:t>
                </w:r>
              </w:sdtContent>
            </w:sdt>
            <w:sdt>
              <w:sdtPr>
                <w:rPr>
                  <w:rFonts w:cs="Times New Roman"/>
                  <w:szCs w:val="24"/>
                </w:rPr>
                <w:alias w:val="Author"/>
                <w:tag w:val="Author"/>
                <w:id w:val="1956744870"/>
                <w:lock w:val="sdtContentLocked"/>
                <w:placeholder>
                  <w:docPart w:val="F349E8D6A3764B069F021620BBEA763F"/>
                </w:placeholder>
              </w:sdtPr>
              <w:sdtEndPr/>
              <w:sdtContent>
                <w:r w:rsidR="00BD745A">
                  <w:rPr>
                    <w:rFonts w:cs="Times New Roman"/>
                    <w:szCs w:val="24"/>
                  </w:rPr>
                  <w:t>Kitzman</w:t>
                </w:r>
              </w:sdtContent>
            </w:sdt>
            <w:sdt>
              <w:sdtPr>
                <w:rPr>
                  <w:rFonts w:cs="Times New Roman"/>
                  <w:szCs w:val="24"/>
                </w:rPr>
                <w:alias w:val="Sponsor"/>
                <w:tag w:val="Sponsor"/>
                <w:id w:val="-2039656131"/>
                <w:lock w:val="sdtContentLocked"/>
                <w:placeholder>
                  <w:docPart w:val="18D7607E7FB845E59D3F80CFDD1EF180"/>
                </w:placeholder>
              </w:sdtPr>
              <w:sdtEndPr/>
              <w:sdtContent>
                <w:r w:rsidR="00BD745A">
                  <w:rPr>
                    <w:rFonts w:cs="Times New Roman"/>
                    <w:szCs w:val="24"/>
                  </w:rPr>
                  <w:t xml:space="preserve"> (Parker)</w:t>
                </w:r>
              </w:sdtContent>
            </w:sdt>
            <w:sdt>
              <w:sdtPr>
                <w:rPr>
                  <w:rFonts w:cs="Times New Roman"/>
                  <w:szCs w:val="24"/>
                </w:rPr>
                <w:alias w:val="DualSponsor"/>
                <w:tag w:val="DualSponsor"/>
                <w:id w:val="1029379812"/>
                <w:lock w:val="sdtContentLocked"/>
                <w:placeholder>
                  <w:docPart w:val="48C72C8238C746FABDDDF3F93513992C"/>
                </w:placeholder>
                <w:showingPlcHdr/>
              </w:sdtPr>
              <w:sdtEndPr/>
              <w:sdtContent/>
            </w:sdt>
          </w:p>
        </w:tc>
      </w:tr>
      <w:tr w:rsidR="00C43D01" w:rsidTr="000F1DF9">
        <w:tc>
          <w:tcPr>
            <w:tcW w:w="2718" w:type="dxa"/>
          </w:tcPr>
          <w:p w:rsidR="00C43D01" w:rsidRPr="00BC7495" w:rsidRDefault="00C43D01" w:rsidP="000F1DF9">
            <w:pPr>
              <w:rPr>
                <w:rFonts w:cs="Times New Roman"/>
                <w:szCs w:val="24"/>
              </w:rPr>
            </w:pPr>
          </w:p>
        </w:tc>
        <w:sdt>
          <w:sdtPr>
            <w:rPr>
              <w:rFonts w:cs="Times New Roman"/>
              <w:szCs w:val="24"/>
            </w:rPr>
            <w:alias w:val="Committee"/>
            <w:tag w:val="Committee"/>
            <w:id w:val="1914272295"/>
            <w:lock w:val="sdtContentLocked"/>
            <w:placeholder>
              <w:docPart w:val="3E7CBD638B474F89B5D04972261810A9"/>
            </w:placeholder>
          </w:sdtPr>
          <w:sdtEndPr/>
          <w:sdtContent>
            <w:tc>
              <w:tcPr>
                <w:tcW w:w="6858" w:type="dxa"/>
              </w:tcPr>
              <w:p w:rsidR="00C43D01" w:rsidRPr="00FF6471" w:rsidRDefault="00BD745A" w:rsidP="000F1DF9">
                <w:pPr>
                  <w:jc w:val="right"/>
                  <w:rPr>
                    <w:rFonts w:cs="Times New Roman"/>
                    <w:szCs w:val="24"/>
                  </w:rPr>
                </w:pPr>
                <w:r>
                  <w:rPr>
                    <w:rFonts w:cs="Times New Roman"/>
                    <w:szCs w:val="24"/>
                  </w:rPr>
                  <w:t>Local Government</w:t>
                </w:r>
              </w:p>
            </w:tc>
          </w:sdtContent>
        </w:sdt>
      </w:tr>
      <w:tr w:rsidR="00C43D01" w:rsidTr="000F1DF9">
        <w:tc>
          <w:tcPr>
            <w:tcW w:w="2718" w:type="dxa"/>
          </w:tcPr>
          <w:p w:rsidR="00C43D01" w:rsidRPr="00BC7495" w:rsidRDefault="00C43D01" w:rsidP="000F1DF9">
            <w:pPr>
              <w:rPr>
                <w:rFonts w:cs="Times New Roman"/>
                <w:szCs w:val="24"/>
              </w:rPr>
            </w:pPr>
          </w:p>
        </w:tc>
        <w:sdt>
          <w:sdtPr>
            <w:rPr>
              <w:rFonts w:cs="Times New Roman"/>
              <w:szCs w:val="24"/>
            </w:rPr>
            <w:alias w:val="Date"/>
            <w:tag w:val="DateContentControl"/>
            <w:id w:val="1178081906"/>
            <w:lock w:val="sdtLocked"/>
            <w:placeholder>
              <w:docPart w:val="9DB539E53C5B4DFEB20B6EC85D0B5E16"/>
            </w:placeholder>
            <w:date w:fullDate="2025-05-09T00:00:00Z">
              <w:dateFormat w:val="M/d/yyyy"/>
              <w:lid w:val="en-US"/>
              <w:storeMappedDataAs w:val="dateTime"/>
              <w:calendar w:val="gregorian"/>
            </w:date>
          </w:sdtPr>
          <w:sdtEndPr/>
          <w:sdtContent>
            <w:tc>
              <w:tcPr>
                <w:tcW w:w="6858" w:type="dxa"/>
              </w:tcPr>
              <w:p w:rsidR="00C43D01" w:rsidRPr="00FF6471" w:rsidRDefault="00BD745A" w:rsidP="000F1DF9">
                <w:pPr>
                  <w:jc w:val="right"/>
                  <w:rPr>
                    <w:rFonts w:cs="Times New Roman"/>
                    <w:szCs w:val="24"/>
                  </w:rPr>
                </w:pPr>
                <w:r>
                  <w:rPr>
                    <w:rFonts w:cs="Times New Roman"/>
                    <w:szCs w:val="24"/>
                  </w:rPr>
                  <w:t>5/9/2025</w:t>
                </w:r>
              </w:p>
            </w:tc>
          </w:sdtContent>
        </w:sdt>
      </w:tr>
      <w:tr w:rsidR="00C43D01" w:rsidTr="000F1DF9">
        <w:tc>
          <w:tcPr>
            <w:tcW w:w="2718" w:type="dxa"/>
          </w:tcPr>
          <w:p w:rsidR="00C43D01" w:rsidRPr="00BC7495" w:rsidRDefault="00C43D01" w:rsidP="000F1DF9">
            <w:pPr>
              <w:rPr>
                <w:rFonts w:cs="Times New Roman"/>
                <w:szCs w:val="24"/>
              </w:rPr>
            </w:pPr>
          </w:p>
        </w:tc>
        <w:sdt>
          <w:sdtPr>
            <w:rPr>
              <w:rFonts w:cs="Times New Roman"/>
              <w:szCs w:val="24"/>
            </w:rPr>
            <w:alias w:val="BA Version"/>
            <w:tag w:val="BAVersion"/>
            <w:id w:val="-1685590809"/>
            <w:lock w:val="sdtContentLocked"/>
            <w:placeholder>
              <w:docPart w:val="644E616131624033BF857ACAFD7F7AB7"/>
            </w:placeholder>
          </w:sdtPr>
          <w:sdtEndPr/>
          <w:sdtContent>
            <w:tc>
              <w:tcPr>
                <w:tcW w:w="6858" w:type="dxa"/>
              </w:tcPr>
              <w:p w:rsidR="00C43D01" w:rsidRPr="00FF6471" w:rsidRDefault="00BD745A" w:rsidP="000F1DF9">
                <w:pPr>
                  <w:jc w:val="right"/>
                  <w:rPr>
                    <w:rFonts w:cs="Times New Roman"/>
                    <w:szCs w:val="24"/>
                  </w:rPr>
                </w:pPr>
                <w:r>
                  <w:rPr>
                    <w:rFonts w:cs="Times New Roman"/>
                    <w:szCs w:val="24"/>
                  </w:rPr>
                  <w:t>Engrossed</w:t>
                </w:r>
              </w:p>
            </w:tc>
          </w:sdtContent>
        </w:sdt>
      </w:tr>
    </w:tbl>
    <w:p w:rsidR="00C43D01" w:rsidRPr="00FF6471" w:rsidRDefault="00C43D01" w:rsidP="000F1DF9">
      <w:pPr>
        <w:spacing w:after="0" w:line="240" w:lineRule="auto"/>
        <w:rPr>
          <w:rFonts w:cs="Times New Roman"/>
          <w:szCs w:val="24"/>
        </w:rPr>
      </w:pPr>
    </w:p>
    <w:p w:rsidR="00C43D01" w:rsidRPr="00FF6471" w:rsidRDefault="00C43D01" w:rsidP="000F1DF9">
      <w:pPr>
        <w:spacing w:after="0" w:line="240" w:lineRule="auto"/>
        <w:rPr>
          <w:rFonts w:cs="Times New Roman"/>
          <w:szCs w:val="24"/>
        </w:rPr>
      </w:pPr>
    </w:p>
    <w:p w:rsidR="00C43D01" w:rsidRPr="00FF6471" w:rsidRDefault="00C43D01"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F695D5328E414591A68256AA3EEF3C26"/>
        </w:placeholder>
      </w:sdtPr>
      <w:sdtEndPr/>
      <w:sdtContent>
        <w:p w:rsidR="00C43D01" w:rsidRDefault="00BC7495"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bCs/>
        </w:rPr>
        <w:alias w:val="Background and Purpose"/>
        <w:tag w:val="BackgroundandPurposeContentControl"/>
        <w:id w:val="-1903514545"/>
        <w:lock w:val="sdtContentLocked"/>
        <w:placeholder>
          <w:docPart w:val="487D89B4F8B34DB4967D41FE18F7F88D"/>
        </w:placeholder>
      </w:sdtPr>
      <w:sdtEndPr/>
      <w:sdtContent>
        <w:p w:rsidR="00BD745A" w:rsidRDefault="00BD745A" w:rsidP="00BD745A">
          <w:pPr>
            <w:pStyle w:val="NormalWeb"/>
            <w:spacing w:before="0" w:beforeAutospacing="0" w:after="0" w:afterAutospacing="0"/>
            <w:jc w:val="both"/>
            <w:divId w:val="140924809"/>
            <w:rPr>
              <w:rFonts w:eastAsia="Times New Roman"/>
              <w:bCs/>
            </w:rPr>
          </w:pPr>
        </w:p>
        <w:p w:rsidR="00BD745A" w:rsidRPr="00BD745A" w:rsidRDefault="00BD745A" w:rsidP="00BD745A">
          <w:pPr>
            <w:pStyle w:val="NormalWeb"/>
            <w:spacing w:before="0" w:beforeAutospacing="0" w:after="0" w:afterAutospacing="0"/>
            <w:jc w:val="both"/>
            <w:divId w:val="140924809"/>
          </w:pPr>
          <w:r w:rsidRPr="00BD745A">
            <w:t>Created in 1955, the Trinity River Authority of Texas (TRA) owns and operates five wholesale regional wastewater systems, four wholesale regional drinking water treatment systems, and the dam that forms Lake Livingston. TRA also provides raw water to customers that are primarily municipalities, monitors water quality in the Trinity River basin, and participates in regional water and flood planning. Overall, the Sunset Advisory Commission found TRA, which is not subject to abolishment under the Texas Sunset Act, to be a generally well-run organization but also identified good governance standards and best practices that would strengthen the authority's operations. H.B. 1535 seeks to implement those standards and practices for TRA and provide for its next sunset review in 2037. </w:t>
          </w:r>
        </w:p>
        <w:p w:rsidR="005320AA" w:rsidRPr="00D70925" w:rsidRDefault="00872E7D" w:rsidP="00BD745A">
          <w:pPr>
            <w:spacing w:after="0" w:line="240" w:lineRule="auto"/>
            <w:jc w:val="both"/>
            <w:rPr>
              <w:rFonts w:eastAsia="Times New Roman" w:cs="Times New Roman"/>
              <w:bCs/>
              <w:szCs w:val="24"/>
            </w:rPr>
          </w:pPr>
        </w:p>
      </w:sdtContent>
    </w:sdt>
    <w:p w:rsidR="00BD745A" w:rsidRDefault="00BD745A" w:rsidP="00BD745A">
      <w:pPr>
        <w:spacing w:after="0" w:line="240" w:lineRule="auto"/>
        <w:jc w:val="both"/>
        <w:rPr>
          <w:rFonts w:eastAsia="Times New Roman" w:cs="Times New Roman"/>
          <w:b/>
          <w:szCs w:val="24"/>
          <w:u w:val="single"/>
        </w:rPr>
      </w:pPr>
      <w:bookmarkStart w:id="0" w:name="EnrolledProposed"/>
      <w:bookmarkEnd w:id="0"/>
      <w:r>
        <w:rPr>
          <w:rFonts w:cs="Times New Roman"/>
          <w:szCs w:val="24"/>
        </w:rPr>
        <w:t>H.B. 1535</w:t>
      </w:r>
      <w:r w:rsidR="00FF6471">
        <w:rPr>
          <w:rFonts w:cs="Times New Roman"/>
          <w:szCs w:val="24"/>
        </w:rPr>
        <w:t xml:space="preserve"> </w:t>
      </w:r>
      <w:bookmarkStart w:id="1" w:name="AmendsCurrentLaw"/>
      <w:bookmarkEnd w:id="1"/>
      <w:r>
        <w:rPr>
          <w:rFonts w:cs="Times New Roman"/>
          <w:szCs w:val="24"/>
        </w:rPr>
        <w:t>amends current law relating to the Trinity River Authority of Texas, following recommendations of the Sunset Advisory Commission and specifies grounds for the removal of a member of the board of directors.</w:t>
      </w:r>
    </w:p>
    <w:p w:rsidR="00BD745A" w:rsidRPr="00BD745A" w:rsidRDefault="00BD745A" w:rsidP="00BD745A">
      <w:pPr>
        <w:spacing w:after="0" w:line="240" w:lineRule="auto"/>
        <w:jc w:val="both"/>
        <w:rPr>
          <w:rFonts w:eastAsia="Times New Roman" w:cs="Times New Roman"/>
          <w:szCs w:val="24"/>
        </w:rPr>
      </w:pPr>
    </w:p>
    <w:p w:rsidR="00C43D01" w:rsidRPr="005C2A78" w:rsidRDefault="00872E7D" w:rsidP="00BD745A">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2FAF29D7FD4F49298BE43294969C0C4A"/>
          </w:placeholder>
        </w:sdtPr>
        <w:sdtEndPr/>
        <w:sdtContent>
          <w:r w:rsidR="00BC7495">
            <w:rPr>
              <w:rFonts w:eastAsia="Times New Roman" w:cs="Times New Roman"/>
              <w:b/>
              <w:szCs w:val="24"/>
              <w:u w:val="single"/>
            </w:rPr>
            <w:t>RULEMAKING AUTHORITY</w:t>
          </w:r>
        </w:sdtContent>
      </w:sdt>
    </w:p>
    <w:p w:rsidR="00C43D01" w:rsidRPr="006529C4" w:rsidRDefault="00C43D01" w:rsidP="00BD745A">
      <w:pPr>
        <w:spacing w:after="0" w:line="240" w:lineRule="auto"/>
        <w:jc w:val="both"/>
        <w:rPr>
          <w:rFonts w:cs="Times New Roman"/>
          <w:szCs w:val="24"/>
        </w:rPr>
      </w:pPr>
    </w:p>
    <w:p w:rsidR="00C43D01" w:rsidRPr="006529C4" w:rsidRDefault="00BD745A" w:rsidP="00BD745A">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C43D01" w:rsidRPr="006529C4" w:rsidRDefault="00C43D01" w:rsidP="00BD745A">
      <w:pPr>
        <w:spacing w:after="0" w:line="240" w:lineRule="auto"/>
        <w:jc w:val="both"/>
        <w:rPr>
          <w:rFonts w:cs="Times New Roman"/>
          <w:szCs w:val="24"/>
        </w:rPr>
      </w:pPr>
    </w:p>
    <w:p w:rsidR="00C43D01" w:rsidRPr="005C2A78" w:rsidRDefault="00872E7D" w:rsidP="00BD745A">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F72BDD7074B44442AD13C2CA0BA5D5CA"/>
          </w:placeholder>
        </w:sdtPr>
        <w:sdtEndPr/>
        <w:sdtContent>
          <w:r w:rsidR="00BC7495">
            <w:rPr>
              <w:rFonts w:eastAsia="Times New Roman" w:cs="Times New Roman"/>
              <w:b/>
              <w:szCs w:val="24"/>
              <w:u w:val="single"/>
            </w:rPr>
            <w:t>SECTION BY SECTION ANALYSIS</w:t>
          </w:r>
        </w:sdtContent>
      </w:sdt>
    </w:p>
    <w:p w:rsidR="00C43D01" w:rsidRPr="005C2A78" w:rsidRDefault="00C43D01" w:rsidP="00BD745A">
      <w:pPr>
        <w:spacing w:after="0" w:line="240" w:lineRule="auto"/>
        <w:jc w:val="both"/>
        <w:rPr>
          <w:rFonts w:eastAsia="Times New Roman" w:cs="Times New Roman"/>
          <w:szCs w:val="24"/>
        </w:rPr>
      </w:pPr>
    </w:p>
    <w:p w:rsidR="00BD745A" w:rsidRDefault="00BD745A" w:rsidP="00BD745A">
      <w:pPr>
        <w:spacing w:after="0" w:line="240" w:lineRule="auto"/>
        <w:jc w:val="both"/>
        <w:rPr>
          <w:rFonts w:eastAsia="Times New Roman" w:cs="Times New Roman"/>
          <w:szCs w:val="24"/>
        </w:rPr>
      </w:pPr>
      <w:r w:rsidRPr="00BD745A">
        <w:rPr>
          <w:rFonts w:eastAsia="Times New Roman" w:cs="Times New Roman"/>
          <w:szCs w:val="24"/>
        </w:rPr>
        <w:t xml:space="preserve">SECTION 1. </w:t>
      </w:r>
      <w:r>
        <w:rPr>
          <w:rFonts w:eastAsia="Times New Roman" w:cs="Times New Roman"/>
          <w:szCs w:val="24"/>
        </w:rPr>
        <w:t>Amends</w:t>
      </w:r>
      <w:r w:rsidRPr="00BD745A">
        <w:rPr>
          <w:rFonts w:eastAsia="Times New Roman" w:cs="Times New Roman"/>
          <w:szCs w:val="24"/>
        </w:rPr>
        <w:t xml:space="preserve"> Section 1A(a), Chapter 518, Acts of the 54th Legislature, Regular Session, 1955, as follows:</w:t>
      </w:r>
    </w:p>
    <w:p w:rsidR="00BD745A" w:rsidRPr="00BD745A" w:rsidRDefault="00BD745A" w:rsidP="00BD745A">
      <w:pPr>
        <w:spacing w:after="0" w:line="240" w:lineRule="auto"/>
        <w:jc w:val="both"/>
        <w:rPr>
          <w:rFonts w:eastAsia="Times New Roman" w:cs="Times New Roman"/>
          <w:szCs w:val="24"/>
        </w:rPr>
      </w:pPr>
    </w:p>
    <w:p w:rsidR="00BD745A" w:rsidRDefault="00BD745A" w:rsidP="00BD745A">
      <w:pPr>
        <w:spacing w:after="0" w:line="240" w:lineRule="auto"/>
        <w:ind w:left="720"/>
        <w:jc w:val="both"/>
        <w:rPr>
          <w:rFonts w:eastAsia="Times New Roman" w:cs="Times New Roman"/>
          <w:szCs w:val="24"/>
        </w:rPr>
      </w:pPr>
      <w:r w:rsidRPr="00BD745A">
        <w:rPr>
          <w:rFonts w:eastAsia="Times New Roman" w:cs="Times New Roman"/>
          <w:szCs w:val="24"/>
        </w:rPr>
        <w:t xml:space="preserve">(a) </w:t>
      </w:r>
      <w:r>
        <w:rPr>
          <w:rFonts w:eastAsia="Times New Roman" w:cs="Times New Roman"/>
          <w:szCs w:val="24"/>
        </w:rPr>
        <w:t>Requires that t</w:t>
      </w:r>
      <w:r w:rsidRPr="00BD745A">
        <w:rPr>
          <w:rFonts w:eastAsia="Times New Roman" w:cs="Times New Roman"/>
          <w:szCs w:val="24"/>
        </w:rPr>
        <w:t>he review</w:t>
      </w:r>
      <w:r>
        <w:rPr>
          <w:rFonts w:eastAsia="Times New Roman" w:cs="Times New Roman"/>
          <w:szCs w:val="24"/>
        </w:rPr>
        <w:t xml:space="preserve"> of the Trinity River Authority (TRA)</w:t>
      </w:r>
      <w:r w:rsidRPr="00BD745A">
        <w:rPr>
          <w:rFonts w:eastAsia="Times New Roman" w:cs="Times New Roman"/>
          <w:szCs w:val="24"/>
        </w:rPr>
        <w:t xml:space="preserve"> be conducted under Section 325.025</w:t>
      </w:r>
      <w:r>
        <w:rPr>
          <w:rFonts w:eastAsia="Times New Roman" w:cs="Times New Roman"/>
          <w:szCs w:val="24"/>
        </w:rPr>
        <w:t xml:space="preserve"> (River Authorities Subject to Review)</w:t>
      </w:r>
      <w:r w:rsidRPr="00BD745A">
        <w:rPr>
          <w:rFonts w:eastAsia="Times New Roman" w:cs="Times New Roman"/>
          <w:szCs w:val="24"/>
        </w:rPr>
        <w:t xml:space="preserve">, Government Code, as if the </w:t>
      </w:r>
      <w:r>
        <w:rPr>
          <w:rFonts w:eastAsia="Times New Roman" w:cs="Times New Roman"/>
          <w:szCs w:val="24"/>
        </w:rPr>
        <w:t>authority</w:t>
      </w:r>
      <w:r w:rsidRPr="00BD745A">
        <w:rPr>
          <w:rFonts w:eastAsia="Times New Roman" w:cs="Times New Roman"/>
          <w:szCs w:val="24"/>
        </w:rPr>
        <w:t xml:space="preserve"> were a state agency scheduled to be abolished September 1, 2037</w:t>
      </w:r>
      <w:r>
        <w:rPr>
          <w:rFonts w:eastAsia="Times New Roman" w:cs="Times New Roman"/>
          <w:szCs w:val="24"/>
        </w:rPr>
        <w:t xml:space="preserve">, rather than </w:t>
      </w:r>
      <w:r w:rsidRPr="00BD745A">
        <w:rPr>
          <w:rFonts w:eastAsia="Times New Roman" w:cs="Times New Roman"/>
          <w:szCs w:val="24"/>
        </w:rPr>
        <w:t>2025, and every 12th year after that year.</w:t>
      </w:r>
    </w:p>
    <w:p w:rsidR="00BD745A" w:rsidRPr="00BD745A" w:rsidRDefault="00BD745A" w:rsidP="00BD745A">
      <w:pPr>
        <w:spacing w:after="0" w:line="240" w:lineRule="auto"/>
        <w:ind w:left="720"/>
        <w:jc w:val="both"/>
        <w:rPr>
          <w:rFonts w:eastAsia="Times New Roman" w:cs="Times New Roman"/>
          <w:szCs w:val="24"/>
        </w:rPr>
      </w:pPr>
    </w:p>
    <w:p w:rsidR="00BD745A" w:rsidRDefault="00BD745A" w:rsidP="00BD745A">
      <w:pPr>
        <w:spacing w:after="0" w:line="240" w:lineRule="auto"/>
        <w:jc w:val="both"/>
        <w:rPr>
          <w:rFonts w:eastAsia="Times New Roman" w:cs="Times New Roman"/>
          <w:szCs w:val="24"/>
        </w:rPr>
      </w:pPr>
      <w:r w:rsidRPr="00BD745A">
        <w:rPr>
          <w:rFonts w:eastAsia="Times New Roman" w:cs="Times New Roman"/>
          <w:szCs w:val="24"/>
        </w:rPr>
        <w:t xml:space="preserve">SECTION 2. </w:t>
      </w:r>
      <w:r>
        <w:rPr>
          <w:rFonts w:eastAsia="Times New Roman" w:cs="Times New Roman"/>
          <w:szCs w:val="24"/>
        </w:rPr>
        <w:t>Amends</w:t>
      </w:r>
      <w:r w:rsidRPr="00BD745A">
        <w:rPr>
          <w:rFonts w:eastAsia="Times New Roman" w:cs="Times New Roman"/>
          <w:szCs w:val="24"/>
        </w:rPr>
        <w:t xml:space="preserve"> Section 3(b), Chapter 518, Acts of the 54th Legislature, Regular Session, 1955, as follows:</w:t>
      </w:r>
    </w:p>
    <w:p w:rsidR="00BD745A" w:rsidRPr="00BD745A" w:rsidRDefault="00BD745A" w:rsidP="00BD745A">
      <w:pPr>
        <w:spacing w:after="0" w:line="240" w:lineRule="auto"/>
        <w:jc w:val="both"/>
        <w:rPr>
          <w:rFonts w:eastAsia="Times New Roman" w:cs="Times New Roman"/>
          <w:szCs w:val="24"/>
        </w:rPr>
      </w:pPr>
    </w:p>
    <w:p w:rsidR="00986E9F" w:rsidRDefault="00BD745A" w:rsidP="00BD745A">
      <w:pPr>
        <w:spacing w:after="0" w:line="240" w:lineRule="auto"/>
        <w:ind w:left="720"/>
        <w:jc w:val="both"/>
        <w:rPr>
          <w:rFonts w:eastAsia="Times New Roman" w:cs="Times New Roman"/>
          <w:szCs w:val="24"/>
        </w:rPr>
      </w:pPr>
      <w:r w:rsidRPr="00BD745A">
        <w:rPr>
          <w:rFonts w:eastAsia="Times New Roman" w:cs="Times New Roman"/>
          <w:szCs w:val="24"/>
        </w:rPr>
        <w:t xml:space="preserve">(b) </w:t>
      </w:r>
      <w:r>
        <w:rPr>
          <w:rFonts w:eastAsia="Times New Roman" w:cs="Times New Roman"/>
          <w:szCs w:val="24"/>
        </w:rPr>
        <w:t>Provides that t</w:t>
      </w:r>
      <w:r w:rsidRPr="00BD745A">
        <w:rPr>
          <w:rFonts w:eastAsia="Times New Roman" w:cs="Times New Roman"/>
          <w:szCs w:val="24"/>
        </w:rPr>
        <w:t xml:space="preserve">he </w:t>
      </w:r>
      <w:r>
        <w:rPr>
          <w:rFonts w:eastAsia="Times New Roman" w:cs="Times New Roman"/>
          <w:szCs w:val="24"/>
        </w:rPr>
        <w:t>board of directors of TRA (board) is required to</w:t>
      </w:r>
      <w:r w:rsidRPr="00BD745A">
        <w:rPr>
          <w:rFonts w:eastAsia="Times New Roman" w:cs="Times New Roman"/>
          <w:szCs w:val="24"/>
        </w:rPr>
        <w:t xml:space="preserve"> consist of twenty-five (25)</w:t>
      </w:r>
      <w:r>
        <w:rPr>
          <w:rFonts w:eastAsia="Times New Roman" w:cs="Times New Roman"/>
          <w:szCs w:val="24"/>
        </w:rPr>
        <w:t xml:space="preserve">, rather than </w:t>
      </w:r>
      <w:r w:rsidRPr="00BD745A">
        <w:rPr>
          <w:rFonts w:eastAsia="Times New Roman" w:cs="Times New Roman"/>
          <w:szCs w:val="24"/>
        </w:rPr>
        <w:t>twenty-four (24)</w:t>
      </w:r>
      <w:r>
        <w:rPr>
          <w:rFonts w:eastAsia="Times New Roman" w:cs="Times New Roman"/>
          <w:szCs w:val="24"/>
        </w:rPr>
        <w:t>,</w:t>
      </w:r>
      <w:r w:rsidRPr="00BD745A">
        <w:rPr>
          <w:rFonts w:eastAsia="Times New Roman" w:cs="Times New Roman"/>
          <w:szCs w:val="24"/>
        </w:rPr>
        <w:t xml:space="preserve"> directors to be appointed by the </w:t>
      </w:r>
      <w:r>
        <w:rPr>
          <w:rFonts w:eastAsia="Times New Roman" w:cs="Times New Roman"/>
          <w:szCs w:val="24"/>
        </w:rPr>
        <w:t>g</w:t>
      </w:r>
      <w:r w:rsidRPr="00BD745A">
        <w:rPr>
          <w:rFonts w:eastAsia="Times New Roman" w:cs="Times New Roman"/>
          <w:szCs w:val="24"/>
        </w:rPr>
        <w:t xml:space="preserve">overnor with the advice and consent of the </w:t>
      </w:r>
      <w:r>
        <w:rPr>
          <w:rFonts w:eastAsia="Times New Roman" w:cs="Times New Roman"/>
          <w:szCs w:val="24"/>
        </w:rPr>
        <w:t>s</w:t>
      </w:r>
      <w:r w:rsidRPr="00BD745A">
        <w:rPr>
          <w:rFonts w:eastAsia="Times New Roman" w:cs="Times New Roman"/>
          <w:szCs w:val="24"/>
        </w:rPr>
        <w:t xml:space="preserve">enate, and, when the Legislature is in session, </w:t>
      </w:r>
      <w:r>
        <w:rPr>
          <w:rFonts w:eastAsia="Times New Roman" w:cs="Times New Roman"/>
          <w:szCs w:val="24"/>
        </w:rPr>
        <w:t>prohibits any</w:t>
      </w:r>
      <w:r w:rsidRPr="00BD745A">
        <w:rPr>
          <w:rFonts w:eastAsia="Times New Roman" w:cs="Times New Roman"/>
          <w:szCs w:val="24"/>
        </w:rPr>
        <w:t xml:space="preserve"> such appointment </w:t>
      </w:r>
      <w:r>
        <w:rPr>
          <w:rFonts w:eastAsia="Times New Roman" w:cs="Times New Roman"/>
          <w:szCs w:val="24"/>
        </w:rPr>
        <w:t>from becoming</w:t>
      </w:r>
      <w:r w:rsidRPr="00BD745A">
        <w:rPr>
          <w:rFonts w:eastAsia="Times New Roman" w:cs="Times New Roman"/>
          <w:szCs w:val="24"/>
        </w:rPr>
        <w:t xml:space="preserve"> effective until it </w:t>
      </w:r>
      <w:r>
        <w:rPr>
          <w:rFonts w:eastAsia="Times New Roman" w:cs="Times New Roman"/>
          <w:szCs w:val="24"/>
        </w:rPr>
        <w:t>is required to</w:t>
      </w:r>
      <w:r w:rsidRPr="00BD745A">
        <w:rPr>
          <w:rFonts w:eastAsia="Times New Roman" w:cs="Times New Roman"/>
          <w:szCs w:val="24"/>
        </w:rPr>
        <w:t xml:space="preserve"> have been approved by the </w:t>
      </w:r>
      <w:r>
        <w:rPr>
          <w:rFonts w:eastAsia="Times New Roman" w:cs="Times New Roman"/>
          <w:szCs w:val="24"/>
        </w:rPr>
        <w:t>S</w:t>
      </w:r>
      <w:r w:rsidRPr="00BD745A">
        <w:rPr>
          <w:rFonts w:eastAsia="Times New Roman" w:cs="Times New Roman"/>
          <w:szCs w:val="24"/>
        </w:rPr>
        <w:t xml:space="preserve">enate. </w:t>
      </w:r>
      <w:r>
        <w:rPr>
          <w:rFonts w:eastAsia="Times New Roman" w:cs="Times New Roman"/>
          <w:szCs w:val="24"/>
        </w:rPr>
        <w:t xml:space="preserve">Requires three (3) directors to be appointed from Tarrant County; four (4) directors to be appointed from Dallas County; and three (3), rather than two (2), from "The Area-at-Large." Requires that the term of each director be for four years and until the director's successor has been appointed and qualifies. Requires that the terms of 12 or 13 directors expire on the 15th day of March of odd-numbered years. </w:t>
      </w:r>
    </w:p>
    <w:p w:rsidR="00BD745A" w:rsidRDefault="00BD745A" w:rsidP="00BD745A">
      <w:pPr>
        <w:spacing w:after="0" w:line="240" w:lineRule="auto"/>
        <w:ind w:left="720"/>
        <w:jc w:val="both"/>
        <w:rPr>
          <w:rFonts w:eastAsia="Times New Roman" w:cs="Times New Roman"/>
          <w:szCs w:val="24"/>
        </w:rPr>
      </w:pPr>
    </w:p>
    <w:p w:rsidR="00BD745A" w:rsidRDefault="00BD745A" w:rsidP="00BD745A">
      <w:pPr>
        <w:spacing w:after="0" w:line="240" w:lineRule="auto"/>
        <w:ind w:left="720"/>
        <w:jc w:val="both"/>
        <w:rPr>
          <w:rFonts w:eastAsia="Times New Roman" w:cs="Times New Roman"/>
          <w:szCs w:val="24"/>
        </w:rPr>
      </w:pPr>
      <w:r>
        <w:rPr>
          <w:rFonts w:eastAsia="Times New Roman" w:cs="Times New Roman"/>
          <w:szCs w:val="24"/>
        </w:rPr>
        <w:t xml:space="preserve">Deletes existing text providing that the term of each director is required to be for six (6) years and until his successor has been appointed and until he has qualified, except that of the directors first appointed, eight (8) are required to serve for two (2) years, eight (8) for four (4) years, and eight (8) for six (6) years. Deletes existing text requiring that the terms of the directors expire on the 15th day of March of the year in which their respective terms would terminate under the provisions of this Act. Deletes existing text providing that in making original appointments the governor will designate the initial term of each such directors. </w:t>
      </w:r>
    </w:p>
    <w:p w:rsidR="00BD745A" w:rsidRDefault="00BD745A" w:rsidP="00BD745A">
      <w:pPr>
        <w:spacing w:after="0" w:line="240" w:lineRule="auto"/>
        <w:ind w:left="720"/>
        <w:jc w:val="both"/>
        <w:rPr>
          <w:rFonts w:eastAsia="Times New Roman" w:cs="Times New Roman"/>
          <w:szCs w:val="24"/>
        </w:rPr>
      </w:pPr>
    </w:p>
    <w:p w:rsidR="00BD745A" w:rsidRDefault="00BD745A" w:rsidP="00BD745A">
      <w:pPr>
        <w:spacing w:after="0" w:line="240" w:lineRule="auto"/>
        <w:jc w:val="both"/>
        <w:rPr>
          <w:rFonts w:eastAsia="Times New Roman" w:cs="Times New Roman"/>
          <w:szCs w:val="24"/>
        </w:rPr>
      </w:pPr>
      <w:r w:rsidRPr="00BD745A">
        <w:rPr>
          <w:rFonts w:eastAsia="Times New Roman" w:cs="Times New Roman"/>
          <w:szCs w:val="24"/>
        </w:rPr>
        <w:t xml:space="preserve">SECTION 3. </w:t>
      </w:r>
      <w:r>
        <w:rPr>
          <w:rFonts w:eastAsia="Times New Roman" w:cs="Times New Roman"/>
          <w:szCs w:val="24"/>
        </w:rPr>
        <w:t>Amends</w:t>
      </w:r>
      <w:r w:rsidRPr="00BD745A">
        <w:rPr>
          <w:rFonts w:eastAsia="Times New Roman" w:cs="Times New Roman"/>
          <w:szCs w:val="24"/>
        </w:rPr>
        <w:t xml:space="preserve"> Section 4, Chapter 518, Acts of the 54th Legislature, Regular Session, 1955, read as follows:</w:t>
      </w:r>
    </w:p>
    <w:p w:rsidR="00BD745A" w:rsidRPr="00BD745A" w:rsidRDefault="00BD745A" w:rsidP="00BD745A">
      <w:pPr>
        <w:spacing w:after="0" w:line="240" w:lineRule="auto"/>
        <w:jc w:val="both"/>
        <w:rPr>
          <w:rFonts w:eastAsia="Times New Roman" w:cs="Times New Roman"/>
          <w:szCs w:val="24"/>
        </w:rPr>
      </w:pPr>
    </w:p>
    <w:p w:rsidR="00BD745A" w:rsidRDefault="00BD745A" w:rsidP="00BD745A">
      <w:pPr>
        <w:spacing w:after="0" w:line="240" w:lineRule="auto"/>
        <w:ind w:left="720"/>
        <w:jc w:val="both"/>
        <w:rPr>
          <w:rFonts w:eastAsia="Times New Roman" w:cs="Times New Roman"/>
          <w:szCs w:val="24"/>
        </w:rPr>
      </w:pPr>
      <w:r w:rsidRPr="00BD745A">
        <w:rPr>
          <w:rFonts w:eastAsia="Times New Roman" w:cs="Times New Roman"/>
          <w:szCs w:val="24"/>
        </w:rPr>
        <w:t xml:space="preserve">Sec. 4. </w:t>
      </w:r>
      <w:r>
        <w:rPr>
          <w:rFonts w:eastAsia="Times New Roman" w:cs="Times New Roman"/>
          <w:szCs w:val="24"/>
        </w:rPr>
        <w:t>Requires t</w:t>
      </w:r>
      <w:r w:rsidRPr="00BD745A">
        <w:rPr>
          <w:rFonts w:eastAsia="Times New Roman" w:cs="Times New Roman"/>
          <w:szCs w:val="24"/>
        </w:rPr>
        <w:t xml:space="preserve">he </w:t>
      </w:r>
      <w:r>
        <w:rPr>
          <w:rFonts w:eastAsia="Times New Roman" w:cs="Times New Roman"/>
          <w:szCs w:val="24"/>
        </w:rPr>
        <w:t>g</w:t>
      </w:r>
      <w:r w:rsidRPr="00BD745A">
        <w:rPr>
          <w:rFonts w:eastAsia="Times New Roman" w:cs="Times New Roman"/>
          <w:szCs w:val="24"/>
        </w:rPr>
        <w:t xml:space="preserve">overnor </w:t>
      </w:r>
      <w:r>
        <w:rPr>
          <w:rFonts w:eastAsia="Times New Roman" w:cs="Times New Roman"/>
          <w:szCs w:val="24"/>
        </w:rPr>
        <w:t>to</w:t>
      </w:r>
      <w:r w:rsidRPr="00BD745A">
        <w:rPr>
          <w:rFonts w:eastAsia="Times New Roman" w:cs="Times New Roman"/>
          <w:szCs w:val="24"/>
        </w:rPr>
        <w:t xml:space="preserve"> designate a member of the </w:t>
      </w:r>
      <w:r>
        <w:rPr>
          <w:rFonts w:eastAsia="Times New Roman" w:cs="Times New Roman"/>
          <w:szCs w:val="24"/>
        </w:rPr>
        <w:t>board</w:t>
      </w:r>
      <w:r w:rsidRPr="00BD745A">
        <w:rPr>
          <w:rFonts w:eastAsia="Times New Roman" w:cs="Times New Roman"/>
          <w:szCs w:val="24"/>
        </w:rPr>
        <w:t xml:space="preserve"> as the president of </w:t>
      </w:r>
      <w:r>
        <w:rPr>
          <w:rFonts w:eastAsia="Times New Roman" w:cs="Times New Roman"/>
          <w:szCs w:val="24"/>
        </w:rPr>
        <w:t>TRA</w:t>
      </w:r>
      <w:r w:rsidRPr="00BD745A">
        <w:rPr>
          <w:rFonts w:eastAsia="Times New Roman" w:cs="Times New Roman"/>
          <w:szCs w:val="24"/>
        </w:rPr>
        <w:t xml:space="preserve"> to serve in that capacity at the pleasure of the </w:t>
      </w:r>
      <w:r>
        <w:rPr>
          <w:rFonts w:eastAsia="Times New Roman" w:cs="Times New Roman"/>
          <w:szCs w:val="24"/>
        </w:rPr>
        <w:t>governor</w:t>
      </w:r>
      <w:r w:rsidRPr="00BD745A">
        <w:rPr>
          <w:rFonts w:eastAsia="Times New Roman" w:cs="Times New Roman"/>
          <w:szCs w:val="24"/>
        </w:rPr>
        <w:t>.</w:t>
      </w:r>
      <w:r>
        <w:rPr>
          <w:rFonts w:eastAsia="Times New Roman" w:cs="Times New Roman"/>
          <w:szCs w:val="24"/>
        </w:rPr>
        <w:t xml:space="preserve"> Provides that the board is required, rather than authorized, to appoint a general manager and is authorized to appoint all necessary engineers, attorneys and other employees. Deletes existing text requiring the board to elect from its number a president. Makes a nonsubstantive change. </w:t>
      </w:r>
    </w:p>
    <w:p w:rsidR="00BD745A" w:rsidRDefault="00BD745A" w:rsidP="00BD745A">
      <w:pPr>
        <w:spacing w:after="0" w:line="240" w:lineRule="auto"/>
        <w:ind w:left="720"/>
        <w:jc w:val="both"/>
        <w:rPr>
          <w:rFonts w:eastAsia="Times New Roman" w:cs="Times New Roman"/>
          <w:szCs w:val="24"/>
        </w:rPr>
      </w:pPr>
    </w:p>
    <w:p w:rsidR="00BD745A" w:rsidRDefault="00BD745A" w:rsidP="00BD745A">
      <w:pPr>
        <w:spacing w:after="0" w:line="240" w:lineRule="auto"/>
        <w:jc w:val="both"/>
        <w:rPr>
          <w:rFonts w:eastAsia="Times New Roman" w:cs="Times New Roman"/>
          <w:szCs w:val="24"/>
        </w:rPr>
      </w:pPr>
      <w:r w:rsidRPr="00BD745A">
        <w:rPr>
          <w:rFonts w:eastAsia="Times New Roman" w:cs="Times New Roman"/>
          <w:szCs w:val="24"/>
        </w:rPr>
        <w:t xml:space="preserve">SECTION 4. </w:t>
      </w:r>
      <w:r>
        <w:rPr>
          <w:rFonts w:eastAsia="Times New Roman" w:cs="Times New Roman"/>
          <w:szCs w:val="24"/>
        </w:rPr>
        <w:t>Amends</w:t>
      </w:r>
      <w:r w:rsidRPr="00BD745A">
        <w:rPr>
          <w:rFonts w:eastAsia="Times New Roman" w:cs="Times New Roman"/>
          <w:szCs w:val="24"/>
        </w:rPr>
        <w:t xml:space="preserve"> Chapter 518, Acts of the 54th Legislature, Regular Session, 1955, by adding Sections 4A, 4B, 4C, 4D, and 4E</w:t>
      </w:r>
      <w:r>
        <w:rPr>
          <w:rFonts w:eastAsia="Times New Roman" w:cs="Times New Roman"/>
          <w:szCs w:val="24"/>
        </w:rPr>
        <w:t>,</w:t>
      </w:r>
      <w:r w:rsidRPr="00BD745A">
        <w:rPr>
          <w:rFonts w:eastAsia="Times New Roman" w:cs="Times New Roman"/>
          <w:szCs w:val="24"/>
        </w:rPr>
        <w:t xml:space="preserve"> as follows:</w:t>
      </w:r>
    </w:p>
    <w:p w:rsidR="00BD745A" w:rsidRPr="00BD745A" w:rsidRDefault="00BD745A" w:rsidP="00BD745A">
      <w:pPr>
        <w:spacing w:after="0" w:line="240" w:lineRule="auto"/>
        <w:jc w:val="both"/>
        <w:rPr>
          <w:rFonts w:eastAsia="Times New Roman" w:cs="Times New Roman"/>
          <w:szCs w:val="24"/>
        </w:rPr>
      </w:pPr>
    </w:p>
    <w:p w:rsidR="00BD745A" w:rsidRDefault="00BD745A" w:rsidP="00BD745A">
      <w:pPr>
        <w:spacing w:after="0" w:line="240" w:lineRule="auto"/>
        <w:ind w:left="720"/>
        <w:jc w:val="both"/>
        <w:rPr>
          <w:rFonts w:eastAsia="Times New Roman" w:cs="Times New Roman"/>
          <w:szCs w:val="24"/>
        </w:rPr>
      </w:pPr>
      <w:r w:rsidRPr="00BD745A">
        <w:rPr>
          <w:rFonts w:eastAsia="Times New Roman" w:cs="Times New Roman"/>
          <w:szCs w:val="24"/>
        </w:rPr>
        <w:t xml:space="preserve">Sec. 4A. (a) </w:t>
      </w:r>
      <w:r>
        <w:rPr>
          <w:rFonts w:eastAsia="Times New Roman" w:cs="Times New Roman"/>
          <w:szCs w:val="24"/>
        </w:rPr>
        <w:t>Provides that i</w:t>
      </w:r>
      <w:r w:rsidRPr="00BD745A">
        <w:rPr>
          <w:rFonts w:eastAsia="Times New Roman" w:cs="Times New Roman"/>
          <w:szCs w:val="24"/>
        </w:rPr>
        <w:t xml:space="preserve">t is a ground for removal from the </w:t>
      </w:r>
      <w:r>
        <w:rPr>
          <w:rFonts w:eastAsia="Times New Roman" w:cs="Times New Roman"/>
          <w:szCs w:val="24"/>
        </w:rPr>
        <w:t>b</w:t>
      </w:r>
      <w:r w:rsidRPr="00BD745A">
        <w:rPr>
          <w:rFonts w:eastAsia="Times New Roman" w:cs="Times New Roman"/>
          <w:szCs w:val="24"/>
        </w:rPr>
        <w:t xml:space="preserve">oard that a director does not have at the time of taking office the qualifications required by Section 3(c) of this Act; does not maintain during service on the </w:t>
      </w:r>
      <w:r>
        <w:rPr>
          <w:rFonts w:eastAsia="Times New Roman" w:cs="Times New Roman"/>
          <w:szCs w:val="24"/>
        </w:rPr>
        <w:t>board</w:t>
      </w:r>
      <w:r w:rsidRPr="00BD745A">
        <w:rPr>
          <w:rFonts w:eastAsia="Times New Roman" w:cs="Times New Roman"/>
          <w:szCs w:val="24"/>
        </w:rPr>
        <w:t xml:space="preserve"> the qualifications required by Section 3(c) of this Act; violates Chapter 171</w:t>
      </w:r>
      <w:r>
        <w:rPr>
          <w:rFonts w:eastAsia="Times New Roman" w:cs="Times New Roman"/>
          <w:szCs w:val="24"/>
        </w:rPr>
        <w:t xml:space="preserve"> (Regulation of Conflicts of Interest of Officers of Municipalities, Counties, and Certain Other Local Governments)</w:t>
      </w:r>
      <w:r w:rsidRPr="00BD745A">
        <w:rPr>
          <w:rFonts w:eastAsia="Times New Roman" w:cs="Times New Roman"/>
          <w:szCs w:val="24"/>
        </w:rPr>
        <w:t xml:space="preserve">, Local Government Code; cannot, because of illness or disability, discharge the director's duties for a substantial part of the director's term; or is absent from more than half of the regularly scheduled </w:t>
      </w:r>
      <w:r>
        <w:rPr>
          <w:rFonts w:eastAsia="Times New Roman" w:cs="Times New Roman"/>
          <w:szCs w:val="24"/>
        </w:rPr>
        <w:t>b</w:t>
      </w:r>
      <w:r w:rsidRPr="00BD745A">
        <w:rPr>
          <w:rFonts w:eastAsia="Times New Roman" w:cs="Times New Roman"/>
          <w:szCs w:val="24"/>
        </w:rPr>
        <w:t xml:space="preserve">oard meetings that the director is eligible to attend during a calendar year without an excuse approved by a majority vote of the </w:t>
      </w:r>
      <w:r>
        <w:rPr>
          <w:rFonts w:eastAsia="Times New Roman" w:cs="Times New Roman"/>
          <w:szCs w:val="24"/>
        </w:rPr>
        <w:t>b</w:t>
      </w:r>
      <w:r w:rsidRPr="00BD745A">
        <w:rPr>
          <w:rFonts w:eastAsia="Times New Roman" w:cs="Times New Roman"/>
          <w:szCs w:val="24"/>
        </w:rPr>
        <w:t>oard.</w:t>
      </w:r>
    </w:p>
    <w:p w:rsidR="00BD745A" w:rsidRPr="00BD745A" w:rsidRDefault="00BD745A" w:rsidP="00BD745A">
      <w:pPr>
        <w:spacing w:after="0" w:line="240" w:lineRule="auto"/>
        <w:ind w:left="720"/>
        <w:jc w:val="both"/>
        <w:rPr>
          <w:rFonts w:eastAsia="Times New Roman" w:cs="Times New Roman"/>
          <w:szCs w:val="24"/>
        </w:rPr>
      </w:pPr>
    </w:p>
    <w:p w:rsidR="00BD745A" w:rsidRDefault="00BD745A" w:rsidP="00BD745A">
      <w:pPr>
        <w:spacing w:after="0" w:line="240" w:lineRule="auto"/>
        <w:ind w:left="1440"/>
        <w:jc w:val="both"/>
        <w:rPr>
          <w:rFonts w:eastAsia="Times New Roman" w:cs="Times New Roman"/>
          <w:szCs w:val="24"/>
        </w:rPr>
      </w:pPr>
      <w:r w:rsidRPr="00BD745A">
        <w:rPr>
          <w:rFonts w:eastAsia="Times New Roman" w:cs="Times New Roman"/>
          <w:szCs w:val="24"/>
        </w:rPr>
        <w:t xml:space="preserve">(b) </w:t>
      </w:r>
      <w:r>
        <w:rPr>
          <w:rFonts w:eastAsia="Times New Roman" w:cs="Times New Roman"/>
          <w:szCs w:val="24"/>
        </w:rPr>
        <w:t>Provides that t</w:t>
      </w:r>
      <w:r w:rsidRPr="00BD745A">
        <w:rPr>
          <w:rFonts w:eastAsia="Times New Roman" w:cs="Times New Roman"/>
          <w:szCs w:val="24"/>
        </w:rPr>
        <w:t xml:space="preserve">he validity of an action of the </w:t>
      </w:r>
      <w:r>
        <w:rPr>
          <w:rFonts w:eastAsia="Times New Roman" w:cs="Times New Roman"/>
          <w:szCs w:val="24"/>
        </w:rPr>
        <w:t>b</w:t>
      </w:r>
      <w:r w:rsidRPr="00BD745A">
        <w:rPr>
          <w:rFonts w:eastAsia="Times New Roman" w:cs="Times New Roman"/>
          <w:szCs w:val="24"/>
        </w:rPr>
        <w:t>oard is not affected by the fact that it is taken when a ground for removal of a director exists.</w:t>
      </w:r>
    </w:p>
    <w:p w:rsidR="00BD745A" w:rsidRPr="00BD745A" w:rsidRDefault="00BD745A" w:rsidP="00BD745A">
      <w:pPr>
        <w:spacing w:after="0" w:line="240" w:lineRule="auto"/>
        <w:ind w:left="1440"/>
        <w:jc w:val="both"/>
        <w:rPr>
          <w:rFonts w:eastAsia="Times New Roman" w:cs="Times New Roman"/>
          <w:szCs w:val="24"/>
        </w:rPr>
      </w:pPr>
    </w:p>
    <w:p w:rsidR="00BD745A" w:rsidRDefault="00BD745A" w:rsidP="00BD745A">
      <w:pPr>
        <w:spacing w:after="0" w:line="240" w:lineRule="auto"/>
        <w:ind w:left="1440"/>
        <w:jc w:val="both"/>
        <w:rPr>
          <w:rFonts w:eastAsia="Times New Roman" w:cs="Times New Roman"/>
          <w:szCs w:val="24"/>
        </w:rPr>
      </w:pPr>
      <w:r w:rsidRPr="00BD745A">
        <w:rPr>
          <w:rFonts w:eastAsia="Times New Roman" w:cs="Times New Roman"/>
          <w:szCs w:val="24"/>
        </w:rPr>
        <w:t xml:space="preserve">(c) </w:t>
      </w:r>
      <w:r>
        <w:rPr>
          <w:rFonts w:eastAsia="Times New Roman" w:cs="Times New Roman"/>
          <w:szCs w:val="24"/>
        </w:rPr>
        <w:t>Requires the general manager, i</w:t>
      </w:r>
      <w:r w:rsidRPr="00BD745A">
        <w:rPr>
          <w:rFonts w:eastAsia="Times New Roman" w:cs="Times New Roman"/>
          <w:szCs w:val="24"/>
        </w:rPr>
        <w:t xml:space="preserve">f the general manager of </w:t>
      </w:r>
      <w:r>
        <w:rPr>
          <w:rFonts w:eastAsia="Times New Roman" w:cs="Times New Roman"/>
          <w:szCs w:val="24"/>
        </w:rPr>
        <w:t>TRA</w:t>
      </w:r>
      <w:r w:rsidRPr="00BD745A">
        <w:rPr>
          <w:rFonts w:eastAsia="Times New Roman" w:cs="Times New Roman"/>
          <w:szCs w:val="24"/>
        </w:rPr>
        <w:t xml:space="preserve"> has knowledge that a potential ground for removal exists, </w:t>
      </w:r>
      <w:r>
        <w:rPr>
          <w:rFonts w:eastAsia="Times New Roman" w:cs="Times New Roman"/>
          <w:szCs w:val="24"/>
        </w:rPr>
        <w:t>to</w:t>
      </w:r>
      <w:r w:rsidRPr="00BD745A">
        <w:rPr>
          <w:rFonts w:eastAsia="Times New Roman" w:cs="Times New Roman"/>
          <w:szCs w:val="24"/>
        </w:rPr>
        <w:t xml:space="preserve"> notify the president of </w:t>
      </w:r>
      <w:r>
        <w:rPr>
          <w:rFonts w:eastAsia="Times New Roman" w:cs="Times New Roman"/>
          <w:szCs w:val="24"/>
        </w:rPr>
        <w:t>TRA</w:t>
      </w:r>
      <w:r w:rsidRPr="00BD745A">
        <w:rPr>
          <w:rFonts w:eastAsia="Times New Roman" w:cs="Times New Roman"/>
          <w:szCs w:val="24"/>
        </w:rPr>
        <w:t xml:space="preserve"> of the potential ground. </w:t>
      </w:r>
      <w:r>
        <w:rPr>
          <w:rFonts w:eastAsia="Times New Roman" w:cs="Times New Roman"/>
          <w:szCs w:val="24"/>
        </w:rPr>
        <w:t>Requires t</w:t>
      </w:r>
      <w:r w:rsidRPr="00BD745A">
        <w:rPr>
          <w:rFonts w:eastAsia="Times New Roman" w:cs="Times New Roman"/>
          <w:szCs w:val="24"/>
        </w:rPr>
        <w:t xml:space="preserve">he president </w:t>
      </w:r>
      <w:r>
        <w:rPr>
          <w:rFonts w:eastAsia="Times New Roman" w:cs="Times New Roman"/>
          <w:szCs w:val="24"/>
        </w:rPr>
        <w:t>to</w:t>
      </w:r>
      <w:r w:rsidRPr="00BD745A">
        <w:rPr>
          <w:rFonts w:eastAsia="Times New Roman" w:cs="Times New Roman"/>
          <w:szCs w:val="24"/>
        </w:rPr>
        <w:t xml:space="preserve"> then notify the </w:t>
      </w:r>
      <w:r>
        <w:rPr>
          <w:rFonts w:eastAsia="Times New Roman" w:cs="Times New Roman"/>
          <w:szCs w:val="24"/>
        </w:rPr>
        <w:t>g</w:t>
      </w:r>
      <w:r w:rsidRPr="00BD745A">
        <w:rPr>
          <w:rFonts w:eastAsia="Times New Roman" w:cs="Times New Roman"/>
          <w:szCs w:val="24"/>
        </w:rPr>
        <w:t xml:space="preserve">overnor and the </w:t>
      </w:r>
      <w:r>
        <w:rPr>
          <w:rFonts w:eastAsia="Times New Roman" w:cs="Times New Roman"/>
          <w:szCs w:val="24"/>
        </w:rPr>
        <w:t>a</w:t>
      </w:r>
      <w:r w:rsidRPr="00BD745A">
        <w:rPr>
          <w:rFonts w:eastAsia="Times New Roman" w:cs="Times New Roman"/>
          <w:szCs w:val="24"/>
        </w:rPr>
        <w:t xml:space="preserve">ttorney </w:t>
      </w:r>
      <w:r>
        <w:rPr>
          <w:rFonts w:eastAsia="Times New Roman" w:cs="Times New Roman"/>
          <w:szCs w:val="24"/>
        </w:rPr>
        <w:t>g</w:t>
      </w:r>
      <w:r w:rsidRPr="00BD745A">
        <w:rPr>
          <w:rFonts w:eastAsia="Times New Roman" w:cs="Times New Roman"/>
          <w:szCs w:val="24"/>
        </w:rPr>
        <w:t xml:space="preserve">eneral that a potential ground for removal exists. </w:t>
      </w:r>
      <w:r>
        <w:rPr>
          <w:rFonts w:eastAsia="Times New Roman" w:cs="Times New Roman"/>
          <w:szCs w:val="24"/>
        </w:rPr>
        <w:t>Requires the general manager, i</w:t>
      </w:r>
      <w:r w:rsidRPr="00BD745A">
        <w:rPr>
          <w:rFonts w:eastAsia="Times New Roman" w:cs="Times New Roman"/>
          <w:szCs w:val="24"/>
        </w:rPr>
        <w:t xml:space="preserve">f the potential ground for removal involves the president, </w:t>
      </w:r>
      <w:r>
        <w:rPr>
          <w:rFonts w:eastAsia="Times New Roman" w:cs="Times New Roman"/>
          <w:szCs w:val="24"/>
        </w:rPr>
        <w:t>to</w:t>
      </w:r>
      <w:r w:rsidRPr="00BD745A">
        <w:rPr>
          <w:rFonts w:eastAsia="Times New Roman" w:cs="Times New Roman"/>
          <w:szCs w:val="24"/>
        </w:rPr>
        <w:t xml:space="preserve"> notify the next highest ranking director, who </w:t>
      </w:r>
      <w:r>
        <w:rPr>
          <w:rFonts w:eastAsia="Times New Roman" w:cs="Times New Roman"/>
          <w:szCs w:val="24"/>
        </w:rPr>
        <w:t>is required to</w:t>
      </w:r>
      <w:r w:rsidRPr="00BD745A">
        <w:rPr>
          <w:rFonts w:eastAsia="Times New Roman" w:cs="Times New Roman"/>
          <w:szCs w:val="24"/>
        </w:rPr>
        <w:t xml:space="preserve"> then notify the </w:t>
      </w:r>
      <w:r>
        <w:rPr>
          <w:rFonts w:eastAsia="Times New Roman" w:cs="Times New Roman"/>
          <w:szCs w:val="24"/>
        </w:rPr>
        <w:t>g</w:t>
      </w:r>
      <w:r w:rsidRPr="00BD745A">
        <w:rPr>
          <w:rFonts w:eastAsia="Times New Roman" w:cs="Times New Roman"/>
          <w:szCs w:val="24"/>
        </w:rPr>
        <w:t xml:space="preserve">overnor and the </w:t>
      </w:r>
      <w:r>
        <w:rPr>
          <w:rFonts w:eastAsia="Times New Roman" w:cs="Times New Roman"/>
          <w:szCs w:val="24"/>
        </w:rPr>
        <w:t>a</w:t>
      </w:r>
      <w:r w:rsidRPr="00BD745A">
        <w:rPr>
          <w:rFonts w:eastAsia="Times New Roman" w:cs="Times New Roman"/>
          <w:szCs w:val="24"/>
        </w:rPr>
        <w:t xml:space="preserve">ttorney </w:t>
      </w:r>
      <w:r>
        <w:rPr>
          <w:rFonts w:eastAsia="Times New Roman" w:cs="Times New Roman"/>
          <w:szCs w:val="24"/>
        </w:rPr>
        <w:t>g</w:t>
      </w:r>
      <w:r w:rsidRPr="00BD745A">
        <w:rPr>
          <w:rFonts w:eastAsia="Times New Roman" w:cs="Times New Roman"/>
          <w:szCs w:val="24"/>
        </w:rPr>
        <w:t>eneral that a potential ground for removal exists.</w:t>
      </w:r>
    </w:p>
    <w:p w:rsidR="00BD745A" w:rsidRPr="00BD745A" w:rsidRDefault="00BD745A" w:rsidP="00BD745A">
      <w:pPr>
        <w:spacing w:after="0" w:line="240" w:lineRule="auto"/>
        <w:ind w:left="1440"/>
        <w:jc w:val="both"/>
        <w:rPr>
          <w:rFonts w:eastAsia="Times New Roman" w:cs="Times New Roman"/>
          <w:szCs w:val="24"/>
        </w:rPr>
      </w:pPr>
    </w:p>
    <w:p w:rsidR="00BD745A" w:rsidRDefault="00BD745A" w:rsidP="00BD745A">
      <w:pPr>
        <w:spacing w:after="0" w:line="240" w:lineRule="auto"/>
        <w:ind w:left="720"/>
        <w:jc w:val="both"/>
        <w:rPr>
          <w:rFonts w:eastAsia="Times New Roman" w:cs="Times New Roman"/>
          <w:szCs w:val="24"/>
        </w:rPr>
      </w:pPr>
      <w:r w:rsidRPr="00BD745A">
        <w:rPr>
          <w:rFonts w:eastAsia="Times New Roman" w:cs="Times New Roman"/>
          <w:szCs w:val="24"/>
        </w:rPr>
        <w:t xml:space="preserve">Sec. 4B. (a) </w:t>
      </w:r>
      <w:r>
        <w:rPr>
          <w:rFonts w:eastAsia="Times New Roman" w:cs="Times New Roman"/>
          <w:szCs w:val="24"/>
        </w:rPr>
        <w:t>Prohibits a</w:t>
      </w:r>
      <w:r w:rsidRPr="00BD745A">
        <w:rPr>
          <w:rFonts w:eastAsia="Times New Roman" w:cs="Times New Roman"/>
          <w:szCs w:val="24"/>
        </w:rPr>
        <w:t xml:space="preserve"> person who is appointed to and qualifies for office as a director </w:t>
      </w:r>
      <w:r>
        <w:rPr>
          <w:rFonts w:eastAsia="Times New Roman" w:cs="Times New Roman"/>
          <w:szCs w:val="24"/>
        </w:rPr>
        <w:t>from voting</w:t>
      </w:r>
      <w:r w:rsidRPr="00BD745A">
        <w:rPr>
          <w:rFonts w:eastAsia="Times New Roman" w:cs="Times New Roman"/>
          <w:szCs w:val="24"/>
        </w:rPr>
        <w:t>, deliberat</w:t>
      </w:r>
      <w:r>
        <w:rPr>
          <w:rFonts w:eastAsia="Times New Roman" w:cs="Times New Roman"/>
          <w:szCs w:val="24"/>
        </w:rPr>
        <w:t>ing</w:t>
      </w:r>
      <w:r w:rsidRPr="00BD745A">
        <w:rPr>
          <w:rFonts w:eastAsia="Times New Roman" w:cs="Times New Roman"/>
          <w:szCs w:val="24"/>
        </w:rPr>
        <w:t>, or be</w:t>
      </w:r>
      <w:r>
        <w:rPr>
          <w:rFonts w:eastAsia="Times New Roman" w:cs="Times New Roman"/>
          <w:szCs w:val="24"/>
        </w:rPr>
        <w:t>ing</w:t>
      </w:r>
      <w:r w:rsidRPr="00BD745A">
        <w:rPr>
          <w:rFonts w:eastAsia="Times New Roman" w:cs="Times New Roman"/>
          <w:szCs w:val="24"/>
        </w:rPr>
        <w:t xml:space="preserve"> counted as a director in attendance at a meeting of the </w:t>
      </w:r>
      <w:r>
        <w:rPr>
          <w:rFonts w:eastAsia="Times New Roman" w:cs="Times New Roman"/>
          <w:szCs w:val="24"/>
        </w:rPr>
        <w:t>b</w:t>
      </w:r>
      <w:r w:rsidRPr="00BD745A">
        <w:rPr>
          <w:rFonts w:eastAsia="Times New Roman" w:cs="Times New Roman"/>
          <w:szCs w:val="24"/>
        </w:rPr>
        <w:t>oard until the person completes a training program that complies with this section.</w:t>
      </w:r>
    </w:p>
    <w:p w:rsidR="00BD745A" w:rsidRPr="00BD745A" w:rsidRDefault="00BD745A" w:rsidP="00BD745A">
      <w:pPr>
        <w:spacing w:after="0" w:line="240" w:lineRule="auto"/>
        <w:ind w:left="720"/>
        <w:jc w:val="both"/>
        <w:rPr>
          <w:rFonts w:eastAsia="Times New Roman" w:cs="Times New Roman"/>
          <w:szCs w:val="24"/>
        </w:rPr>
      </w:pPr>
    </w:p>
    <w:p w:rsidR="00BD745A" w:rsidRPr="00BD745A" w:rsidRDefault="00BD745A" w:rsidP="00BD745A">
      <w:pPr>
        <w:spacing w:after="0" w:line="240" w:lineRule="auto"/>
        <w:ind w:left="1440"/>
        <w:jc w:val="both"/>
        <w:rPr>
          <w:rFonts w:eastAsia="Times New Roman" w:cs="Times New Roman"/>
          <w:szCs w:val="24"/>
        </w:rPr>
      </w:pPr>
      <w:r w:rsidRPr="00BD745A">
        <w:rPr>
          <w:rFonts w:eastAsia="Times New Roman" w:cs="Times New Roman"/>
          <w:szCs w:val="24"/>
        </w:rPr>
        <w:t xml:space="preserve">(b) </w:t>
      </w:r>
      <w:r>
        <w:rPr>
          <w:rFonts w:eastAsia="Times New Roman" w:cs="Times New Roman"/>
          <w:szCs w:val="24"/>
        </w:rPr>
        <w:t>Requires that t</w:t>
      </w:r>
      <w:r w:rsidRPr="00BD745A">
        <w:rPr>
          <w:rFonts w:eastAsia="Times New Roman" w:cs="Times New Roman"/>
          <w:szCs w:val="24"/>
        </w:rPr>
        <w:t>he training program provide the person with</w:t>
      </w:r>
      <w:r>
        <w:rPr>
          <w:rFonts w:eastAsia="Times New Roman" w:cs="Times New Roman"/>
          <w:szCs w:val="24"/>
        </w:rPr>
        <w:t xml:space="preserve"> certain</w:t>
      </w:r>
      <w:r w:rsidRPr="00BD745A">
        <w:rPr>
          <w:rFonts w:eastAsia="Times New Roman" w:cs="Times New Roman"/>
          <w:szCs w:val="24"/>
        </w:rPr>
        <w:t xml:space="preserve"> information</w:t>
      </w:r>
      <w:r>
        <w:rPr>
          <w:rFonts w:eastAsia="Times New Roman" w:cs="Times New Roman"/>
          <w:szCs w:val="24"/>
        </w:rPr>
        <w:t xml:space="preserve">. </w:t>
      </w:r>
    </w:p>
    <w:p w:rsidR="00BD745A" w:rsidRPr="00BD745A" w:rsidRDefault="00BD745A" w:rsidP="00BD745A">
      <w:pPr>
        <w:spacing w:after="0" w:line="240" w:lineRule="auto"/>
        <w:ind w:left="1440"/>
        <w:jc w:val="both"/>
        <w:rPr>
          <w:rFonts w:eastAsia="Times New Roman" w:cs="Times New Roman"/>
          <w:szCs w:val="24"/>
        </w:rPr>
      </w:pPr>
    </w:p>
    <w:p w:rsidR="00BD745A" w:rsidRDefault="00BD745A" w:rsidP="00BD745A">
      <w:pPr>
        <w:spacing w:after="0" w:line="240" w:lineRule="auto"/>
        <w:ind w:left="1440"/>
        <w:jc w:val="both"/>
        <w:rPr>
          <w:rFonts w:eastAsia="Times New Roman" w:cs="Times New Roman"/>
          <w:szCs w:val="24"/>
        </w:rPr>
      </w:pPr>
      <w:r w:rsidRPr="00BD745A">
        <w:rPr>
          <w:rFonts w:eastAsia="Times New Roman" w:cs="Times New Roman"/>
          <w:szCs w:val="24"/>
        </w:rPr>
        <w:t xml:space="preserve">(c) </w:t>
      </w:r>
      <w:r>
        <w:rPr>
          <w:rFonts w:eastAsia="Times New Roman" w:cs="Times New Roman"/>
          <w:szCs w:val="24"/>
        </w:rPr>
        <w:t>Provides that a</w:t>
      </w:r>
      <w:r w:rsidRPr="00BD745A">
        <w:rPr>
          <w:rFonts w:eastAsia="Times New Roman" w:cs="Times New Roman"/>
          <w:szCs w:val="24"/>
        </w:rPr>
        <w:t xml:space="preserve"> person appointed to the </w:t>
      </w:r>
      <w:r>
        <w:rPr>
          <w:rFonts w:eastAsia="Times New Roman" w:cs="Times New Roman"/>
          <w:szCs w:val="24"/>
        </w:rPr>
        <w:t>b</w:t>
      </w:r>
      <w:r w:rsidRPr="00BD745A">
        <w:rPr>
          <w:rFonts w:eastAsia="Times New Roman" w:cs="Times New Roman"/>
          <w:szCs w:val="24"/>
        </w:rPr>
        <w:t>oard is entitled to reimbursement for the travel expenses incurred in attending the training program regardless of whether the attendance at the program occurs before or after the person qualifies for office.</w:t>
      </w:r>
    </w:p>
    <w:p w:rsidR="00BD745A" w:rsidRPr="00BD745A" w:rsidRDefault="00BD745A" w:rsidP="00BD745A">
      <w:pPr>
        <w:spacing w:after="0" w:line="240" w:lineRule="auto"/>
        <w:ind w:left="1440"/>
        <w:jc w:val="both"/>
        <w:rPr>
          <w:rFonts w:eastAsia="Times New Roman" w:cs="Times New Roman"/>
          <w:szCs w:val="24"/>
        </w:rPr>
      </w:pPr>
    </w:p>
    <w:p w:rsidR="00BD745A" w:rsidRDefault="00BD745A" w:rsidP="00BD745A">
      <w:pPr>
        <w:spacing w:after="0" w:line="240" w:lineRule="auto"/>
        <w:ind w:left="1440"/>
        <w:jc w:val="both"/>
        <w:rPr>
          <w:rFonts w:eastAsia="Times New Roman" w:cs="Times New Roman"/>
          <w:szCs w:val="24"/>
        </w:rPr>
      </w:pPr>
      <w:r w:rsidRPr="00BD745A">
        <w:rPr>
          <w:rFonts w:eastAsia="Times New Roman" w:cs="Times New Roman"/>
          <w:szCs w:val="24"/>
        </w:rPr>
        <w:t xml:space="preserve">(d) </w:t>
      </w:r>
      <w:r>
        <w:rPr>
          <w:rFonts w:eastAsia="Times New Roman" w:cs="Times New Roman"/>
          <w:szCs w:val="24"/>
        </w:rPr>
        <w:t>Requires t</w:t>
      </w:r>
      <w:r w:rsidRPr="00BD745A">
        <w:rPr>
          <w:rFonts w:eastAsia="Times New Roman" w:cs="Times New Roman"/>
          <w:szCs w:val="24"/>
        </w:rPr>
        <w:t>he general manager of</w:t>
      </w:r>
      <w:r>
        <w:rPr>
          <w:rFonts w:eastAsia="Times New Roman" w:cs="Times New Roman"/>
          <w:szCs w:val="24"/>
        </w:rPr>
        <w:t xml:space="preserve"> TRA</w:t>
      </w:r>
      <w:r w:rsidRPr="00BD745A">
        <w:rPr>
          <w:rFonts w:eastAsia="Times New Roman" w:cs="Times New Roman"/>
          <w:szCs w:val="24"/>
        </w:rPr>
        <w:t xml:space="preserve"> </w:t>
      </w:r>
      <w:r>
        <w:rPr>
          <w:rFonts w:eastAsia="Times New Roman" w:cs="Times New Roman"/>
          <w:szCs w:val="24"/>
        </w:rPr>
        <w:t>to</w:t>
      </w:r>
      <w:r w:rsidRPr="00BD745A">
        <w:rPr>
          <w:rFonts w:eastAsia="Times New Roman" w:cs="Times New Roman"/>
          <w:szCs w:val="24"/>
        </w:rPr>
        <w:t xml:space="preserve"> create a training manual that includes the information required by Subsection (b) of this section. </w:t>
      </w:r>
      <w:r>
        <w:rPr>
          <w:rFonts w:eastAsia="Times New Roman" w:cs="Times New Roman"/>
          <w:szCs w:val="24"/>
        </w:rPr>
        <w:t>Requires t</w:t>
      </w:r>
      <w:r w:rsidRPr="00BD745A">
        <w:rPr>
          <w:rFonts w:eastAsia="Times New Roman" w:cs="Times New Roman"/>
          <w:szCs w:val="24"/>
        </w:rPr>
        <w:t xml:space="preserve">he general manager </w:t>
      </w:r>
      <w:r>
        <w:rPr>
          <w:rFonts w:eastAsia="Times New Roman" w:cs="Times New Roman"/>
          <w:szCs w:val="24"/>
        </w:rPr>
        <w:t>to</w:t>
      </w:r>
      <w:r w:rsidRPr="00BD745A">
        <w:rPr>
          <w:rFonts w:eastAsia="Times New Roman" w:cs="Times New Roman"/>
          <w:szCs w:val="24"/>
        </w:rPr>
        <w:t xml:space="preserve"> distribute a copy of the training manual annually to each director. </w:t>
      </w:r>
      <w:r>
        <w:rPr>
          <w:rFonts w:eastAsia="Times New Roman" w:cs="Times New Roman"/>
          <w:szCs w:val="24"/>
        </w:rPr>
        <w:t>Requires e</w:t>
      </w:r>
      <w:r w:rsidRPr="00BD745A">
        <w:rPr>
          <w:rFonts w:eastAsia="Times New Roman" w:cs="Times New Roman"/>
          <w:szCs w:val="24"/>
        </w:rPr>
        <w:t xml:space="preserve">ach director </w:t>
      </w:r>
      <w:r>
        <w:rPr>
          <w:rFonts w:eastAsia="Times New Roman" w:cs="Times New Roman"/>
          <w:szCs w:val="24"/>
        </w:rPr>
        <w:t>to</w:t>
      </w:r>
      <w:r w:rsidRPr="00BD745A">
        <w:rPr>
          <w:rFonts w:eastAsia="Times New Roman" w:cs="Times New Roman"/>
          <w:szCs w:val="24"/>
        </w:rPr>
        <w:t xml:space="preserve"> sign and submit to the general manager a statement acknowledging that the director received and has reviewed the training manual.</w:t>
      </w:r>
    </w:p>
    <w:p w:rsidR="00BD745A" w:rsidRPr="00BD745A" w:rsidRDefault="00BD745A" w:rsidP="00BD745A">
      <w:pPr>
        <w:spacing w:after="0" w:line="240" w:lineRule="auto"/>
        <w:ind w:left="1440"/>
        <w:jc w:val="both"/>
        <w:rPr>
          <w:rFonts w:eastAsia="Times New Roman" w:cs="Times New Roman"/>
          <w:szCs w:val="24"/>
        </w:rPr>
      </w:pPr>
    </w:p>
    <w:p w:rsidR="00BD745A" w:rsidRDefault="00BD745A" w:rsidP="00BD745A">
      <w:pPr>
        <w:spacing w:after="0" w:line="240" w:lineRule="auto"/>
        <w:ind w:left="720"/>
        <w:jc w:val="both"/>
        <w:rPr>
          <w:rFonts w:eastAsia="Times New Roman" w:cs="Times New Roman"/>
          <w:szCs w:val="24"/>
        </w:rPr>
      </w:pPr>
      <w:r w:rsidRPr="00BD745A">
        <w:rPr>
          <w:rFonts w:eastAsia="Times New Roman" w:cs="Times New Roman"/>
          <w:szCs w:val="24"/>
        </w:rPr>
        <w:t xml:space="preserve">Sec. 4C. (a) </w:t>
      </w:r>
      <w:r>
        <w:rPr>
          <w:rFonts w:eastAsia="Times New Roman" w:cs="Times New Roman"/>
          <w:szCs w:val="24"/>
        </w:rPr>
        <w:t>Requires TRA to</w:t>
      </w:r>
      <w:r w:rsidRPr="00BD745A">
        <w:rPr>
          <w:rFonts w:eastAsia="Times New Roman" w:cs="Times New Roman"/>
          <w:szCs w:val="24"/>
        </w:rPr>
        <w:t xml:space="preserve"> maintain a system to promptly and efficiently act on complaints filed with </w:t>
      </w:r>
      <w:r>
        <w:rPr>
          <w:rFonts w:eastAsia="Times New Roman" w:cs="Times New Roman"/>
          <w:szCs w:val="24"/>
        </w:rPr>
        <w:t>TRA</w:t>
      </w:r>
      <w:r w:rsidRPr="00BD745A">
        <w:rPr>
          <w:rFonts w:eastAsia="Times New Roman" w:cs="Times New Roman"/>
          <w:szCs w:val="24"/>
        </w:rPr>
        <w:t xml:space="preserve">. </w:t>
      </w:r>
      <w:r>
        <w:rPr>
          <w:rFonts w:eastAsia="Times New Roman" w:cs="Times New Roman"/>
          <w:szCs w:val="24"/>
        </w:rPr>
        <w:t>Requires TRA to</w:t>
      </w:r>
      <w:r w:rsidRPr="00BD745A">
        <w:rPr>
          <w:rFonts w:eastAsia="Times New Roman" w:cs="Times New Roman"/>
          <w:szCs w:val="24"/>
        </w:rPr>
        <w:t xml:space="preserve"> maintain information about parties to the complaint, the subject matter of the complaint, a summary of the results of the review or investigation of the complaint, and its disposition.</w:t>
      </w:r>
    </w:p>
    <w:p w:rsidR="00BD745A" w:rsidRPr="00BD745A" w:rsidRDefault="00BD745A" w:rsidP="00BD745A">
      <w:pPr>
        <w:spacing w:after="0" w:line="240" w:lineRule="auto"/>
        <w:ind w:left="720"/>
        <w:jc w:val="both"/>
        <w:rPr>
          <w:rFonts w:eastAsia="Times New Roman" w:cs="Times New Roman"/>
          <w:szCs w:val="24"/>
        </w:rPr>
      </w:pPr>
    </w:p>
    <w:p w:rsidR="00BD745A" w:rsidRDefault="00BD745A" w:rsidP="00BD745A">
      <w:pPr>
        <w:spacing w:after="0" w:line="240" w:lineRule="auto"/>
        <w:ind w:left="1440"/>
        <w:jc w:val="both"/>
        <w:rPr>
          <w:rFonts w:eastAsia="Times New Roman" w:cs="Times New Roman"/>
          <w:szCs w:val="24"/>
        </w:rPr>
      </w:pPr>
      <w:r w:rsidRPr="00BD745A">
        <w:rPr>
          <w:rFonts w:eastAsia="Times New Roman" w:cs="Times New Roman"/>
          <w:szCs w:val="24"/>
        </w:rPr>
        <w:t xml:space="preserve">(b) </w:t>
      </w:r>
      <w:r>
        <w:rPr>
          <w:rFonts w:eastAsia="Times New Roman" w:cs="Times New Roman"/>
          <w:szCs w:val="24"/>
        </w:rPr>
        <w:t>Requires TRA to</w:t>
      </w:r>
      <w:r w:rsidRPr="00BD745A">
        <w:rPr>
          <w:rFonts w:eastAsia="Times New Roman" w:cs="Times New Roman"/>
          <w:szCs w:val="24"/>
        </w:rPr>
        <w:t xml:space="preserve"> make information available describing its procedures for complaint investigation and resolution.</w:t>
      </w:r>
    </w:p>
    <w:p w:rsidR="00BD745A" w:rsidRPr="00BD745A" w:rsidRDefault="00BD745A" w:rsidP="00BD745A">
      <w:pPr>
        <w:spacing w:after="0" w:line="240" w:lineRule="auto"/>
        <w:ind w:left="1440"/>
        <w:jc w:val="both"/>
        <w:rPr>
          <w:rFonts w:eastAsia="Times New Roman" w:cs="Times New Roman"/>
          <w:szCs w:val="24"/>
        </w:rPr>
      </w:pPr>
    </w:p>
    <w:p w:rsidR="00BD745A" w:rsidRDefault="00BD745A" w:rsidP="00BD745A">
      <w:pPr>
        <w:spacing w:after="0" w:line="240" w:lineRule="auto"/>
        <w:ind w:left="1440"/>
        <w:jc w:val="both"/>
        <w:rPr>
          <w:rFonts w:eastAsia="Times New Roman" w:cs="Times New Roman"/>
          <w:szCs w:val="24"/>
        </w:rPr>
      </w:pPr>
      <w:r w:rsidRPr="00BD745A">
        <w:rPr>
          <w:rFonts w:eastAsia="Times New Roman" w:cs="Times New Roman"/>
          <w:szCs w:val="24"/>
        </w:rPr>
        <w:t xml:space="preserve">(c) </w:t>
      </w:r>
      <w:r>
        <w:rPr>
          <w:rFonts w:eastAsia="Times New Roman" w:cs="Times New Roman"/>
          <w:szCs w:val="24"/>
        </w:rPr>
        <w:t>Requires TRA to</w:t>
      </w:r>
      <w:r w:rsidRPr="00BD745A">
        <w:rPr>
          <w:rFonts w:eastAsia="Times New Roman" w:cs="Times New Roman"/>
          <w:szCs w:val="24"/>
        </w:rPr>
        <w:t xml:space="preserve"> periodically notify the complaint parties of the status of the complaint until final disposition, unless the notice would jeopardize an investigation.</w:t>
      </w:r>
    </w:p>
    <w:p w:rsidR="00BD745A" w:rsidRPr="00BD745A" w:rsidRDefault="00BD745A" w:rsidP="00BD745A">
      <w:pPr>
        <w:spacing w:after="0" w:line="240" w:lineRule="auto"/>
        <w:ind w:left="1440"/>
        <w:jc w:val="both"/>
        <w:rPr>
          <w:rFonts w:eastAsia="Times New Roman" w:cs="Times New Roman"/>
          <w:szCs w:val="24"/>
        </w:rPr>
      </w:pPr>
    </w:p>
    <w:p w:rsidR="00BD745A" w:rsidRDefault="00BD745A" w:rsidP="00BD745A">
      <w:pPr>
        <w:spacing w:after="0" w:line="240" w:lineRule="auto"/>
        <w:ind w:left="720"/>
        <w:jc w:val="both"/>
        <w:rPr>
          <w:rFonts w:eastAsia="Times New Roman" w:cs="Times New Roman"/>
          <w:szCs w:val="24"/>
        </w:rPr>
      </w:pPr>
      <w:r w:rsidRPr="00BD745A">
        <w:rPr>
          <w:rFonts w:eastAsia="Times New Roman" w:cs="Times New Roman"/>
          <w:szCs w:val="24"/>
        </w:rPr>
        <w:t xml:space="preserve">Sec. 4D. </w:t>
      </w:r>
      <w:r>
        <w:rPr>
          <w:rFonts w:eastAsia="Times New Roman" w:cs="Times New Roman"/>
          <w:szCs w:val="24"/>
        </w:rPr>
        <w:t>Requires t</w:t>
      </w:r>
      <w:r w:rsidRPr="00BD745A">
        <w:rPr>
          <w:rFonts w:eastAsia="Times New Roman" w:cs="Times New Roman"/>
          <w:szCs w:val="24"/>
        </w:rPr>
        <w:t xml:space="preserve">he </w:t>
      </w:r>
      <w:r>
        <w:rPr>
          <w:rFonts w:eastAsia="Times New Roman" w:cs="Times New Roman"/>
          <w:szCs w:val="24"/>
        </w:rPr>
        <w:t>b</w:t>
      </w:r>
      <w:r w:rsidRPr="00BD745A">
        <w:rPr>
          <w:rFonts w:eastAsia="Times New Roman" w:cs="Times New Roman"/>
          <w:szCs w:val="24"/>
        </w:rPr>
        <w:t xml:space="preserve">oard </w:t>
      </w:r>
      <w:r>
        <w:rPr>
          <w:rFonts w:eastAsia="Times New Roman" w:cs="Times New Roman"/>
          <w:szCs w:val="24"/>
        </w:rPr>
        <w:t>to</w:t>
      </w:r>
      <w:r w:rsidRPr="00BD745A">
        <w:rPr>
          <w:rFonts w:eastAsia="Times New Roman" w:cs="Times New Roman"/>
          <w:szCs w:val="24"/>
        </w:rPr>
        <w:t xml:space="preserve"> develop and implement policies that provide the public with a reasonable opportunity to appear before the </w:t>
      </w:r>
      <w:r>
        <w:rPr>
          <w:rFonts w:eastAsia="Times New Roman" w:cs="Times New Roman"/>
          <w:szCs w:val="24"/>
        </w:rPr>
        <w:t>b</w:t>
      </w:r>
      <w:r w:rsidRPr="00BD745A">
        <w:rPr>
          <w:rFonts w:eastAsia="Times New Roman" w:cs="Times New Roman"/>
          <w:szCs w:val="24"/>
        </w:rPr>
        <w:t xml:space="preserve">oard and to speak on any issue under the jurisdiction of </w:t>
      </w:r>
      <w:r>
        <w:rPr>
          <w:rFonts w:eastAsia="Times New Roman" w:cs="Times New Roman"/>
          <w:szCs w:val="24"/>
        </w:rPr>
        <w:t>TRA</w:t>
      </w:r>
      <w:r w:rsidRPr="00BD745A">
        <w:rPr>
          <w:rFonts w:eastAsia="Times New Roman" w:cs="Times New Roman"/>
          <w:szCs w:val="24"/>
        </w:rPr>
        <w:t>.</w:t>
      </w:r>
    </w:p>
    <w:p w:rsidR="00BD745A" w:rsidRPr="00BD745A" w:rsidRDefault="00BD745A" w:rsidP="00BD745A">
      <w:pPr>
        <w:spacing w:after="0" w:line="240" w:lineRule="auto"/>
        <w:ind w:left="720"/>
        <w:jc w:val="both"/>
        <w:rPr>
          <w:rFonts w:eastAsia="Times New Roman" w:cs="Times New Roman"/>
          <w:szCs w:val="24"/>
        </w:rPr>
      </w:pPr>
    </w:p>
    <w:p w:rsidR="00BD745A" w:rsidRDefault="00BD745A" w:rsidP="00BD745A">
      <w:pPr>
        <w:spacing w:after="0" w:line="240" w:lineRule="auto"/>
        <w:ind w:left="720"/>
        <w:jc w:val="both"/>
        <w:rPr>
          <w:rFonts w:eastAsia="Times New Roman" w:cs="Times New Roman"/>
          <w:szCs w:val="24"/>
        </w:rPr>
      </w:pPr>
      <w:r w:rsidRPr="00BD745A">
        <w:rPr>
          <w:rFonts w:eastAsia="Times New Roman" w:cs="Times New Roman"/>
          <w:szCs w:val="24"/>
        </w:rPr>
        <w:t xml:space="preserve">Sec. 4E. </w:t>
      </w:r>
      <w:r>
        <w:rPr>
          <w:rFonts w:eastAsia="Times New Roman" w:cs="Times New Roman"/>
          <w:szCs w:val="24"/>
        </w:rPr>
        <w:t>Requires t</w:t>
      </w:r>
      <w:r w:rsidRPr="00BD745A">
        <w:rPr>
          <w:rFonts w:eastAsia="Times New Roman" w:cs="Times New Roman"/>
          <w:szCs w:val="24"/>
        </w:rPr>
        <w:t xml:space="preserve">he </w:t>
      </w:r>
      <w:r>
        <w:rPr>
          <w:rFonts w:eastAsia="Times New Roman" w:cs="Times New Roman"/>
          <w:szCs w:val="24"/>
        </w:rPr>
        <w:t>b</w:t>
      </w:r>
      <w:r w:rsidRPr="00BD745A">
        <w:rPr>
          <w:rFonts w:eastAsia="Times New Roman" w:cs="Times New Roman"/>
          <w:szCs w:val="24"/>
        </w:rPr>
        <w:t xml:space="preserve">oard </w:t>
      </w:r>
      <w:r>
        <w:rPr>
          <w:rFonts w:eastAsia="Times New Roman" w:cs="Times New Roman"/>
          <w:szCs w:val="24"/>
        </w:rPr>
        <w:t>to</w:t>
      </w:r>
      <w:r w:rsidRPr="00BD745A">
        <w:rPr>
          <w:rFonts w:eastAsia="Times New Roman" w:cs="Times New Roman"/>
          <w:szCs w:val="24"/>
        </w:rPr>
        <w:t xml:space="preserve"> develop and implement policies that clearly separate the policy-making responsibilities of the </w:t>
      </w:r>
      <w:r>
        <w:rPr>
          <w:rFonts w:eastAsia="Times New Roman" w:cs="Times New Roman"/>
          <w:szCs w:val="24"/>
        </w:rPr>
        <w:t>b</w:t>
      </w:r>
      <w:r w:rsidRPr="00BD745A">
        <w:rPr>
          <w:rFonts w:eastAsia="Times New Roman" w:cs="Times New Roman"/>
          <w:szCs w:val="24"/>
        </w:rPr>
        <w:t xml:space="preserve">oard and the management responsibilities of the general manager and the employees of </w:t>
      </w:r>
      <w:r>
        <w:rPr>
          <w:rFonts w:eastAsia="Times New Roman" w:cs="Times New Roman"/>
          <w:szCs w:val="24"/>
        </w:rPr>
        <w:t>TRA</w:t>
      </w:r>
      <w:r w:rsidRPr="00BD745A">
        <w:rPr>
          <w:rFonts w:eastAsia="Times New Roman" w:cs="Times New Roman"/>
          <w:szCs w:val="24"/>
        </w:rPr>
        <w:t>.</w:t>
      </w:r>
    </w:p>
    <w:p w:rsidR="00BD745A" w:rsidRDefault="00BD745A" w:rsidP="00BD745A">
      <w:pPr>
        <w:spacing w:after="0" w:line="240" w:lineRule="auto"/>
        <w:ind w:left="720"/>
        <w:jc w:val="both"/>
        <w:rPr>
          <w:rFonts w:eastAsia="Times New Roman" w:cs="Times New Roman"/>
          <w:szCs w:val="24"/>
        </w:rPr>
      </w:pPr>
    </w:p>
    <w:p w:rsidR="00BD745A" w:rsidRDefault="00BD745A" w:rsidP="00BD745A">
      <w:pPr>
        <w:spacing w:after="0" w:line="240" w:lineRule="auto"/>
        <w:jc w:val="both"/>
        <w:rPr>
          <w:rFonts w:eastAsia="Times New Roman" w:cs="Times New Roman"/>
          <w:szCs w:val="24"/>
        </w:rPr>
      </w:pPr>
      <w:r w:rsidRPr="00BD745A">
        <w:rPr>
          <w:rFonts w:eastAsia="Times New Roman" w:cs="Times New Roman"/>
          <w:szCs w:val="24"/>
        </w:rPr>
        <w:t xml:space="preserve">SECTION 5. (a) </w:t>
      </w:r>
      <w:r>
        <w:rPr>
          <w:rFonts w:eastAsia="Times New Roman" w:cs="Times New Roman"/>
          <w:szCs w:val="24"/>
        </w:rPr>
        <w:t xml:space="preserve">Requires </w:t>
      </w:r>
      <w:r w:rsidRPr="00BD745A">
        <w:rPr>
          <w:rFonts w:eastAsia="Times New Roman" w:cs="Times New Roman"/>
          <w:szCs w:val="24"/>
        </w:rPr>
        <w:t xml:space="preserve">a director of </w:t>
      </w:r>
      <w:r>
        <w:rPr>
          <w:rFonts w:eastAsia="Times New Roman" w:cs="Times New Roman"/>
          <w:szCs w:val="24"/>
        </w:rPr>
        <w:t>TRA</w:t>
      </w:r>
      <w:r w:rsidRPr="00BD745A">
        <w:rPr>
          <w:rFonts w:eastAsia="Times New Roman" w:cs="Times New Roman"/>
          <w:szCs w:val="24"/>
        </w:rPr>
        <w:t xml:space="preserve"> serving on the effective date of this Act</w:t>
      </w:r>
      <w:r>
        <w:rPr>
          <w:rFonts w:eastAsia="Times New Roman" w:cs="Times New Roman"/>
          <w:szCs w:val="24"/>
        </w:rPr>
        <w:t>, n</w:t>
      </w:r>
      <w:r w:rsidRPr="00BD745A">
        <w:rPr>
          <w:rFonts w:eastAsia="Times New Roman" w:cs="Times New Roman"/>
          <w:szCs w:val="24"/>
        </w:rPr>
        <w:t xml:space="preserve">otwithstanding the changes in law made by this Act in Section 3(b), Chapter 518, Acts of the 54th Legislature, Regular Session, 1955, and except as provided by Subsection (b) of this section, </w:t>
      </w:r>
      <w:r>
        <w:rPr>
          <w:rFonts w:eastAsia="Times New Roman" w:cs="Times New Roman"/>
          <w:szCs w:val="24"/>
        </w:rPr>
        <w:t>to</w:t>
      </w:r>
      <w:r w:rsidRPr="00BD745A">
        <w:rPr>
          <w:rFonts w:eastAsia="Times New Roman" w:cs="Times New Roman"/>
          <w:szCs w:val="24"/>
        </w:rPr>
        <w:t xml:space="preserve"> continue in office until the member's successor is appointed and qualifies for office.</w:t>
      </w:r>
    </w:p>
    <w:p w:rsidR="00BD745A" w:rsidRPr="00BD745A" w:rsidRDefault="00BD745A" w:rsidP="00BD745A">
      <w:pPr>
        <w:spacing w:after="0" w:line="240" w:lineRule="auto"/>
        <w:jc w:val="both"/>
        <w:rPr>
          <w:rFonts w:eastAsia="Times New Roman" w:cs="Times New Roman"/>
          <w:szCs w:val="24"/>
        </w:rPr>
      </w:pPr>
    </w:p>
    <w:p w:rsidR="00BD745A" w:rsidRDefault="00BD745A" w:rsidP="00BD745A">
      <w:pPr>
        <w:spacing w:after="0" w:line="240" w:lineRule="auto"/>
        <w:ind w:left="720"/>
        <w:jc w:val="both"/>
        <w:rPr>
          <w:rFonts w:eastAsia="Times New Roman" w:cs="Times New Roman"/>
          <w:szCs w:val="24"/>
        </w:rPr>
      </w:pPr>
      <w:r w:rsidRPr="00BD745A">
        <w:rPr>
          <w:rFonts w:eastAsia="Times New Roman" w:cs="Times New Roman"/>
          <w:szCs w:val="24"/>
        </w:rPr>
        <w:t xml:space="preserve">(b) </w:t>
      </w:r>
      <w:r>
        <w:rPr>
          <w:rFonts w:eastAsia="Times New Roman" w:cs="Times New Roman"/>
          <w:szCs w:val="24"/>
        </w:rPr>
        <w:t>Provides that, a</w:t>
      </w:r>
      <w:r w:rsidRPr="00BD745A">
        <w:rPr>
          <w:rFonts w:eastAsia="Times New Roman" w:cs="Times New Roman"/>
          <w:szCs w:val="24"/>
        </w:rPr>
        <w:t xml:space="preserve">t the first meeting of the board that follows the effective date of this Act, the nine directors of </w:t>
      </w:r>
      <w:r>
        <w:rPr>
          <w:rFonts w:eastAsia="Times New Roman" w:cs="Times New Roman"/>
          <w:szCs w:val="24"/>
        </w:rPr>
        <w:t>TRA</w:t>
      </w:r>
      <w:r w:rsidRPr="00BD745A">
        <w:rPr>
          <w:rFonts w:eastAsia="Times New Roman" w:cs="Times New Roman"/>
          <w:szCs w:val="24"/>
        </w:rPr>
        <w:t xml:space="preserve"> whose terms would expire on March 15, 2031, </w:t>
      </w:r>
      <w:r>
        <w:rPr>
          <w:rFonts w:eastAsia="Times New Roman" w:cs="Times New Roman"/>
          <w:szCs w:val="24"/>
        </w:rPr>
        <w:t>are required to</w:t>
      </w:r>
      <w:r w:rsidRPr="00BD745A">
        <w:rPr>
          <w:rFonts w:eastAsia="Times New Roman" w:cs="Times New Roman"/>
          <w:szCs w:val="24"/>
        </w:rPr>
        <w:t xml:space="preserve"> draw lots to determine which five directors will serve terms that expire on March 15, 2029, and which four directors will serve terms that expire on March 15, 2027.</w:t>
      </w:r>
    </w:p>
    <w:p w:rsidR="00BD745A" w:rsidRPr="00BD745A" w:rsidRDefault="00BD745A" w:rsidP="00BD745A">
      <w:pPr>
        <w:spacing w:after="0" w:line="240" w:lineRule="auto"/>
        <w:ind w:left="720"/>
        <w:jc w:val="both"/>
        <w:rPr>
          <w:rFonts w:eastAsia="Times New Roman" w:cs="Times New Roman"/>
          <w:szCs w:val="24"/>
        </w:rPr>
      </w:pPr>
    </w:p>
    <w:p w:rsidR="00BD745A" w:rsidRDefault="00BD745A" w:rsidP="00BD745A">
      <w:pPr>
        <w:spacing w:after="0" w:line="240" w:lineRule="auto"/>
        <w:jc w:val="both"/>
        <w:rPr>
          <w:rFonts w:eastAsia="Times New Roman" w:cs="Times New Roman"/>
          <w:szCs w:val="24"/>
        </w:rPr>
      </w:pPr>
      <w:r w:rsidRPr="00BD745A">
        <w:rPr>
          <w:rFonts w:eastAsia="Times New Roman" w:cs="Times New Roman"/>
          <w:szCs w:val="24"/>
        </w:rPr>
        <w:t xml:space="preserve">SECTION 6. (a) </w:t>
      </w:r>
      <w:r>
        <w:rPr>
          <w:rFonts w:eastAsia="Times New Roman" w:cs="Times New Roman"/>
          <w:szCs w:val="24"/>
        </w:rPr>
        <w:t>Provides that, e</w:t>
      </w:r>
      <w:r w:rsidRPr="00BD745A">
        <w:rPr>
          <w:rFonts w:eastAsia="Times New Roman" w:cs="Times New Roman"/>
          <w:szCs w:val="24"/>
        </w:rPr>
        <w:t>xcept as provided by Subsection (b) of this section, Section 4B, Chapter 518, Acts of the 54th Legislature, Regular Session, 1955, as added by this Act, applies to a member of the board appointed before, on, or after the effective date of this Act.</w:t>
      </w:r>
    </w:p>
    <w:p w:rsidR="00BD745A" w:rsidRPr="00BD745A" w:rsidRDefault="00BD745A" w:rsidP="00BD745A">
      <w:pPr>
        <w:spacing w:after="0" w:line="240" w:lineRule="auto"/>
        <w:jc w:val="both"/>
        <w:rPr>
          <w:rFonts w:eastAsia="Times New Roman" w:cs="Times New Roman"/>
          <w:szCs w:val="24"/>
        </w:rPr>
      </w:pPr>
    </w:p>
    <w:p w:rsidR="00BD745A" w:rsidRDefault="00BD745A" w:rsidP="00BD745A">
      <w:pPr>
        <w:spacing w:after="0" w:line="240" w:lineRule="auto"/>
        <w:ind w:left="720"/>
        <w:jc w:val="both"/>
        <w:rPr>
          <w:rFonts w:eastAsia="Times New Roman" w:cs="Times New Roman"/>
          <w:szCs w:val="24"/>
        </w:rPr>
      </w:pPr>
      <w:r w:rsidRPr="00BD745A">
        <w:rPr>
          <w:rFonts w:eastAsia="Times New Roman" w:cs="Times New Roman"/>
          <w:szCs w:val="24"/>
        </w:rPr>
        <w:t xml:space="preserve">(b) </w:t>
      </w:r>
      <w:r>
        <w:rPr>
          <w:rFonts w:eastAsia="Times New Roman" w:cs="Times New Roman"/>
          <w:szCs w:val="24"/>
        </w:rPr>
        <w:t>Authorizes a member of the board, n</w:t>
      </w:r>
      <w:r w:rsidRPr="00BD745A">
        <w:rPr>
          <w:rFonts w:eastAsia="Times New Roman" w:cs="Times New Roman"/>
          <w:szCs w:val="24"/>
        </w:rPr>
        <w:t xml:space="preserve">otwithstanding Section 4B, Chapter 518, Acts of the 54th Legislature, Regular Session, 1955, as added by this Act, </w:t>
      </w:r>
      <w:r>
        <w:rPr>
          <w:rFonts w:eastAsia="Times New Roman" w:cs="Times New Roman"/>
          <w:szCs w:val="24"/>
        </w:rPr>
        <w:t>to</w:t>
      </w:r>
      <w:r w:rsidRPr="00BD745A">
        <w:rPr>
          <w:rFonts w:eastAsia="Times New Roman" w:cs="Times New Roman"/>
          <w:szCs w:val="24"/>
        </w:rPr>
        <w:t xml:space="preserve"> vote, deliberate, and be counted as a director in attendance at a meeting of the board until December 1, 2025. </w:t>
      </w:r>
      <w:r>
        <w:rPr>
          <w:rFonts w:eastAsia="Times New Roman" w:cs="Times New Roman"/>
          <w:szCs w:val="24"/>
        </w:rPr>
        <w:t>Prohibits a</w:t>
      </w:r>
      <w:r w:rsidRPr="00BD745A">
        <w:rPr>
          <w:rFonts w:eastAsia="Times New Roman" w:cs="Times New Roman"/>
          <w:szCs w:val="24"/>
        </w:rPr>
        <w:t xml:space="preserve"> member of the board </w:t>
      </w:r>
      <w:r>
        <w:rPr>
          <w:rFonts w:eastAsia="Times New Roman" w:cs="Times New Roman"/>
          <w:szCs w:val="24"/>
        </w:rPr>
        <w:t>from voting</w:t>
      </w:r>
      <w:r w:rsidRPr="00BD745A">
        <w:rPr>
          <w:rFonts w:eastAsia="Times New Roman" w:cs="Times New Roman"/>
          <w:szCs w:val="24"/>
        </w:rPr>
        <w:t>, deliberat</w:t>
      </w:r>
      <w:r>
        <w:rPr>
          <w:rFonts w:eastAsia="Times New Roman" w:cs="Times New Roman"/>
          <w:szCs w:val="24"/>
        </w:rPr>
        <w:t>ing</w:t>
      </w:r>
      <w:r w:rsidRPr="00BD745A">
        <w:rPr>
          <w:rFonts w:eastAsia="Times New Roman" w:cs="Times New Roman"/>
          <w:szCs w:val="24"/>
        </w:rPr>
        <w:t>, or be</w:t>
      </w:r>
      <w:r>
        <w:rPr>
          <w:rFonts w:eastAsia="Times New Roman" w:cs="Times New Roman"/>
          <w:szCs w:val="24"/>
        </w:rPr>
        <w:t>ing</w:t>
      </w:r>
      <w:r w:rsidRPr="00BD745A">
        <w:rPr>
          <w:rFonts w:eastAsia="Times New Roman" w:cs="Times New Roman"/>
          <w:szCs w:val="24"/>
        </w:rPr>
        <w:t xml:space="preserve"> counted as a member in attendance at a meeting of the board held on or after December 1, 2025, until the member completes the training required by that section.</w:t>
      </w:r>
    </w:p>
    <w:p w:rsidR="00BD745A" w:rsidRPr="00BD745A" w:rsidRDefault="00BD745A" w:rsidP="00BD745A">
      <w:pPr>
        <w:spacing w:after="0" w:line="240" w:lineRule="auto"/>
        <w:ind w:left="720"/>
        <w:jc w:val="both"/>
        <w:rPr>
          <w:rFonts w:eastAsia="Times New Roman" w:cs="Times New Roman"/>
          <w:szCs w:val="24"/>
        </w:rPr>
      </w:pPr>
    </w:p>
    <w:p w:rsidR="00BD745A" w:rsidRDefault="00BD745A" w:rsidP="00BD745A">
      <w:pPr>
        <w:spacing w:after="0" w:line="240" w:lineRule="auto"/>
        <w:jc w:val="both"/>
        <w:rPr>
          <w:rFonts w:eastAsia="Times New Roman" w:cs="Times New Roman"/>
          <w:szCs w:val="24"/>
        </w:rPr>
      </w:pPr>
      <w:r w:rsidRPr="00BD745A">
        <w:rPr>
          <w:rFonts w:eastAsia="Times New Roman" w:cs="Times New Roman"/>
          <w:szCs w:val="24"/>
        </w:rPr>
        <w:t xml:space="preserve">SECTION 7. </w:t>
      </w:r>
      <w:r>
        <w:rPr>
          <w:rFonts w:eastAsia="Times New Roman" w:cs="Times New Roman"/>
          <w:szCs w:val="24"/>
        </w:rPr>
        <w:t>Provides that a</w:t>
      </w:r>
      <w:r w:rsidRPr="00BD745A">
        <w:rPr>
          <w:rFonts w:eastAsia="Times New Roman" w:cs="Times New Roman"/>
          <w:szCs w:val="24"/>
        </w:rPr>
        <w:t>ll requirements of the constitution and laws of this state and the rules and procedures of the legislature with respect to the notice, introduction, and passage of this Act are fulfilled and accomplished.</w:t>
      </w:r>
    </w:p>
    <w:p w:rsidR="00BD745A" w:rsidRPr="00BD745A" w:rsidRDefault="00BD745A" w:rsidP="00BD745A">
      <w:pPr>
        <w:spacing w:after="0" w:line="240" w:lineRule="auto"/>
        <w:ind w:left="720"/>
        <w:jc w:val="both"/>
        <w:rPr>
          <w:rFonts w:eastAsia="Times New Roman" w:cs="Times New Roman"/>
          <w:szCs w:val="24"/>
        </w:rPr>
      </w:pPr>
    </w:p>
    <w:p w:rsidR="00BD745A" w:rsidRPr="00C8671F" w:rsidRDefault="00BD745A" w:rsidP="00BD745A">
      <w:pPr>
        <w:spacing w:after="0" w:line="240" w:lineRule="auto"/>
        <w:jc w:val="both"/>
        <w:rPr>
          <w:rFonts w:eastAsia="Times New Roman" w:cs="Times New Roman"/>
          <w:szCs w:val="24"/>
        </w:rPr>
      </w:pPr>
      <w:r w:rsidRPr="00BD745A">
        <w:rPr>
          <w:rFonts w:eastAsia="Times New Roman" w:cs="Times New Roman"/>
          <w:szCs w:val="24"/>
        </w:rPr>
        <w:t xml:space="preserve">SECTION 8. </w:t>
      </w:r>
      <w:r>
        <w:rPr>
          <w:rFonts w:eastAsia="Times New Roman" w:cs="Times New Roman"/>
          <w:szCs w:val="24"/>
        </w:rPr>
        <w:t>Effective date:</w:t>
      </w:r>
      <w:r w:rsidRPr="00BD745A">
        <w:rPr>
          <w:rFonts w:eastAsia="Times New Roman" w:cs="Times New Roman"/>
          <w:szCs w:val="24"/>
        </w:rPr>
        <w:t xml:space="preserve"> September 1, 2025.</w:t>
      </w:r>
    </w:p>
    <w:sectPr w:rsidR="00BD745A"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72E7D" w:rsidRDefault="00872E7D" w:rsidP="000F1DF9">
      <w:pPr>
        <w:spacing w:after="0" w:line="240" w:lineRule="auto"/>
      </w:pPr>
      <w:r>
        <w:separator/>
      </w:r>
    </w:p>
  </w:endnote>
  <w:endnote w:type="continuationSeparator" w:id="0">
    <w:p w:rsidR="00872E7D" w:rsidRDefault="00872E7D"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872E7D" w:rsidP="006D756B">
          <w:pPr>
            <w:pStyle w:val="Footer"/>
            <w:rPr>
              <w:sz w:val="20"/>
              <w:szCs w:val="20"/>
            </w:rPr>
          </w:pPr>
          <w:sdt>
            <w:sdtPr>
              <w:rPr>
                <w:sz w:val="20"/>
                <w:szCs w:val="20"/>
              </w:rPr>
              <w:tag w:val="SRCHeader"/>
              <w:id w:val="1760255171"/>
              <w:lock w:val="sdtLocked"/>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BD745A">
                <w:rPr>
                  <w:sz w:val="20"/>
                  <w:szCs w:val="20"/>
                </w:rPr>
                <w:t>SGM</w:t>
              </w:r>
            </w:sdtContent>
          </w:sdt>
          <w:r w:rsidR="00E10F50">
            <w:rPr>
              <w:sz w:val="20"/>
              <w:szCs w:val="20"/>
            </w:rPr>
            <w:t xml:space="preserve"> </w:t>
          </w:r>
          <w:sdt>
            <w:sdtPr>
              <w:rPr>
                <w:sz w:val="20"/>
                <w:szCs w:val="20"/>
              </w:rPr>
              <w:alias w:val="Bill Number"/>
              <w:tag w:val="BillNumberFooter"/>
              <w:id w:val="-1363743864"/>
              <w:lock w:val="sdtContentLocked"/>
              <w:placeholder>
                <w:docPart w:val="EDFBD73E4750480A95E3DFF31295F398"/>
              </w:placeholder>
            </w:sdtPr>
            <w:sdtEndPr/>
            <w:sdtContent>
              <w:r w:rsidR="00BD745A">
                <w:rPr>
                  <w:sz w:val="20"/>
                  <w:szCs w:val="20"/>
                </w:rPr>
                <w:t>H.B. 1535</w:t>
              </w:r>
            </w:sdtContent>
          </w:sdt>
          <w:r w:rsidR="00B43543">
            <w:rPr>
              <w:sz w:val="20"/>
              <w:szCs w:val="20"/>
            </w:rPr>
            <w:t xml:space="preserve"> </w:t>
          </w:r>
          <w:sdt>
            <w:sdtPr>
              <w:rPr>
                <w:sz w:val="20"/>
                <w:szCs w:val="20"/>
              </w:rPr>
              <w:alias w:val="Legislative / Session"/>
              <w:tag w:val="LegislativeSessionFooter"/>
              <w:id w:val="-182668472"/>
              <w:lock w:val="sdtContentLocked"/>
              <w:placeholder>
                <w:docPart w:val="ECCCFE6F18234985A37F831519DCB3BD"/>
              </w:placeholder>
            </w:sdtPr>
            <w:sdtEndPr/>
            <w:sdtContent>
              <w:r w:rsidR="00BD745A">
                <w:rPr>
                  <w:sz w:val="20"/>
                  <w:szCs w:val="20"/>
                </w:rPr>
                <w:t>89(R)</w:t>
              </w:r>
            </w:sdtContent>
          </w:sdt>
          <w:r w:rsidR="000F1DF9">
            <w:rPr>
              <w:sz w:val="20"/>
              <w:szCs w:val="20"/>
            </w:rPr>
            <w:t xml:space="preserve"> </w:t>
          </w:r>
          <w:sdt>
            <w:sdtPr>
              <w:rPr>
                <w:sz w:val="20"/>
                <w:szCs w:val="20"/>
              </w:rPr>
              <w:alias w:val="Revised"/>
              <w:tag w:val="Revised"/>
              <w:id w:val="-1003359200"/>
              <w:lock w:val="sdtLocked"/>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872E7D" w:rsidP="006D756B">
          <w:pPr>
            <w:pStyle w:val="Footer"/>
            <w:jc w:val="right"/>
            <w:rPr>
              <w:sz w:val="20"/>
              <w:szCs w:val="20"/>
            </w:rPr>
          </w:pPr>
          <w:sdt>
            <w:sdtPr>
              <w:rPr>
                <w:sz w:val="20"/>
                <w:szCs w:val="20"/>
              </w:rPr>
              <w:tag w:val="PageNumber"/>
              <w:id w:val="-1983611082"/>
              <w:lock w:val="sdtLocked"/>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72E7D" w:rsidRDefault="00872E7D" w:rsidP="000F1DF9">
      <w:pPr>
        <w:spacing w:after="0" w:line="240" w:lineRule="auto"/>
      </w:pPr>
      <w:r>
        <w:separator/>
      </w:r>
    </w:p>
  </w:footnote>
  <w:footnote w:type="continuationSeparator" w:id="0">
    <w:p w:rsidR="00872E7D" w:rsidRDefault="00872E7D"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76DD2"/>
    <w:rsid w:val="00382704"/>
    <w:rsid w:val="003A2368"/>
    <w:rsid w:val="003D3676"/>
    <w:rsid w:val="00404760"/>
    <w:rsid w:val="0045110C"/>
    <w:rsid w:val="004D6D6B"/>
    <w:rsid w:val="00503AD0"/>
    <w:rsid w:val="005320AA"/>
    <w:rsid w:val="00544B9F"/>
    <w:rsid w:val="00585C31"/>
    <w:rsid w:val="005A7918"/>
    <w:rsid w:val="005E0AC7"/>
    <w:rsid w:val="005F46D7"/>
    <w:rsid w:val="00605CA0"/>
    <w:rsid w:val="006529C4"/>
    <w:rsid w:val="006D756B"/>
    <w:rsid w:val="00774EC7"/>
    <w:rsid w:val="00833061"/>
    <w:rsid w:val="00872E7D"/>
    <w:rsid w:val="008A6859"/>
    <w:rsid w:val="0093341F"/>
    <w:rsid w:val="009562E3"/>
    <w:rsid w:val="00986E9F"/>
    <w:rsid w:val="00AE3F44"/>
    <w:rsid w:val="00B43543"/>
    <w:rsid w:val="00B53F07"/>
    <w:rsid w:val="00B97023"/>
    <w:rsid w:val="00BB60B7"/>
    <w:rsid w:val="00BC7495"/>
    <w:rsid w:val="00BD0CEE"/>
    <w:rsid w:val="00BD745A"/>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0E6A31"/>
  <w15:docId w15:val="{E9B06243-4F3A-48C2-A1EF-AA2E368965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BD745A"/>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924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80B5512303D42AF84176D5A0A0791E1"/>
        <w:category>
          <w:name w:val="General"/>
          <w:gallery w:val="placeholder"/>
        </w:category>
        <w:types>
          <w:type w:val="bbPlcHdr"/>
        </w:types>
        <w:behaviors>
          <w:behavior w:val="content"/>
        </w:behaviors>
        <w:guid w:val="{9E495BF8-C85B-4C8D-9D5F-A5F250204AAA}"/>
      </w:docPartPr>
      <w:docPartBody>
        <w:p w:rsidR="002A5E86" w:rsidRDefault="002A5E86"/>
      </w:docPartBody>
    </w:docPart>
    <w:docPart>
      <w:docPartPr>
        <w:name w:val="F349E8D6A3764B069F021620BBEA763F"/>
        <w:category>
          <w:name w:val="General"/>
          <w:gallery w:val="placeholder"/>
        </w:category>
        <w:types>
          <w:type w:val="bbPlcHdr"/>
        </w:types>
        <w:behaviors>
          <w:behavior w:val="content"/>
        </w:behaviors>
        <w:guid w:val="{0B91228E-0891-4172-BB9D-97F67221A3DA}"/>
      </w:docPartPr>
      <w:docPartBody>
        <w:p w:rsidR="001C5F26" w:rsidRDefault="001C5F26"/>
      </w:docPartBody>
    </w:docPart>
    <w:docPart>
      <w:docPartPr>
        <w:name w:val="3E7CBD638B474F89B5D04972261810A9"/>
        <w:category>
          <w:name w:val="General"/>
          <w:gallery w:val="placeholder"/>
        </w:category>
        <w:types>
          <w:type w:val="bbPlcHdr"/>
        </w:types>
        <w:behaviors>
          <w:behavior w:val="content"/>
        </w:behaviors>
        <w:guid w:val="{735884B6-9B9F-4D3D-A715-8E0EDCC9A04C}"/>
      </w:docPartPr>
      <w:docPartBody>
        <w:p w:rsidR="006959CC" w:rsidRDefault="006959CC"/>
      </w:docPartBody>
    </w:docPart>
    <w:docPart>
      <w:docPartPr>
        <w:name w:val="644E616131624033BF857ACAFD7F7AB7"/>
        <w:category>
          <w:name w:val="General"/>
          <w:gallery w:val="placeholder"/>
        </w:category>
        <w:types>
          <w:type w:val="bbPlcHdr"/>
        </w:types>
        <w:behaviors>
          <w:behavior w:val="content"/>
        </w:behaviors>
        <w:guid w:val="{2EA3008F-56EE-4E71-9942-CA1410BC028A}"/>
      </w:docPartPr>
      <w:docPartBody>
        <w:p w:rsidR="00C129E8" w:rsidRDefault="00C129E8"/>
      </w:docPartBody>
    </w:docPart>
    <w:docPart>
      <w:docPartPr>
        <w:name w:val="60A8D6D8526F4DDCA2F61629357CEFAB"/>
        <w:category>
          <w:name w:val="General"/>
          <w:gallery w:val="placeholder"/>
        </w:category>
        <w:types>
          <w:type w:val="bbPlcHdr"/>
        </w:types>
        <w:behaviors>
          <w:behavior w:val="content"/>
        </w:behaviors>
        <w:guid w:val="{AA79C50E-A3A8-41D4-A896-3D69C4F2A786}"/>
      </w:docPartPr>
      <w:docPartBody>
        <w:p w:rsidR="00290C4E" w:rsidRDefault="00290C4E"/>
      </w:docPartBody>
    </w:docPart>
    <w:docPart>
      <w:docPartPr>
        <w:name w:val="C5FE2144C1CB41E8B517E29C7A56BD6F"/>
        <w:category>
          <w:name w:val="General"/>
          <w:gallery w:val="placeholder"/>
        </w:category>
        <w:types>
          <w:type w:val="bbPlcHdr"/>
        </w:types>
        <w:behaviors>
          <w:behavior w:val="content"/>
        </w:behaviors>
        <w:guid w:val="{D998F504-52FD-44DB-981C-B673126C15D8}"/>
      </w:docPartPr>
      <w:docPartBody>
        <w:p w:rsidR="00290C4E" w:rsidRDefault="00290C4E"/>
      </w:docPartBody>
    </w:docPart>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F695D5328E414591A68256AA3EEF3C26"/>
        <w:category>
          <w:name w:val="General"/>
          <w:gallery w:val="placeholder"/>
        </w:category>
        <w:types>
          <w:type w:val="bbPlcHdr"/>
        </w:types>
        <w:behaviors>
          <w:behavior w:val="content"/>
        </w:behaviors>
        <w:guid w:val="{A80657A6-17CF-430A-BABD-9B0CD8B6600A}"/>
      </w:docPartPr>
      <w:docPartBody>
        <w:p w:rsidR="0011267B" w:rsidRDefault="0011267B"/>
      </w:docPartBody>
    </w:docPart>
    <w:docPart>
      <w:docPartPr>
        <w:name w:val="2FAF29D7FD4F49298BE43294969C0C4A"/>
        <w:category>
          <w:name w:val="General"/>
          <w:gallery w:val="placeholder"/>
        </w:category>
        <w:types>
          <w:type w:val="bbPlcHdr"/>
        </w:types>
        <w:behaviors>
          <w:behavior w:val="content"/>
        </w:behaviors>
        <w:guid w:val="{3A410DAC-6F79-4BCB-B7DF-59293A67768C}"/>
      </w:docPartPr>
      <w:docPartBody>
        <w:p w:rsidR="0011267B" w:rsidRDefault="0011267B"/>
      </w:docPartBody>
    </w:docPart>
    <w:docPart>
      <w:docPartPr>
        <w:name w:val="F72BDD7074B44442AD13C2CA0BA5D5CA"/>
        <w:category>
          <w:name w:val="General"/>
          <w:gallery w:val="placeholder"/>
        </w:category>
        <w:types>
          <w:type w:val="bbPlcHdr"/>
        </w:types>
        <w:behaviors>
          <w:behavior w:val="content"/>
        </w:behaviors>
        <w:guid w:val="{980D61F9-00CA-4A36-AD32-82485DE9E215}"/>
      </w:docPartPr>
      <w:docPartBody>
        <w:p w:rsidR="0011267B" w:rsidRDefault="0011267B"/>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8EB6EB50463F4FA39B1B17882FA39C0C"/>
        <w:category>
          <w:name w:val="General"/>
          <w:gallery w:val="placeholder"/>
        </w:category>
        <w:types>
          <w:type w:val="bbPlcHdr"/>
        </w:types>
        <w:behaviors>
          <w:behavior w:val="content"/>
        </w:behaviors>
        <w:guid w:val="{792BF7DE-C7CE-4322-A4DB-15380D27417D}"/>
      </w:docPartPr>
      <w:docPartBody>
        <w:p w:rsidR="0011267B" w:rsidRDefault="0011267B"/>
      </w:docPartBody>
    </w:docPart>
    <w:docPart>
      <w:docPartPr>
        <w:name w:val="9DB539E53C5B4DFEB20B6EC85D0B5E16"/>
        <w:category>
          <w:name w:val="General"/>
          <w:gallery w:val="placeholder"/>
        </w:category>
        <w:types>
          <w:type w:val="bbPlcHdr"/>
        </w:types>
        <w:behaviors>
          <w:behavior w:val="content"/>
        </w:behaviors>
        <w:guid w:val="{22CD78F0-7299-4F08-A722-62EA7E43EFBB}"/>
      </w:docPartPr>
      <w:docPartBody>
        <w:p w:rsidR="00E35A8C" w:rsidRDefault="001E7483" w:rsidP="001E7483">
          <w:pPr>
            <w:pStyle w:val="9DB539E53C5B4DFEB20B6EC85D0B5E1618"/>
          </w:pPr>
          <w:r w:rsidRPr="00A30DD1">
            <w:rPr>
              <w:rStyle w:val="PlaceholderText"/>
            </w:rPr>
            <w:t>Click here to enter a date.</w:t>
          </w:r>
        </w:p>
      </w:docPartBody>
    </w:docPart>
    <w:docPart>
      <w:docPartPr>
        <w:name w:val="18D7607E7FB845E59D3F80CFDD1EF180"/>
        <w:category>
          <w:name w:val="General"/>
          <w:gallery w:val="placeholder"/>
        </w:category>
        <w:types>
          <w:type w:val="bbPlcHdr"/>
        </w:types>
        <w:behaviors>
          <w:behavior w:val="content"/>
        </w:behaviors>
        <w:guid w:val="{52C83546-5AC2-446A-A1EE-ED1AAEA8D705}"/>
      </w:docPartPr>
      <w:docPartBody>
        <w:p w:rsidR="00280096" w:rsidRDefault="00280096"/>
      </w:docPartBody>
    </w:docPart>
    <w:docPart>
      <w:docPartPr>
        <w:name w:val="487D89B4F8B34DB4967D41FE18F7F88D"/>
        <w:category>
          <w:name w:val="General"/>
          <w:gallery w:val="placeholder"/>
        </w:category>
        <w:types>
          <w:type w:val="bbPlcHdr"/>
        </w:types>
        <w:behaviors>
          <w:behavior w:val="content"/>
        </w:behaviors>
        <w:guid w:val="{F9BD7F7D-8D34-48B2-93FF-B91080D4F3D4}"/>
      </w:docPartPr>
      <w:docPartBody>
        <w:p w:rsidR="005D31F2" w:rsidRDefault="001E7483" w:rsidP="001E7483">
          <w:pPr>
            <w:pStyle w:val="487D89B4F8B34DB4967D41FE18F7F88D9"/>
          </w:pPr>
          <w:r>
            <w:rPr>
              <w:rFonts w:eastAsia="Times New Roman" w:cs="Times New Roman"/>
              <w:bCs/>
              <w:szCs w:val="24"/>
            </w:rPr>
            <w:t xml:space="preserve"> </w:t>
          </w:r>
        </w:p>
      </w:docPartBody>
    </w:docPart>
    <w:docPart>
      <w:docPartPr>
        <w:name w:val="DD6BC1B3222948BA897381870F27C51F"/>
        <w:category>
          <w:name w:val="General"/>
          <w:gallery w:val="placeholder"/>
        </w:category>
        <w:types>
          <w:type w:val="bbPlcHdr"/>
        </w:types>
        <w:behaviors>
          <w:behavior w:val="content"/>
        </w:behaviors>
        <w:guid w:val="{AFE63A3E-AA0C-4F8A-81F1-3506038162FF}"/>
      </w:docPartPr>
      <w:docPartBody>
        <w:p w:rsidR="00330290" w:rsidRDefault="00330290"/>
      </w:docPartBody>
    </w:docPart>
    <w:docPart>
      <w:docPartPr>
        <w:name w:val="48C72C8238C746FABDDDF3F93513992C"/>
        <w:category>
          <w:name w:val="General"/>
          <w:gallery w:val="placeholder"/>
        </w:category>
        <w:types>
          <w:type w:val="bbPlcHdr"/>
        </w:types>
        <w:behaviors>
          <w:behavior w:val="content"/>
        </w:behaviors>
        <w:guid w:val="{DCC2CAB3-66A0-4920-B913-8B8A36184F77}"/>
      </w:docPartPr>
      <w:docPartBody>
        <w:p w:rsidR="00075859" w:rsidRDefault="0007585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095F15"/>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8C55F7"/>
    <w:rsid w:val="0090598B"/>
    <w:rsid w:val="00984D6C"/>
    <w:rsid w:val="00A54AD6"/>
    <w:rsid w:val="00A57564"/>
    <w:rsid w:val="00B252A4"/>
    <w:rsid w:val="00B5530B"/>
    <w:rsid w:val="00BB60B7"/>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E7483"/>
    <w:rPr>
      <w:color w:val="808080"/>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dm:cachedDataManifest xmlns:cdm="http://schemas.microsoft.com/2004/VisualStudio/Tools/Applications/CachedDataManifest.xsd" cdm:revision="1"/>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customXml/itemProps2.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5753</TotalTime>
  <Pages>1</Pages>
  <Words>1387</Words>
  <Characters>7912</Characters>
  <Application>Microsoft Office Word</Application>
  <DocSecurity>0</DocSecurity>
  <Lines>65</Lines>
  <Paragraphs>18</Paragraphs>
  <ScaleCrop>false</ScaleCrop>
  <Company>Texas Legislative Council</Company>
  <LinksUpToDate>false</LinksUpToDate>
  <CharactersWithSpaces>9281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Sidney McKeand</cp:lastModifiedBy>
  <cp:revision>161</cp:revision>
  <cp:lastPrinted>2025-05-09T22:36:00Z</cp:lastPrinted>
  <dcterms:created xsi:type="dcterms:W3CDTF">2015-05-29T14:24:00Z</dcterms:created>
  <dcterms:modified xsi:type="dcterms:W3CDTF">2025-05-09T22:36:00Z</dcterms:modified>
</cp:coreProperties>
</file>

<file path=docProps/custom.xml><?xml version="1.0" encoding="utf-8"?>
<op:Properties xmlns:vt="http://schemas.openxmlformats.org/officeDocument/2006/docPropsVTypes" xmlns:op="http://schemas.openxmlformats.org/officeDocument/2006/custom-properties"/>
</file>