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639B" w14:paraId="3542DEA1" w14:textId="77777777" w:rsidTr="00345119">
        <w:tc>
          <w:tcPr>
            <w:tcW w:w="9576" w:type="dxa"/>
            <w:noWrap/>
          </w:tcPr>
          <w:p w14:paraId="3FE452A2" w14:textId="77777777" w:rsidR="008423E4" w:rsidRPr="0022177D" w:rsidRDefault="00E50954" w:rsidP="00C47F79">
            <w:pPr>
              <w:pStyle w:val="Heading1"/>
            </w:pPr>
            <w:r w:rsidRPr="00631897">
              <w:t>BILL ANALYSIS</w:t>
            </w:r>
          </w:p>
        </w:tc>
      </w:tr>
    </w:tbl>
    <w:p w14:paraId="61638ECB" w14:textId="77777777" w:rsidR="008423E4" w:rsidRPr="0022177D" w:rsidRDefault="008423E4" w:rsidP="00C47F79">
      <w:pPr>
        <w:jc w:val="center"/>
      </w:pPr>
    </w:p>
    <w:p w14:paraId="4369E673" w14:textId="77777777" w:rsidR="008423E4" w:rsidRPr="00B31F0E" w:rsidRDefault="008423E4" w:rsidP="00C47F79"/>
    <w:p w14:paraId="50BAA869" w14:textId="77777777" w:rsidR="008423E4" w:rsidRPr="00742794" w:rsidRDefault="008423E4" w:rsidP="00C47F7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639B" w14:paraId="3DA722EE" w14:textId="77777777" w:rsidTr="00345119">
        <w:tc>
          <w:tcPr>
            <w:tcW w:w="9576" w:type="dxa"/>
          </w:tcPr>
          <w:p w14:paraId="23DBADCC" w14:textId="487465E7" w:rsidR="008423E4" w:rsidRPr="00861995" w:rsidRDefault="00E50954" w:rsidP="00C47F79">
            <w:pPr>
              <w:jc w:val="right"/>
            </w:pPr>
            <w:r>
              <w:t>H.B. 1545</w:t>
            </w:r>
          </w:p>
        </w:tc>
      </w:tr>
      <w:tr w:rsidR="002A639B" w14:paraId="5B7E4C4E" w14:textId="77777777" w:rsidTr="00345119">
        <w:tc>
          <w:tcPr>
            <w:tcW w:w="9576" w:type="dxa"/>
          </w:tcPr>
          <w:p w14:paraId="4FF3EAAA" w14:textId="1FA4756F" w:rsidR="008423E4" w:rsidRPr="00861995" w:rsidRDefault="00E50954" w:rsidP="00C47F79">
            <w:pPr>
              <w:jc w:val="right"/>
            </w:pPr>
            <w:r>
              <w:t xml:space="preserve">By: </w:t>
            </w:r>
            <w:r w:rsidR="002022BB">
              <w:t>Bell, Keith</w:t>
            </w:r>
          </w:p>
        </w:tc>
      </w:tr>
      <w:tr w:rsidR="002A639B" w14:paraId="61436C8F" w14:textId="77777777" w:rsidTr="00345119">
        <w:tc>
          <w:tcPr>
            <w:tcW w:w="9576" w:type="dxa"/>
          </w:tcPr>
          <w:p w14:paraId="1742304B" w14:textId="1A169A58" w:rsidR="008423E4" w:rsidRPr="00861995" w:rsidRDefault="00E50954" w:rsidP="00C47F79">
            <w:pPr>
              <w:jc w:val="right"/>
            </w:pPr>
            <w:r>
              <w:t>Delivery of Government Efficiency</w:t>
            </w:r>
          </w:p>
        </w:tc>
      </w:tr>
      <w:tr w:rsidR="002A639B" w14:paraId="48A06DDA" w14:textId="77777777" w:rsidTr="00345119">
        <w:tc>
          <w:tcPr>
            <w:tcW w:w="9576" w:type="dxa"/>
          </w:tcPr>
          <w:p w14:paraId="72A89671" w14:textId="1590A343" w:rsidR="008423E4" w:rsidRDefault="00E50954" w:rsidP="00C47F79">
            <w:pPr>
              <w:jc w:val="right"/>
            </w:pPr>
            <w:r>
              <w:t>Committee Report (Unamended)</w:t>
            </w:r>
          </w:p>
        </w:tc>
      </w:tr>
    </w:tbl>
    <w:p w14:paraId="4DA32753" w14:textId="77777777" w:rsidR="008423E4" w:rsidRDefault="008423E4" w:rsidP="00C47F79">
      <w:pPr>
        <w:tabs>
          <w:tab w:val="right" w:pos="9360"/>
        </w:tabs>
      </w:pPr>
    </w:p>
    <w:p w14:paraId="072880E9" w14:textId="77777777" w:rsidR="008423E4" w:rsidRDefault="008423E4" w:rsidP="00C47F79"/>
    <w:p w14:paraId="37E61162" w14:textId="77777777" w:rsidR="008423E4" w:rsidRDefault="008423E4" w:rsidP="00C47F7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639B" w14:paraId="5FB3ED59" w14:textId="77777777" w:rsidTr="00345119">
        <w:tc>
          <w:tcPr>
            <w:tcW w:w="9576" w:type="dxa"/>
          </w:tcPr>
          <w:p w14:paraId="1035B2EC" w14:textId="77777777" w:rsidR="008423E4" w:rsidRPr="00A8133F" w:rsidRDefault="00E50954" w:rsidP="00C47F7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1DC4CC" w14:textId="77777777" w:rsidR="008423E4" w:rsidRDefault="008423E4" w:rsidP="00C47F79"/>
          <w:p w14:paraId="4C13C7BC" w14:textId="75C00D41" w:rsidR="008423E4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1545 is the s</w:t>
            </w:r>
            <w:r w:rsidR="0044360C" w:rsidRPr="0044360C">
              <w:t>unset schedule bill</w:t>
            </w:r>
            <w:r>
              <w:t>, which is</w:t>
            </w:r>
            <w:r w:rsidR="0044360C" w:rsidRPr="0044360C">
              <w:t xml:space="preserve"> filed</w:t>
            </w:r>
            <w:r>
              <w:t xml:space="preserve"> each session</w:t>
            </w:r>
            <w:r w:rsidR="0044360C" w:rsidRPr="0044360C">
              <w:t xml:space="preserve"> to make necessary adjustments to better align agencies set for </w:t>
            </w:r>
            <w:r w:rsidR="00855073">
              <w:t>s</w:t>
            </w:r>
            <w:r w:rsidR="0044360C" w:rsidRPr="0044360C">
              <w:t>unset review</w:t>
            </w:r>
            <w:r>
              <w:t xml:space="preserve"> by the Sunset Advisory Commission</w:t>
            </w:r>
            <w:r w:rsidR="0044360C" w:rsidRPr="0044360C">
              <w:t xml:space="preserve"> in </w:t>
            </w:r>
            <w:r w:rsidR="00C82A90">
              <w:t xml:space="preserve">the </w:t>
            </w:r>
            <w:r w:rsidR="0044360C" w:rsidRPr="0044360C">
              <w:t xml:space="preserve">upcoming </w:t>
            </w:r>
            <w:r>
              <w:t xml:space="preserve">biennia </w:t>
            </w:r>
            <w:r w:rsidR="0044360C" w:rsidRPr="0044360C">
              <w:t>and</w:t>
            </w:r>
            <w:r>
              <w:t xml:space="preserve"> to</w:t>
            </w:r>
            <w:r w:rsidR="0044360C" w:rsidRPr="0044360C">
              <w:t xml:space="preserve"> balance </w:t>
            </w:r>
            <w:r>
              <w:t>the s</w:t>
            </w:r>
            <w:r w:rsidR="0044360C" w:rsidRPr="0044360C">
              <w:t>unset</w:t>
            </w:r>
            <w:r w:rsidR="00C82A90">
              <w:t xml:space="preserve"> </w:t>
            </w:r>
            <w:r>
              <w:t>c</w:t>
            </w:r>
            <w:r w:rsidR="00C82A90">
              <w:t>ommission's</w:t>
            </w:r>
            <w:r w:rsidR="0044360C" w:rsidRPr="0044360C">
              <w:t xml:space="preserve"> review workload. </w:t>
            </w:r>
            <w:r>
              <w:t xml:space="preserve">The bill also </w:t>
            </w:r>
            <w:r w:rsidR="00BB469B">
              <w:t>makes certain updates to</w:t>
            </w:r>
            <w:r w:rsidR="0044360C" w:rsidRPr="0044360C">
              <w:t xml:space="preserve"> the</w:t>
            </w:r>
            <w:r w:rsidR="00A5750C">
              <w:t xml:space="preserve"> Texas</w:t>
            </w:r>
            <w:r w:rsidR="0044360C" w:rsidRPr="0044360C">
              <w:t xml:space="preserve"> Sunset Act</w:t>
            </w:r>
            <w:r w:rsidR="006764A8">
              <w:t>.</w:t>
            </w:r>
            <w:r w:rsidR="0044360C" w:rsidRPr="0044360C">
              <w:t xml:space="preserve"> </w:t>
            </w:r>
          </w:p>
          <w:p w14:paraId="2DE25A6E" w14:textId="77777777" w:rsidR="008423E4" w:rsidRPr="00E26B13" w:rsidRDefault="008423E4" w:rsidP="00C47F79">
            <w:pPr>
              <w:rPr>
                <w:b/>
              </w:rPr>
            </w:pPr>
          </w:p>
        </w:tc>
      </w:tr>
      <w:tr w:rsidR="002A639B" w14:paraId="321577D1" w14:textId="77777777" w:rsidTr="00345119">
        <w:tc>
          <w:tcPr>
            <w:tcW w:w="9576" w:type="dxa"/>
          </w:tcPr>
          <w:p w14:paraId="14A562CD" w14:textId="77777777" w:rsidR="0017725B" w:rsidRDefault="00E50954" w:rsidP="00C47F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CC026E" w14:textId="77777777" w:rsidR="0017725B" w:rsidRDefault="0017725B" w:rsidP="00C47F79">
            <w:pPr>
              <w:rPr>
                <w:b/>
                <w:u w:val="single"/>
              </w:rPr>
            </w:pPr>
          </w:p>
          <w:p w14:paraId="2D50B2EA" w14:textId="0BEC7CCC" w:rsidR="000D2836" w:rsidRPr="000D2836" w:rsidRDefault="00E50954" w:rsidP="00C47F7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25C92ECF" w14:textId="77777777" w:rsidR="0017725B" w:rsidRPr="0017725B" w:rsidRDefault="0017725B" w:rsidP="00C47F79">
            <w:pPr>
              <w:rPr>
                <w:b/>
                <w:u w:val="single"/>
              </w:rPr>
            </w:pPr>
          </w:p>
        </w:tc>
      </w:tr>
      <w:tr w:rsidR="002A639B" w14:paraId="0E15A397" w14:textId="77777777" w:rsidTr="00345119">
        <w:tc>
          <w:tcPr>
            <w:tcW w:w="9576" w:type="dxa"/>
          </w:tcPr>
          <w:p w14:paraId="7CA264BD" w14:textId="77777777" w:rsidR="008423E4" w:rsidRPr="00A8133F" w:rsidRDefault="00E50954" w:rsidP="00C47F7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FFA25D" w14:textId="77777777" w:rsidR="008423E4" w:rsidRDefault="008423E4" w:rsidP="00C47F79"/>
          <w:p w14:paraId="70A5889B" w14:textId="19769314" w:rsidR="000D2836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024C7E7" w14:textId="77777777" w:rsidR="008423E4" w:rsidRPr="00E21FDC" w:rsidRDefault="008423E4" w:rsidP="00C47F79">
            <w:pPr>
              <w:rPr>
                <w:b/>
              </w:rPr>
            </w:pPr>
          </w:p>
        </w:tc>
      </w:tr>
      <w:tr w:rsidR="002A639B" w14:paraId="4C7D6B6B" w14:textId="77777777" w:rsidTr="00345119">
        <w:tc>
          <w:tcPr>
            <w:tcW w:w="9576" w:type="dxa"/>
          </w:tcPr>
          <w:p w14:paraId="6F3193F2" w14:textId="77777777" w:rsidR="008423E4" w:rsidRPr="00A8133F" w:rsidRDefault="00E50954" w:rsidP="00C47F7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EB2754" w14:textId="3AAFAC7B" w:rsidR="00A83A4B" w:rsidRDefault="00A83A4B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93CB14" w14:textId="0E78E093" w:rsidR="001438E4" w:rsidRPr="001438E4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1438E4">
              <w:rPr>
                <w:b/>
                <w:bCs/>
              </w:rPr>
              <w:t>Sunset Review Cycle Changes</w:t>
            </w:r>
          </w:p>
          <w:p w14:paraId="5A5C4824" w14:textId="77777777" w:rsidR="001438E4" w:rsidRDefault="001438E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C4A021" w14:textId="6D0B77BD" w:rsidR="001438E4" w:rsidRPr="001438E4" w:rsidRDefault="00E50954" w:rsidP="00C47F79">
            <w:pPr>
              <w:pStyle w:val="Header"/>
              <w:jc w:val="both"/>
              <w:rPr>
                <w:u w:val="single"/>
              </w:rPr>
            </w:pPr>
            <w:r>
              <w:rPr>
                <w:u w:val="single"/>
              </w:rPr>
              <w:t>Entities Given 2031 Sunset Date</w:t>
            </w:r>
          </w:p>
          <w:p w14:paraId="003FF68C" w14:textId="77777777" w:rsidR="001438E4" w:rsidRDefault="001438E4" w:rsidP="00C47F79">
            <w:pPr>
              <w:pStyle w:val="Header"/>
              <w:jc w:val="both"/>
            </w:pPr>
          </w:p>
          <w:p w14:paraId="55A4522E" w14:textId="6CA9962E" w:rsidR="000E7E02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38E4">
              <w:t xml:space="preserve">H.B. 1545 </w:t>
            </w:r>
            <w:r>
              <w:t>amends the Finance Code to move forward</w:t>
            </w:r>
            <w:r w:rsidRPr="001438E4">
              <w:t xml:space="preserve"> the </w:t>
            </w:r>
            <w:r>
              <w:t xml:space="preserve">sunset </w:t>
            </w:r>
            <w:r w:rsidRPr="001438E4">
              <w:t>review of</w:t>
            </w:r>
            <w:r>
              <w:t xml:space="preserve"> the</w:t>
            </w:r>
            <w:r w:rsidRPr="001438E4">
              <w:t xml:space="preserve"> </w:t>
            </w:r>
            <w:r w:rsidRPr="00226DD6">
              <w:t>Credit Union Department and the Credit Union Commission</w:t>
            </w:r>
            <w:r w:rsidRPr="001438E4">
              <w:t xml:space="preserve"> from the 20</w:t>
            </w:r>
            <w:r>
              <w:t>34</w:t>
            </w:r>
            <w:r w:rsidRPr="001438E4">
              <w:t>-20</w:t>
            </w:r>
            <w:r>
              <w:t>35</w:t>
            </w:r>
            <w:r w:rsidRPr="001438E4">
              <w:t xml:space="preserve"> review cycle to the 20</w:t>
            </w:r>
            <w:r>
              <w:t>30</w:t>
            </w:r>
            <w:r>
              <w:noBreakHyphen/>
            </w:r>
            <w:r w:rsidRPr="001438E4">
              <w:t>20</w:t>
            </w:r>
            <w:r>
              <w:t>31</w:t>
            </w:r>
            <w:r w:rsidRPr="001438E4">
              <w:t xml:space="preserve"> review cycle</w:t>
            </w:r>
            <w:r>
              <w:t>.</w:t>
            </w:r>
          </w:p>
          <w:p w14:paraId="5A3BB5D7" w14:textId="77777777" w:rsidR="000E7E02" w:rsidRDefault="000E7E02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873834" w14:textId="1EE88B7B" w:rsidR="001438E4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1545 </w:t>
            </w:r>
            <w:r w:rsidR="004F67B1">
              <w:t xml:space="preserve">amends the Government Code to </w:t>
            </w:r>
            <w:r>
              <w:t xml:space="preserve">postpone the </w:t>
            </w:r>
            <w:r w:rsidR="00B715B6">
              <w:t xml:space="preserve">sunset </w:t>
            </w:r>
            <w:r>
              <w:t xml:space="preserve">review of </w:t>
            </w:r>
            <w:r w:rsidR="00510294">
              <w:t xml:space="preserve">the </w:t>
            </w:r>
            <w:r w:rsidR="00FD6CFC">
              <w:t xml:space="preserve">State Office of Administrative Hearings </w:t>
            </w:r>
            <w:r>
              <w:t>from the 202</w:t>
            </w:r>
            <w:r w:rsidR="00F93A91">
              <w:t>6</w:t>
            </w:r>
            <w:r>
              <w:t>-202</w:t>
            </w:r>
            <w:r w:rsidR="00F93A91">
              <w:t>7</w:t>
            </w:r>
            <w:r>
              <w:t xml:space="preserve"> review cycle to the 20</w:t>
            </w:r>
            <w:r w:rsidR="00F93A91">
              <w:t>30</w:t>
            </w:r>
            <w:r>
              <w:t>-20</w:t>
            </w:r>
            <w:r w:rsidR="00F93A91">
              <w:t>31</w:t>
            </w:r>
            <w:r>
              <w:t xml:space="preserve"> review cycle</w:t>
            </w:r>
            <w:r w:rsidR="00FD6CFC">
              <w:t>.</w:t>
            </w:r>
          </w:p>
          <w:p w14:paraId="67919611" w14:textId="375303E6" w:rsidR="001438E4" w:rsidRDefault="001438E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C5A024" w14:textId="7701E295" w:rsidR="00FE140E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1545 amends the Human Resources Code to postpone the </w:t>
            </w:r>
            <w:r w:rsidR="00B715B6">
              <w:t xml:space="preserve">sunset </w:t>
            </w:r>
            <w:r>
              <w:t xml:space="preserve">review of the </w:t>
            </w:r>
            <w:r w:rsidR="00F93A91" w:rsidRPr="00F93A91">
              <w:t>Texas Juvenile Justice Board and</w:t>
            </w:r>
            <w:r>
              <w:t xml:space="preserve"> </w:t>
            </w:r>
            <w:r w:rsidR="00F93A91" w:rsidRPr="00F93A91">
              <w:t>the Texas Juvenile Justice Department</w:t>
            </w:r>
            <w:r w:rsidR="000E7E02">
              <w:t xml:space="preserve"> (TJJD)</w:t>
            </w:r>
            <w:r>
              <w:t xml:space="preserve"> from the 2026-2027 review cycle to the 2030-2031 review cycle</w:t>
            </w:r>
            <w:r w:rsidR="004419D8">
              <w:t>.</w:t>
            </w:r>
            <w:r w:rsidR="000E7E02">
              <w:t xml:space="preserve"> </w:t>
            </w:r>
            <w:r>
              <w:t>However, t</w:t>
            </w:r>
            <w:r w:rsidR="000E7E02">
              <w:t>he bill requires the Sunset Advisory Commission to conduct a limited-scope review of TJJD for the 90th Legislature</w:t>
            </w:r>
            <w:r>
              <w:t xml:space="preserve"> and does the following with respect to that limited-scope review:</w:t>
            </w:r>
          </w:p>
          <w:p w14:paraId="1F38B54C" w14:textId="12EA158B" w:rsidR="007C4CA4" w:rsidRDefault="00E50954" w:rsidP="00C47F7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Pr="00226C7C">
              <w:t xml:space="preserve">the </w:t>
            </w:r>
            <w:r w:rsidR="00226C7C">
              <w:t>s</w:t>
            </w:r>
            <w:r w:rsidRPr="00226C7C">
              <w:t xml:space="preserve">unset </w:t>
            </w:r>
            <w:r w:rsidR="00226C7C">
              <w:t>c</w:t>
            </w:r>
            <w:r w:rsidRPr="00226C7C">
              <w:t>ommission staff evaluation and report</w:t>
            </w:r>
            <w:r>
              <w:t xml:space="preserve"> to be limited to assessing TJJD's administration </w:t>
            </w:r>
            <w:r w:rsidRPr="007C4CA4">
              <w:t>of its regionalization duties aimed at prioritizing the use of local levels of the juvenile justice system over placement or commitment to secure facilities operated by</w:t>
            </w:r>
            <w:r>
              <w:t xml:space="preserve"> TJJD;</w:t>
            </w:r>
          </w:p>
          <w:p w14:paraId="7CE1993F" w14:textId="1F0B9404" w:rsidR="001438E4" w:rsidRDefault="00E50954" w:rsidP="00C47F7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prohibits the sunset commission from reviewing TJJD's office of independent ombudsman as part of the review;</w:t>
            </w:r>
          </w:p>
          <w:p w14:paraId="12D9EA3E" w14:textId="31BFEAF2" w:rsidR="007C4CA4" w:rsidRDefault="00E50954" w:rsidP="00C47F7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the sunset commission's recommendations to the 90th Legislature to include any recommendation the sunset commission considers appropriate based on the review; and</w:t>
            </w:r>
          </w:p>
          <w:p w14:paraId="1534BDA4" w14:textId="5BB033E7" w:rsidR="007C4CA4" w:rsidRDefault="00E50954" w:rsidP="00C47F7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TJJD to submit a report n</w:t>
            </w:r>
            <w:r w:rsidRPr="007C4CA4">
              <w:t xml:space="preserve">ot later than September 1, 2026, to the </w:t>
            </w:r>
            <w:r>
              <w:t>sunset c</w:t>
            </w:r>
            <w:r w:rsidRPr="007C4CA4">
              <w:t>ommission, the speaker of the house of representatives, the lieutenant governor, and the standing committees of each house of the legislature with primary jurisdiction over juvenile justice that includes information about</w:t>
            </w:r>
            <w:r>
              <w:t xml:space="preserve"> the following:</w:t>
            </w:r>
          </w:p>
          <w:p w14:paraId="1C5C0D17" w14:textId="63C95F96" w:rsidR="007C4CA4" w:rsidRDefault="00E50954" w:rsidP="00C47F79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7C4CA4">
              <w:t>the status of the investigation</w:t>
            </w:r>
            <w:r>
              <w:t xml:space="preserve"> by the U.S. Department of Justice (DOJ)</w:t>
            </w:r>
            <w:r w:rsidRPr="007C4CA4">
              <w:t xml:space="preserve"> into </w:t>
            </w:r>
            <w:r>
              <w:t>TJJD</w:t>
            </w:r>
            <w:r w:rsidRPr="007C4CA4">
              <w:t xml:space="preserve"> and </w:t>
            </w:r>
            <w:r>
              <w:t>TJJD's</w:t>
            </w:r>
            <w:r w:rsidRPr="007C4CA4">
              <w:t xml:space="preserve"> progress in addressing findings as detailed in the </w:t>
            </w:r>
            <w:r>
              <w:t>DOJ's</w:t>
            </w:r>
            <w:r w:rsidRPr="007C4CA4">
              <w:t xml:space="preserve"> report titled "Investigation of the Texas Juvenile Justice Department," published on August</w:t>
            </w:r>
            <w:r w:rsidR="00EE78E8">
              <w:t> </w:t>
            </w:r>
            <w:r w:rsidRPr="007C4CA4">
              <w:t>1, 2024</w:t>
            </w:r>
            <w:r>
              <w:t>;</w:t>
            </w:r>
          </w:p>
          <w:p w14:paraId="47F14AC2" w14:textId="027F93BB" w:rsidR="007C4CA4" w:rsidRDefault="00E50954" w:rsidP="00C47F79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7C4CA4">
              <w:t xml:space="preserve">the waitlist of youth committed to </w:t>
            </w:r>
            <w:r>
              <w:t>TJJD</w:t>
            </w:r>
            <w:r w:rsidRPr="007C4CA4">
              <w:t xml:space="preserve"> awaiting transfer to state secure facilities from county facilities</w:t>
            </w:r>
            <w:r>
              <w:t>;</w:t>
            </w:r>
          </w:p>
          <w:p w14:paraId="142F0055" w14:textId="06972944" w:rsidR="007C4CA4" w:rsidRDefault="00E50954" w:rsidP="00C47F79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TJJD's </w:t>
            </w:r>
            <w:r w:rsidRPr="007C4CA4">
              <w:t>staffing and turnover at state facilities for each fiscal year since fiscal year 2016</w:t>
            </w:r>
            <w:r>
              <w:t>; and</w:t>
            </w:r>
          </w:p>
          <w:p w14:paraId="64E96E5D" w14:textId="154B8659" w:rsidR="007C4CA4" w:rsidRDefault="00E50954" w:rsidP="00C47F79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7C4CA4">
              <w:t>the progress on construction of additional state juvenile correctional facilities for which the legislature appropriated funding in the 2024-2025 biennium</w:t>
            </w:r>
            <w:r>
              <w:t>.</w:t>
            </w:r>
          </w:p>
          <w:p w14:paraId="69FE5356" w14:textId="77777777" w:rsidR="00226DD6" w:rsidRDefault="00226DD6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45D422" w14:textId="1A3A14E7" w:rsidR="001438E4" w:rsidRPr="00226DD6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Entities Given 2033 Sunset Date</w:t>
            </w:r>
          </w:p>
          <w:p w14:paraId="38AE840B" w14:textId="77777777" w:rsidR="00226DD6" w:rsidRDefault="00226DD6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A4B7C7" w14:textId="5E98C69A" w:rsidR="00B26173" w:rsidRPr="00B26173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  <w:r>
              <w:t>H.</w:t>
            </w:r>
            <w:r w:rsidRPr="00226DD6">
              <w:t xml:space="preserve">B. 1545 </w:t>
            </w:r>
            <w:r w:rsidR="004F67B1">
              <w:t xml:space="preserve">amends the Occupations Code to </w:t>
            </w:r>
            <w:r w:rsidRPr="00226DD6">
              <w:t xml:space="preserve">postpone the </w:t>
            </w:r>
            <w:r w:rsidR="00B715B6">
              <w:t xml:space="preserve">sunset </w:t>
            </w:r>
            <w:r w:rsidRPr="00226DD6">
              <w:t>review of the State Board of Veterinary Medical Examiners from the 2026-2027 review cycle to the 203</w:t>
            </w:r>
            <w:r>
              <w:t>2</w:t>
            </w:r>
            <w:r w:rsidRPr="00226DD6">
              <w:t>-203</w:t>
            </w:r>
            <w:r>
              <w:t>3</w:t>
            </w:r>
            <w:r w:rsidRPr="00226DD6">
              <w:t xml:space="preserve"> review cycle</w:t>
            </w:r>
            <w:r>
              <w:t>.</w:t>
            </w:r>
          </w:p>
          <w:p w14:paraId="3E33902F" w14:textId="77777777" w:rsidR="00FD6CFC" w:rsidRDefault="00FD6CFC" w:rsidP="00C47F79">
            <w:pPr>
              <w:pStyle w:val="Header"/>
              <w:jc w:val="both"/>
            </w:pPr>
          </w:p>
          <w:p w14:paraId="1038CD89" w14:textId="681179F2" w:rsidR="00FD6CFC" w:rsidRPr="008A192B" w:rsidRDefault="00E50954" w:rsidP="00C47F79">
            <w:pPr>
              <w:pStyle w:val="Header"/>
              <w:jc w:val="both"/>
              <w:rPr>
                <w:u w:val="single"/>
              </w:rPr>
            </w:pPr>
            <w:r>
              <w:rPr>
                <w:u w:val="single"/>
              </w:rPr>
              <w:t>Entities Given 2035 Sunset Date</w:t>
            </w:r>
          </w:p>
          <w:p w14:paraId="1A2E3933" w14:textId="77777777" w:rsidR="00B7304C" w:rsidRDefault="00B7304C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73EEB0" w14:textId="5E050777" w:rsidR="00B7304C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1545 repeals the </w:t>
            </w:r>
            <w:r w:rsidR="00846FB7">
              <w:t xml:space="preserve">session law </w:t>
            </w:r>
            <w:r>
              <w:t>provision</w:t>
            </w:r>
            <w:r w:rsidR="000C103F">
              <w:t xml:space="preserve"> requiring the sunset commission to conduct a limited-scope review</w:t>
            </w:r>
            <w:r>
              <w:t xml:space="preserve"> </w:t>
            </w:r>
            <w:r w:rsidR="002815F6">
              <w:t xml:space="preserve">of the </w:t>
            </w:r>
            <w:r w:rsidR="00B715B6" w:rsidRPr="00A5750C">
              <w:t xml:space="preserve">Texas </w:t>
            </w:r>
            <w:r w:rsidR="002815F6" w:rsidRPr="00A5750C">
              <w:t>State Soil and Water Conservation</w:t>
            </w:r>
            <w:r w:rsidR="002815F6">
              <w:t xml:space="preserve"> Board for the </w:t>
            </w:r>
            <w:r w:rsidR="000C103F">
              <w:t>90th Legislature regarding</w:t>
            </w:r>
            <w:r w:rsidR="002815F6">
              <w:t xml:space="preserve"> </w:t>
            </w:r>
            <w:r w:rsidR="008A192B">
              <w:t>the</w:t>
            </w:r>
            <w:r w:rsidR="00B715B6">
              <w:t xml:space="preserve"> </w:t>
            </w:r>
            <w:r w:rsidRPr="00645553">
              <w:t xml:space="preserve">dam structural repair </w:t>
            </w:r>
            <w:r>
              <w:t>grant program.</w:t>
            </w:r>
          </w:p>
          <w:p w14:paraId="58DEB427" w14:textId="77777777" w:rsidR="00B26173" w:rsidRDefault="00B26173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C71531" w14:textId="3273D26F" w:rsidR="00F93A91" w:rsidRPr="00F93A91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F93A91">
              <w:rPr>
                <w:b/>
                <w:bCs/>
              </w:rPr>
              <w:t>Amendments to the Texas Sunset Act</w:t>
            </w:r>
          </w:p>
          <w:p w14:paraId="7541EAC2" w14:textId="77777777" w:rsidR="00F93A91" w:rsidRDefault="00F93A91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6D8927" w14:textId="038DB68C" w:rsidR="00117B41" w:rsidRDefault="00E50954" w:rsidP="00C47F79">
            <w:pPr>
              <w:pStyle w:val="Header"/>
              <w:jc w:val="both"/>
            </w:pPr>
            <w:r w:rsidRPr="00C72666">
              <w:t>H.B. 15</w:t>
            </w:r>
            <w:r>
              <w:t>45</w:t>
            </w:r>
            <w:r w:rsidR="00A1442B">
              <w:t xml:space="preserve"> amends the Government Code to</w:t>
            </w:r>
            <w:r w:rsidRPr="00C72666">
              <w:t xml:space="preserve"> establish</w:t>
            </w:r>
            <w:r w:rsidR="00A1442B">
              <w:t xml:space="preserve"> </w:t>
            </w:r>
            <w:r w:rsidRPr="00C72666">
              <w:t xml:space="preserve">that the provisions of the Texas Sunset Act relating to the review of a state agency by the </w:t>
            </w:r>
            <w:r w:rsidR="00B33BCF">
              <w:t>sunset commission</w:t>
            </w:r>
            <w:r w:rsidRPr="00C72666">
              <w:t xml:space="preserve"> apply to the review of a state agency that is not subject to abolishment in the same manner as the provisions apply to a state agency that is subject to abolishment. Additionally, the bill clarifies that a public member of the</w:t>
            </w:r>
            <w:r w:rsidR="00B16543">
              <w:t xml:space="preserve"> sunset</w:t>
            </w:r>
            <w:r w:rsidRPr="00C72666">
              <w:t xml:space="preserve"> commission acts on the legislature's behalf when participating on the</w:t>
            </w:r>
            <w:r w:rsidR="00B16543">
              <w:t xml:space="preserve"> sunset</w:t>
            </w:r>
            <w:r w:rsidRPr="00C72666">
              <w:t xml:space="preserve"> commission in furtherance of the legislature's d</w:t>
            </w:r>
            <w:r w:rsidRPr="00C72666">
              <w:t>uty to provide oversight of state agencies' implementation of legislative priorities, irrespective of the branch of state government in which that agency is located.</w:t>
            </w:r>
          </w:p>
          <w:p w14:paraId="207B63AF" w14:textId="77777777" w:rsidR="00117B41" w:rsidRDefault="00117B41" w:rsidP="00C47F79">
            <w:pPr>
              <w:pStyle w:val="Header"/>
              <w:jc w:val="both"/>
              <w:rPr>
                <w:b/>
                <w:bCs/>
              </w:rPr>
            </w:pPr>
          </w:p>
          <w:p w14:paraId="134374CF" w14:textId="48BE6657" w:rsidR="00117B41" w:rsidRDefault="00E50954" w:rsidP="00C47F79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Repeale</w:t>
            </w:r>
            <w:r w:rsidR="002C71A8">
              <w:rPr>
                <w:b/>
                <w:bCs/>
              </w:rPr>
              <w:t>d Provision</w:t>
            </w:r>
          </w:p>
          <w:p w14:paraId="4758CF4F" w14:textId="77777777" w:rsidR="00117B41" w:rsidRDefault="00117B41" w:rsidP="00C47F79">
            <w:pPr>
              <w:pStyle w:val="Header"/>
              <w:jc w:val="both"/>
            </w:pPr>
          </w:p>
          <w:p w14:paraId="26520074" w14:textId="77777777" w:rsidR="00846FB7" w:rsidRDefault="00E50954" w:rsidP="00C47F79">
            <w:pPr>
              <w:pStyle w:val="Header"/>
              <w:jc w:val="both"/>
            </w:pPr>
            <w:r>
              <w:t xml:space="preserve">H.B. 1545 repeals </w:t>
            </w:r>
            <w:r w:rsidRPr="00A83A4B">
              <w:t>Section 12, Chapter 358 (S.B. 1424), Acts of the 88th Legislature, Regular Session, 2023</w:t>
            </w:r>
            <w:r>
              <w:t>.</w:t>
            </w:r>
          </w:p>
          <w:p w14:paraId="05594374" w14:textId="20067CE9" w:rsidR="008423E4" w:rsidRPr="00835628" w:rsidRDefault="00E50954" w:rsidP="00C47F79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2A639B" w14:paraId="37AFD513" w14:textId="77777777" w:rsidTr="00345119">
        <w:tc>
          <w:tcPr>
            <w:tcW w:w="9576" w:type="dxa"/>
          </w:tcPr>
          <w:p w14:paraId="028EBD25" w14:textId="77777777" w:rsidR="008423E4" w:rsidRPr="00A8133F" w:rsidRDefault="00E50954" w:rsidP="00C47F7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FADCAE" w14:textId="77777777" w:rsidR="008423E4" w:rsidRDefault="008423E4" w:rsidP="00C47F79"/>
          <w:p w14:paraId="0AF0C773" w14:textId="289B5C60" w:rsidR="008423E4" w:rsidRPr="003624F2" w:rsidRDefault="00E50954" w:rsidP="00C47F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2025.</w:t>
            </w:r>
          </w:p>
          <w:p w14:paraId="52202ECA" w14:textId="77777777" w:rsidR="008423E4" w:rsidRPr="00233FDB" w:rsidRDefault="008423E4" w:rsidP="00C47F79">
            <w:pPr>
              <w:rPr>
                <w:b/>
              </w:rPr>
            </w:pPr>
          </w:p>
        </w:tc>
      </w:tr>
    </w:tbl>
    <w:p w14:paraId="6F8DFDA3" w14:textId="77777777" w:rsidR="008423E4" w:rsidRPr="00BE0E75" w:rsidRDefault="008423E4" w:rsidP="00C47F79">
      <w:pPr>
        <w:jc w:val="both"/>
        <w:rPr>
          <w:rFonts w:ascii="Arial" w:hAnsi="Arial"/>
          <w:sz w:val="16"/>
          <w:szCs w:val="16"/>
        </w:rPr>
      </w:pPr>
    </w:p>
    <w:p w14:paraId="354837D9" w14:textId="77777777" w:rsidR="004108C3" w:rsidRPr="008423E4" w:rsidRDefault="004108C3" w:rsidP="00C47F7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DF6C" w14:textId="77777777" w:rsidR="00E50954" w:rsidRDefault="00E50954">
      <w:r>
        <w:separator/>
      </w:r>
    </w:p>
  </w:endnote>
  <w:endnote w:type="continuationSeparator" w:id="0">
    <w:p w14:paraId="6C00F2F4" w14:textId="77777777" w:rsidR="00E50954" w:rsidRDefault="00E5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01E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639B" w14:paraId="0D103C76" w14:textId="77777777" w:rsidTr="009C1E9A">
      <w:trPr>
        <w:cantSplit/>
      </w:trPr>
      <w:tc>
        <w:tcPr>
          <w:tcW w:w="0" w:type="pct"/>
        </w:tcPr>
        <w:p w14:paraId="4E9DFE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428F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822F6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60AB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A312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639B" w14:paraId="4B79D8E8" w14:textId="77777777" w:rsidTr="009C1E9A">
      <w:trPr>
        <w:cantSplit/>
      </w:trPr>
      <w:tc>
        <w:tcPr>
          <w:tcW w:w="0" w:type="pct"/>
        </w:tcPr>
        <w:p w14:paraId="42EC24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422894" w14:textId="16E77871" w:rsidR="00EC379B" w:rsidRPr="009C1E9A" w:rsidRDefault="00E5095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24559-D</w:t>
          </w:r>
        </w:p>
      </w:tc>
      <w:tc>
        <w:tcPr>
          <w:tcW w:w="2453" w:type="pct"/>
        </w:tcPr>
        <w:p w14:paraId="1D1BB84B" w14:textId="1D68C9BD" w:rsidR="00EC379B" w:rsidRDefault="00E5095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75680">
            <w:t>25.105.1431</w:t>
          </w:r>
          <w:r>
            <w:fldChar w:fldCharType="end"/>
          </w:r>
        </w:p>
      </w:tc>
    </w:tr>
    <w:tr w:rsidR="002A639B" w14:paraId="29891811" w14:textId="77777777" w:rsidTr="009C1E9A">
      <w:trPr>
        <w:cantSplit/>
      </w:trPr>
      <w:tc>
        <w:tcPr>
          <w:tcW w:w="0" w:type="pct"/>
        </w:tcPr>
        <w:p w14:paraId="1C8316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14138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93D5B0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D954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639B" w14:paraId="64B0FD1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6D13AE" w14:textId="77777777" w:rsidR="00EC379B" w:rsidRDefault="00E5095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98A2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EAB5C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335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EABD" w14:textId="77777777" w:rsidR="00E50954" w:rsidRDefault="00E50954">
      <w:r>
        <w:separator/>
      </w:r>
    </w:p>
  </w:footnote>
  <w:footnote w:type="continuationSeparator" w:id="0">
    <w:p w14:paraId="5A4FF497" w14:textId="77777777" w:rsidR="00E50954" w:rsidRDefault="00E5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A99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6C6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07A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F5F"/>
    <w:multiLevelType w:val="hybridMultilevel"/>
    <w:tmpl w:val="091A6680"/>
    <w:lvl w:ilvl="0" w:tplc="60F61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0E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09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02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6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C7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0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E9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CE4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0416"/>
    <w:multiLevelType w:val="hybridMultilevel"/>
    <w:tmpl w:val="ECA4D1B6"/>
    <w:lvl w:ilvl="0" w:tplc="65862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49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C5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9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41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25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E3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A6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01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504D"/>
    <w:multiLevelType w:val="hybridMultilevel"/>
    <w:tmpl w:val="DBD29980"/>
    <w:lvl w:ilvl="0" w:tplc="C4628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CD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CF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84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04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0C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ED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B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C1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97336">
    <w:abstractNumId w:val="1"/>
  </w:num>
  <w:num w:numId="2" w16cid:durableId="1099451301">
    <w:abstractNumId w:val="0"/>
  </w:num>
  <w:num w:numId="3" w16cid:durableId="16292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6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680"/>
    <w:rsid w:val="00076D7D"/>
    <w:rsid w:val="00080D95"/>
    <w:rsid w:val="00090E6B"/>
    <w:rsid w:val="00091B2C"/>
    <w:rsid w:val="00092ABC"/>
    <w:rsid w:val="00096B7D"/>
    <w:rsid w:val="00097AAF"/>
    <w:rsid w:val="00097D13"/>
    <w:rsid w:val="000A4893"/>
    <w:rsid w:val="000A54E0"/>
    <w:rsid w:val="000A72C4"/>
    <w:rsid w:val="000A76BB"/>
    <w:rsid w:val="000B0F30"/>
    <w:rsid w:val="000B1486"/>
    <w:rsid w:val="000B3E61"/>
    <w:rsid w:val="000B54AF"/>
    <w:rsid w:val="000B6090"/>
    <w:rsid w:val="000B6FEE"/>
    <w:rsid w:val="000C103F"/>
    <w:rsid w:val="000C12C4"/>
    <w:rsid w:val="000C49DA"/>
    <w:rsid w:val="000C4B3D"/>
    <w:rsid w:val="000C6DC1"/>
    <w:rsid w:val="000C6E20"/>
    <w:rsid w:val="000C76D7"/>
    <w:rsid w:val="000C7F1D"/>
    <w:rsid w:val="000D2836"/>
    <w:rsid w:val="000D2E45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E02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B41"/>
    <w:rsid w:val="00120797"/>
    <w:rsid w:val="001218D2"/>
    <w:rsid w:val="0012371B"/>
    <w:rsid w:val="001245C8"/>
    <w:rsid w:val="00124653"/>
    <w:rsid w:val="001247C5"/>
    <w:rsid w:val="00126594"/>
    <w:rsid w:val="00127893"/>
    <w:rsid w:val="00127D5F"/>
    <w:rsid w:val="00130DDB"/>
    <w:rsid w:val="001312BB"/>
    <w:rsid w:val="00137D90"/>
    <w:rsid w:val="00141FB6"/>
    <w:rsid w:val="00142F8E"/>
    <w:rsid w:val="001438E4"/>
    <w:rsid w:val="00143C8B"/>
    <w:rsid w:val="00147530"/>
    <w:rsid w:val="0015331F"/>
    <w:rsid w:val="00154DE0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3BA"/>
    <w:rsid w:val="0017347B"/>
    <w:rsid w:val="0017725B"/>
    <w:rsid w:val="0018050C"/>
    <w:rsid w:val="001807CE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73E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0F8B"/>
    <w:rsid w:val="001C1230"/>
    <w:rsid w:val="001C17B9"/>
    <w:rsid w:val="001C234D"/>
    <w:rsid w:val="001C60B5"/>
    <w:rsid w:val="001C61B0"/>
    <w:rsid w:val="001C6A35"/>
    <w:rsid w:val="001C7957"/>
    <w:rsid w:val="001C7DB8"/>
    <w:rsid w:val="001C7EA8"/>
    <w:rsid w:val="001D1711"/>
    <w:rsid w:val="001D2A01"/>
    <w:rsid w:val="001D2EF6"/>
    <w:rsid w:val="001D37A8"/>
    <w:rsid w:val="001D3CBC"/>
    <w:rsid w:val="001D462E"/>
    <w:rsid w:val="001E2CAD"/>
    <w:rsid w:val="001E34DB"/>
    <w:rsid w:val="001E37CD"/>
    <w:rsid w:val="001E4070"/>
    <w:rsid w:val="001E4ABA"/>
    <w:rsid w:val="001E655E"/>
    <w:rsid w:val="001F3CB8"/>
    <w:rsid w:val="001F6B91"/>
    <w:rsid w:val="001F703C"/>
    <w:rsid w:val="00200B9E"/>
    <w:rsid w:val="00200BF5"/>
    <w:rsid w:val="002010D1"/>
    <w:rsid w:val="00201338"/>
    <w:rsid w:val="002022BB"/>
    <w:rsid w:val="0020775D"/>
    <w:rsid w:val="002116DD"/>
    <w:rsid w:val="00211C63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C7C"/>
    <w:rsid w:val="00226DD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B6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5F6"/>
    <w:rsid w:val="00281883"/>
    <w:rsid w:val="002874E3"/>
    <w:rsid w:val="00287656"/>
    <w:rsid w:val="00291518"/>
    <w:rsid w:val="00296FF0"/>
    <w:rsid w:val="002A17C0"/>
    <w:rsid w:val="002A48DF"/>
    <w:rsid w:val="002A5A84"/>
    <w:rsid w:val="002A639B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1A8"/>
    <w:rsid w:val="002D05CC"/>
    <w:rsid w:val="002D305A"/>
    <w:rsid w:val="002E05A7"/>
    <w:rsid w:val="002E21B8"/>
    <w:rsid w:val="002E7DF9"/>
    <w:rsid w:val="002F097B"/>
    <w:rsid w:val="002F2147"/>
    <w:rsid w:val="002F3111"/>
    <w:rsid w:val="002F40EC"/>
    <w:rsid w:val="002F4AEC"/>
    <w:rsid w:val="002F4E8D"/>
    <w:rsid w:val="002F795D"/>
    <w:rsid w:val="00300823"/>
    <w:rsid w:val="00300D7F"/>
    <w:rsid w:val="00301638"/>
    <w:rsid w:val="00303B0C"/>
    <w:rsid w:val="0030459C"/>
    <w:rsid w:val="00307547"/>
    <w:rsid w:val="00313DFE"/>
    <w:rsid w:val="003143B2"/>
    <w:rsid w:val="00314821"/>
    <w:rsid w:val="0031483F"/>
    <w:rsid w:val="003153E5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0E1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A3B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6D2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17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9D8"/>
    <w:rsid w:val="00441F2F"/>
    <w:rsid w:val="0044228B"/>
    <w:rsid w:val="0044360C"/>
    <w:rsid w:val="00447018"/>
    <w:rsid w:val="00450561"/>
    <w:rsid w:val="00450A40"/>
    <w:rsid w:val="00451D7C"/>
    <w:rsid w:val="00452FC3"/>
    <w:rsid w:val="00454715"/>
    <w:rsid w:val="00455936"/>
    <w:rsid w:val="00455ACE"/>
    <w:rsid w:val="00456490"/>
    <w:rsid w:val="00461B69"/>
    <w:rsid w:val="00462B3D"/>
    <w:rsid w:val="00473B10"/>
    <w:rsid w:val="00474927"/>
    <w:rsid w:val="00475913"/>
    <w:rsid w:val="00480080"/>
    <w:rsid w:val="004824A7"/>
    <w:rsid w:val="004825BA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457"/>
    <w:rsid w:val="004D5098"/>
    <w:rsid w:val="004D6497"/>
    <w:rsid w:val="004E0E60"/>
    <w:rsid w:val="004E12A3"/>
    <w:rsid w:val="004E20F4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4BE"/>
    <w:rsid w:val="004F57CB"/>
    <w:rsid w:val="004F64F6"/>
    <w:rsid w:val="004F67B1"/>
    <w:rsid w:val="004F69C0"/>
    <w:rsid w:val="00500121"/>
    <w:rsid w:val="005017AC"/>
    <w:rsid w:val="00501E8A"/>
    <w:rsid w:val="00505121"/>
    <w:rsid w:val="00505C04"/>
    <w:rsid w:val="00505F1B"/>
    <w:rsid w:val="005073E8"/>
    <w:rsid w:val="00510294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63A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0F2"/>
    <w:rsid w:val="005C1496"/>
    <w:rsid w:val="005C17C5"/>
    <w:rsid w:val="005C2B21"/>
    <w:rsid w:val="005C2C00"/>
    <w:rsid w:val="005C4C6F"/>
    <w:rsid w:val="005C5127"/>
    <w:rsid w:val="005C7CCB"/>
    <w:rsid w:val="005D1444"/>
    <w:rsid w:val="005D3C18"/>
    <w:rsid w:val="005D4DAE"/>
    <w:rsid w:val="005D767D"/>
    <w:rsid w:val="005D7A30"/>
    <w:rsid w:val="005D7D3B"/>
    <w:rsid w:val="005E1999"/>
    <w:rsid w:val="005E232C"/>
    <w:rsid w:val="005E2B83"/>
    <w:rsid w:val="005E4AEB"/>
    <w:rsid w:val="005E5C67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1A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553"/>
    <w:rsid w:val="00645750"/>
    <w:rsid w:val="00650692"/>
    <w:rsid w:val="006507E2"/>
    <w:rsid w:val="006508D3"/>
    <w:rsid w:val="00650AFA"/>
    <w:rsid w:val="00661AE6"/>
    <w:rsid w:val="00662B77"/>
    <w:rsid w:val="00662D0E"/>
    <w:rsid w:val="00663265"/>
    <w:rsid w:val="0066345F"/>
    <w:rsid w:val="0066485B"/>
    <w:rsid w:val="0067036E"/>
    <w:rsid w:val="00671693"/>
    <w:rsid w:val="006757AA"/>
    <w:rsid w:val="006764A8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D72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A9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6AF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68D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452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CA4"/>
    <w:rsid w:val="007C6803"/>
    <w:rsid w:val="007D2892"/>
    <w:rsid w:val="007D2DCC"/>
    <w:rsid w:val="007D43E7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980"/>
    <w:rsid w:val="00846FB7"/>
    <w:rsid w:val="00850CF0"/>
    <w:rsid w:val="00851869"/>
    <w:rsid w:val="00851C04"/>
    <w:rsid w:val="008531A1"/>
    <w:rsid w:val="00853A94"/>
    <w:rsid w:val="008547A3"/>
    <w:rsid w:val="0085507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92B"/>
    <w:rsid w:val="008A2C6C"/>
    <w:rsid w:val="008A3188"/>
    <w:rsid w:val="008A3FDF"/>
    <w:rsid w:val="008A44B0"/>
    <w:rsid w:val="008A6418"/>
    <w:rsid w:val="008B05D8"/>
    <w:rsid w:val="008B0B3D"/>
    <w:rsid w:val="008B2B1A"/>
    <w:rsid w:val="008B3428"/>
    <w:rsid w:val="008B4A91"/>
    <w:rsid w:val="008B7785"/>
    <w:rsid w:val="008B79F2"/>
    <w:rsid w:val="008B7DC3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BEB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431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4D7"/>
    <w:rsid w:val="009375BB"/>
    <w:rsid w:val="009418E9"/>
    <w:rsid w:val="00946044"/>
    <w:rsid w:val="0094653B"/>
    <w:rsid w:val="009465AB"/>
    <w:rsid w:val="00946DEE"/>
    <w:rsid w:val="009524EE"/>
    <w:rsid w:val="00953499"/>
    <w:rsid w:val="00954A16"/>
    <w:rsid w:val="0095696D"/>
    <w:rsid w:val="00960F2D"/>
    <w:rsid w:val="009636D3"/>
    <w:rsid w:val="0096482F"/>
    <w:rsid w:val="00964E3A"/>
    <w:rsid w:val="00967126"/>
    <w:rsid w:val="00970EAE"/>
    <w:rsid w:val="00971627"/>
    <w:rsid w:val="00972797"/>
    <w:rsid w:val="0097279D"/>
    <w:rsid w:val="00972B38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2EB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68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2B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50C"/>
    <w:rsid w:val="00A577AF"/>
    <w:rsid w:val="00A60177"/>
    <w:rsid w:val="00A61C27"/>
    <w:rsid w:val="00A62638"/>
    <w:rsid w:val="00A6344D"/>
    <w:rsid w:val="00A644B8"/>
    <w:rsid w:val="00A67A6F"/>
    <w:rsid w:val="00A70E35"/>
    <w:rsid w:val="00A720DC"/>
    <w:rsid w:val="00A803CF"/>
    <w:rsid w:val="00A8133F"/>
    <w:rsid w:val="00A82CB4"/>
    <w:rsid w:val="00A837A8"/>
    <w:rsid w:val="00A83A4B"/>
    <w:rsid w:val="00A83C36"/>
    <w:rsid w:val="00A932BB"/>
    <w:rsid w:val="00A93579"/>
    <w:rsid w:val="00A93934"/>
    <w:rsid w:val="00A95D51"/>
    <w:rsid w:val="00AA18AE"/>
    <w:rsid w:val="00AA228B"/>
    <w:rsid w:val="00AA4A74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AD3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543"/>
    <w:rsid w:val="00B1668D"/>
    <w:rsid w:val="00B17981"/>
    <w:rsid w:val="00B20CAD"/>
    <w:rsid w:val="00B22444"/>
    <w:rsid w:val="00B233BB"/>
    <w:rsid w:val="00B25612"/>
    <w:rsid w:val="00B26173"/>
    <w:rsid w:val="00B26437"/>
    <w:rsid w:val="00B2678E"/>
    <w:rsid w:val="00B30647"/>
    <w:rsid w:val="00B31F0E"/>
    <w:rsid w:val="00B33BCF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7CB"/>
    <w:rsid w:val="00B715B6"/>
    <w:rsid w:val="00B7304C"/>
    <w:rsid w:val="00B73BB4"/>
    <w:rsid w:val="00B80532"/>
    <w:rsid w:val="00B82039"/>
    <w:rsid w:val="00B82454"/>
    <w:rsid w:val="00B86E88"/>
    <w:rsid w:val="00B90097"/>
    <w:rsid w:val="00B90999"/>
    <w:rsid w:val="00B91AD7"/>
    <w:rsid w:val="00B92D23"/>
    <w:rsid w:val="00B93B7C"/>
    <w:rsid w:val="00B95BC8"/>
    <w:rsid w:val="00B96E87"/>
    <w:rsid w:val="00BA146A"/>
    <w:rsid w:val="00BA32EE"/>
    <w:rsid w:val="00BA5AED"/>
    <w:rsid w:val="00BB469B"/>
    <w:rsid w:val="00BB5B36"/>
    <w:rsid w:val="00BB68EB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B53"/>
    <w:rsid w:val="00BF4949"/>
    <w:rsid w:val="00BF4D7C"/>
    <w:rsid w:val="00BF5085"/>
    <w:rsid w:val="00C013F4"/>
    <w:rsid w:val="00C01E3E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F79"/>
    <w:rsid w:val="00C50CAD"/>
    <w:rsid w:val="00C57933"/>
    <w:rsid w:val="00C60206"/>
    <w:rsid w:val="00C615D4"/>
    <w:rsid w:val="00C61B5D"/>
    <w:rsid w:val="00C61C0E"/>
    <w:rsid w:val="00C61C64"/>
    <w:rsid w:val="00C61C8F"/>
    <w:rsid w:val="00C61CDA"/>
    <w:rsid w:val="00C72666"/>
    <w:rsid w:val="00C72956"/>
    <w:rsid w:val="00C73045"/>
    <w:rsid w:val="00C73212"/>
    <w:rsid w:val="00C7354A"/>
    <w:rsid w:val="00C742B3"/>
    <w:rsid w:val="00C74379"/>
    <w:rsid w:val="00C74DD8"/>
    <w:rsid w:val="00C75C5E"/>
    <w:rsid w:val="00C764A4"/>
    <w:rsid w:val="00C7669F"/>
    <w:rsid w:val="00C76DFF"/>
    <w:rsid w:val="00C80B8F"/>
    <w:rsid w:val="00C82743"/>
    <w:rsid w:val="00C82A90"/>
    <w:rsid w:val="00C834CE"/>
    <w:rsid w:val="00C878C8"/>
    <w:rsid w:val="00C9047F"/>
    <w:rsid w:val="00C91F3C"/>
    <w:rsid w:val="00C91F65"/>
    <w:rsid w:val="00C92310"/>
    <w:rsid w:val="00C93421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03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33F"/>
    <w:rsid w:val="00D76631"/>
    <w:rsid w:val="00D768B7"/>
    <w:rsid w:val="00D77492"/>
    <w:rsid w:val="00D809B8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814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C8F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62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954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0BC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CB4"/>
    <w:rsid w:val="00EE2E34"/>
    <w:rsid w:val="00EE2E91"/>
    <w:rsid w:val="00EE3370"/>
    <w:rsid w:val="00EE43A2"/>
    <w:rsid w:val="00EE46B7"/>
    <w:rsid w:val="00EE5A49"/>
    <w:rsid w:val="00EE664B"/>
    <w:rsid w:val="00EE7709"/>
    <w:rsid w:val="00EE78E8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E86"/>
    <w:rsid w:val="00F0638C"/>
    <w:rsid w:val="00F11E04"/>
    <w:rsid w:val="00F12B24"/>
    <w:rsid w:val="00F12BC7"/>
    <w:rsid w:val="00F15223"/>
    <w:rsid w:val="00F15E72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6AC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7A0"/>
    <w:rsid w:val="00F52402"/>
    <w:rsid w:val="00F5605D"/>
    <w:rsid w:val="00F6514B"/>
    <w:rsid w:val="00F6533E"/>
    <w:rsid w:val="00F6587F"/>
    <w:rsid w:val="00F67981"/>
    <w:rsid w:val="00F706CA"/>
    <w:rsid w:val="00F70F8D"/>
    <w:rsid w:val="00F71A8B"/>
    <w:rsid w:val="00F71C5A"/>
    <w:rsid w:val="00F733A4"/>
    <w:rsid w:val="00F7758F"/>
    <w:rsid w:val="00F82811"/>
    <w:rsid w:val="00F83F8D"/>
    <w:rsid w:val="00F84153"/>
    <w:rsid w:val="00F85661"/>
    <w:rsid w:val="00F93A91"/>
    <w:rsid w:val="00F96602"/>
    <w:rsid w:val="00F9735A"/>
    <w:rsid w:val="00FA32FC"/>
    <w:rsid w:val="00FA59FD"/>
    <w:rsid w:val="00FA5D8C"/>
    <w:rsid w:val="00FA6403"/>
    <w:rsid w:val="00FA6AC8"/>
    <w:rsid w:val="00FB16CD"/>
    <w:rsid w:val="00FB73AE"/>
    <w:rsid w:val="00FC2AB3"/>
    <w:rsid w:val="00FC5388"/>
    <w:rsid w:val="00FC726C"/>
    <w:rsid w:val="00FD1B4B"/>
    <w:rsid w:val="00FD1B94"/>
    <w:rsid w:val="00FD6CFC"/>
    <w:rsid w:val="00FE140E"/>
    <w:rsid w:val="00FE19C5"/>
    <w:rsid w:val="00FE1B17"/>
    <w:rsid w:val="00FE4286"/>
    <w:rsid w:val="00FE48C3"/>
    <w:rsid w:val="00FE4BF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8D72BE-6CDB-45BC-8683-75C135E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93A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3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3A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3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3A91"/>
    <w:rPr>
      <w:b/>
      <w:bCs/>
    </w:rPr>
  </w:style>
  <w:style w:type="paragraph" w:styleId="Revision">
    <w:name w:val="Revision"/>
    <w:hidden/>
    <w:uiPriority w:val="99"/>
    <w:semiHidden/>
    <w:rsid w:val="004419D8"/>
    <w:rPr>
      <w:sz w:val="24"/>
      <w:szCs w:val="24"/>
    </w:rPr>
  </w:style>
  <w:style w:type="character" w:styleId="Hyperlink">
    <w:name w:val="Hyperlink"/>
    <w:basedOn w:val="DefaultParagraphFont"/>
    <w:unhideWhenUsed/>
    <w:rsid w:val="008B7D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3992</Characters>
  <Application>Microsoft Office Word</Application>
  <DocSecurity>0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HB01545 (Committee Report (Unamended))</vt:lpstr>
    </vt:vector>
  </TitlesOfParts>
  <Company>State of Texas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24559</dc:subject>
  <dc:creator>State of Texas</dc:creator>
  <dc:description>HB 1545 by Bell, Keith-(H)Delivery of Government Efficiency</dc:description>
  <cp:lastModifiedBy>Damian Duarte</cp:lastModifiedBy>
  <cp:revision>2</cp:revision>
  <cp:lastPrinted>2003-11-26T17:21:00Z</cp:lastPrinted>
  <dcterms:created xsi:type="dcterms:W3CDTF">2025-04-24T18:49:00Z</dcterms:created>
  <dcterms:modified xsi:type="dcterms:W3CDTF">2025-04-24T18:49:00Z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25.105.1431</vt:lpwstr>
  </property>
</Properties>
</file>