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37493" w14:paraId="0B2AAAB5" w14:textId="77777777" w:rsidTr="00345119">
        <w:tc>
          <w:tcPr>
            <w:tcW w:w="9576" w:type="dxa"/>
            <w:noWrap/>
          </w:tcPr>
          <w:p w14:paraId="097FE96D" w14:textId="77777777" w:rsidR="008423E4" w:rsidRPr="0022177D" w:rsidRDefault="00602A59" w:rsidP="00F61637">
            <w:pPr>
              <w:pStyle w:val="Heading1"/>
            </w:pPr>
            <w:r w:rsidRPr="00631897">
              <w:t>BILL ANALYSIS</w:t>
            </w:r>
          </w:p>
        </w:tc>
      </w:tr>
    </w:tbl>
    <w:p w14:paraId="7EE38664" w14:textId="77777777" w:rsidR="008423E4" w:rsidRPr="0022177D" w:rsidRDefault="008423E4" w:rsidP="00F61637">
      <w:pPr>
        <w:jc w:val="center"/>
      </w:pPr>
    </w:p>
    <w:p w14:paraId="79A7A3B5" w14:textId="77777777" w:rsidR="008423E4" w:rsidRPr="00B31F0E" w:rsidRDefault="008423E4" w:rsidP="00F61637"/>
    <w:p w14:paraId="2F4060D9" w14:textId="77777777" w:rsidR="008423E4" w:rsidRPr="00742794" w:rsidRDefault="008423E4" w:rsidP="00F61637">
      <w:pPr>
        <w:tabs>
          <w:tab w:val="right" w:pos="9360"/>
        </w:tabs>
      </w:pPr>
    </w:p>
    <w:tbl>
      <w:tblPr>
        <w:tblW w:w="0" w:type="auto"/>
        <w:tblLayout w:type="fixed"/>
        <w:tblLook w:val="01E0" w:firstRow="1" w:lastRow="1" w:firstColumn="1" w:lastColumn="1" w:noHBand="0" w:noVBand="0"/>
      </w:tblPr>
      <w:tblGrid>
        <w:gridCol w:w="9576"/>
      </w:tblGrid>
      <w:tr w:rsidR="00B37493" w14:paraId="75A82DAC" w14:textId="77777777" w:rsidTr="00345119">
        <w:tc>
          <w:tcPr>
            <w:tcW w:w="9576" w:type="dxa"/>
          </w:tcPr>
          <w:p w14:paraId="53D035AE" w14:textId="7AC2B137" w:rsidR="008423E4" w:rsidRPr="00861995" w:rsidRDefault="00602A59" w:rsidP="00F61637">
            <w:pPr>
              <w:jc w:val="right"/>
            </w:pPr>
            <w:r>
              <w:t>H.B. 1576</w:t>
            </w:r>
          </w:p>
        </w:tc>
      </w:tr>
      <w:tr w:rsidR="00B37493" w14:paraId="56333CB4" w14:textId="77777777" w:rsidTr="00345119">
        <w:tc>
          <w:tcPr>
            <w:tcW w:w="9576" w:type="dxa"/>
          </w:tcPr>
          <w:p w14:paraId="4FED1B0A" w14:textId="79B99441" w:rsidR="008423E4" w:rsidRPr="00861995" w:rsidRDefault="00602A59" w:rsidP="00F61637">
            <w:pPr>
              <w:jc w:val="right"/>
            </w:pPr>
            <w:r>
              <w:t xml:space="preserve">By: </w:t>
            </w:r>
            <w:r w:rsidR="00A42875">
              <w:t>Oliverson</w:t>
            </w:r>
          </w:p>
        </w:tc>
      </w:tr>
      <w:tr w:rsidR="00B37493" w14:paraId="266B575C" w14:textId="77777777" w:rsidTr="00345119">
        <w:tc>
          <w:tcPr>
            <w:tcW w:w="9576" w:type="dxa"/>
          </w:tcPr>
          <w:p w14:paraId="06AC98B7" w14:textId="294E48A0" w:rsidR="008423E4" w:rsidRPr="00861995" w:rsidRDefault="00602A59" w:rsidP="00F61637">
            <w:pPr>
              <w:jc w:val="right"/>
            </w:pPr>
            <w:r>
              <w:t>Insurance</w:t>
            </w:r>
          </w:p>
        </w:tc>
      </w:tr>
      <w:tr w:rsidR="00B37493" w14:paraId="36A42E1D" w14:textId="77777777" w:rsidTr="00345119">
        <w:tc>
          <w:tcPr>
            <w:tcW w:w="9576" w:type="dxa"/>
          </w:tcPr>
          <w:p w14:paraId="7F0324B5" w14:textId="326E0727" w:rsidR="008423E4" w:rsidRDefault="00602A59" w:rsidP="00F61637">
            <w:pPr>
              <w:jc w:val="right"/>
            </w:pPr>
            <w:r>
              <w:t>Committee Report (Unamended)</w:t>
            </w:r>
          </w:p>
        </w:tc>
      </w:tr>
    </w:tbl>
    <w:p w14:paraId="5389D9D6" w14:textId="77777777" w:rsidR="008423E4" w:rsidRDefault="008423E4" w:rsidP="00F61637">
      <w:pPr>
        <w:tabs>
          <w:tab w:val="right" w:pos="9360"/>
        </w:tabs>
      </w:pPr>
    </w:p>
    <w:p w14:paraId="6A76D5A2" w14:textId="77777777" w:rsidR="008423E4" w:rsidRDefault="008423E4" w:rsidP="00F61637"/>
    <w:p w14:paraId="6BEEA175" w14:textId="77777777" w:rsidR="008423E4" w:rsidRDefault="008423E4" w:rsidP="00F61637"/>
    <w:tbl>
      <w:tblPr>
        <w:tblW w:w="0" w:type="auto"/>
        <w:tblCellMar>
          <w:left w:w="115" w:type="dxa"/>
          <w:right w:w="115" w:type="dxa"/>
        </w:tblCellMar>
        <w:tblLook w:val="01E0" w:firstRow="1" w:lastRow="1" w:firstColumn="1" w:lastColumn="1" w:noHBand="0" w:noVBand="0"/>
      </w:tblPr>
      <w:tblGrid>
        <w:gridCol w:w="9360"/>
      </w:tblGrid>
      <w:tr w:rsidR="00B37493" w14:paraId="77AD72AD" w14:textId="77777777" w:rsidTr="00345119">
        <w:tc>
          <w:tcPr>
            <w:tcW w:w="9576" w:type="dxa"/>
          </w:tcPr>
          <w:p w14:paraId="3CB4FE24" w14:textId="77777777" w:rsidR="008423E4" w:rsidRPr="00A8133F" w:rsidRDefault="00602A59" w:rsidP="00F61637">
            <w:pPr>
              <w:rPr>
                <w:b/>
              </w:rPr>
            </w:pPr>
            <w:r w:rsidRPr="009C1E9A">
              <w:rPr>
                <w:b/>
                <w:u w:val="single"/>
              </w:rPr>
              <w:t>BACKGROUND AND PURPOSE</w:t>
            </w:r>
            <w:r>
              <w:rPr>
                <w:b/>
              </w:rPr>
              <w:t xml:space="preserve"> </w:t>
            </w:r>
          </w:p>
          <w:p w14:paraId="06866FA4" w14:textId="77777777" w:rsidR="008423E4" w:rsidRDefault="008423E4" w:rsidP="00F61637"/>
          <w:p w14:paraId="6E75A1C5" w14:textId="59099ECA" w:rsidR="008423E4" w:rsidRDefault="00602A59" w:rsidP="00F61637">
            <w:pPr>
              <w:pStyle w:val="Header"/>
              <w:tabs>
                <w:tab w:val="clear" w:pos="4320"/>
                <w:tab w:val="clear" w:pos="8640"/>
              </w:tabs>
              <w:jc w:val="both"/>
            </w:pPr>
            <w:r>
              <w:t>The bill author has informed the committee that</w:t>
            </w:r>
            <w:r w:rsidR="00964EFC" w:rsidRPr="00964EFC">
              <w:t xml:space="preserve"> Texas has faced a volatile property and casualty insurance market</w:t>
            </w:r>
            <w:r w:rsidR="0072165B">
              <w:t xml:space="preserve"> over the past two years</w:t>
            </w:r>
            <w:r w:rsidR="00964EFC" w:rsidRPr="00964EFC">
              <w:t xml:space="preserve">, with rising premiums placing an increasingly unsustainable financial burden on homeowners. </w:t>
            </w:r>
            <w:r w:rsidR="004D57DC">
              <w:t>According to the Office of Public Insurance Counsel, t</w:t>
            </w:r>
            <w:r w:rsidR="00964EFC" w:rsidRPr="00964EFC">
              <w:t xml:space="preserve">hese rising premiums are the result of a combination of severe weather events, an increase in catastrophic losses, </w:t>
            </w:r>
            <w:r w:rsidR="001F1763">
              <w:t>inflation</w:t>
            </w:r>
            <w:r w:rsidR="000F29B2">
              <w:t xml:space="preserve"> in repair and labor costs</w:t>
            </w:r>
            <w:r w:rsidR="001F1763">
              <w:t xml:space="preserve">, </w:t>
            </w:r>
            <w:r w:rsidR="00964EFC" w:rsidRPr="00964EFC">
              <w:t xml:space="preserve">and challenges within the insurance industry itself. </w:t>
            </w:r>
            <w:r w:rsidR="007E7A8C">
              <w:t>The bill author has further informed the committee that, w</w:t>
            </w:r>
            <w:r w:rsidR="00964EFC" w:rsidRPr="00964EFC">
              <w:t xml:space="preserve">hile some proposed solutions </w:t>
            </w:r>
            <w:r w:rsidR="009A0E8C">
              <w:t xml:space="preserve">have </w:t>
            </w:r>
            <w:r w:rsidR="00964EFC" w:rsidRPr="00964EFC">
              <w:t>focus</w:t>
            </w:r>
            <w:r w:rsidR="009A0E8C">
              <w:t>ed</w:t>
            </w:r>
            <w:r w:rsidR="00964EFC" w:rsidRPr="00964EFC">
              <w:t xml:space="preserve"> on artificially capping or setting rates</w:t>
            </w:r>
            <w:r w:rsidR="005511A4">
              <w:t>,</w:t>
            </w:r>
            <w:r w:rsidR="00A42875">
              <w:t xml:space="preserve"> as in California</w:t>
            </w:r>
            <w:r w:rsidR="00964EFC" w:rsidRPr="00964EFC">
              <w:t xml:space="preserve">, such measures </w:t>
            </w:r>
            <w:r w:rsidR="00A42875">
              <w:t xml:space="preserve">have been </w:t>
            </w:r>
            <w:r w:rsidR="00964EFC" w:rsidRPr="00964EFC">
              <w:t>ineffective</w:t>
            </w:r>
            <w:r w:rsidR="00373979">
              <w:t>; however</w:t>
            </w:r>
            <w:r w:rsidR="000A6A2D">
              <w:t>,</w:t>
            </w:r>
            <w:r w:rsidR="00964EFC" w:rsidRPr="00964EFC">
              <w:t xml:space="preserve"> </w:t>
            </w:r>
            <w:r w:rsidR="00373979">
              <w:t>other states</w:t>
            </w:r>
            <w:r w:rsidR="00964EFC" w:rsidRPr="00964EFC">
              <w:t xml:space="preserve"> have taken </w:t>
            </w:r>
            <w:r w:rsidR="00373979">
              <w:t>different</w:t>
            </w:r>
            <w:r w:rsidR="00964EFC" w:rsidRPr="00964EFC">
              <w:t xml:space="preserve"> approach</w:t>
            </w:r>
            <w:r w:rsidR="00373979">
              <w:t>es</w:t>
            </w:r>
            <w:r w:rsidR="00964EFC" w:rsidRPr="00964EFC">
              <w:t xml:space="preserve"> </w:t>
            </w:r>
            <w:r w:rsidR="00373979">
              <w:t>in</w:t>
            </w:r>
            <w:r w:rsidR="00964EFC" w:rsidRPr="00964EFC">
              <w:t xml:space="preserve"> driving down home insurance premiums</w:t>
            </w:r>
            <w:r w:rsidR="00373979">
              <w:t>, and</w:t>
            </w:r>
            <w:r w:rsidR="00964EFC" w:rsidRPr="00964EFC">
              <w:t xml:space="preserve"> </w:t>
            </w:r>
            <w:r w:rsidR="009A0E8C">
              <w:t xml:space="preserve">in 2011, </w:t>
            </w:r>
            <w:r w:rsidR="00964EFC" w:rsidRPr="00964EFC">
              <w:t>Alabama created a grant fund to help homeowners retrofit their homes to withstand severe weather</w:t>
            </w:r>
            <w:r w:rsidR="00964EFC">
              <w:t xml:space="preserve">. </w:t>
            </w:r>
            <w:r w:rsidR="00964EFC" w:rsidRPr="00964EFC">
              <w:t>H</w:t>
            </w:r>
            <w:r w:rsidR="004D57DC">
              <w:t>.</w:t>
            </w:r>
            <w:r w:rsidR="00964EFC" w:rsidRPr="00964EFC">
              <w:t>B</w:t>
            </w:r>
            <w:r w:rsidR="004D57DC">
              <w:t>.</w:t>
            </w:r>
            <w:r w:rsidR="00964EFC" w:rsidRPr="00964EFC">
              <w:t xml:space="preserve"> 1576 </w:t>
            </w:r>
            <w:r w:rsidR="009A0E8C">
              <w:t xml:space="preserve">seeks to </w:t>
            </w:r>
            <w:r w:rsidR="00964EFC" w:rsidRPr="00964EFC">
              <w:t xml:space="preserve">offer a </w:t>
            </w:r>
            <w:r w:rsidR="009A0E8C">
              <w:t xml:space="preserve">similar program as a </w:t>
            </w:r>
            <w:r w:rsidR="00964EFC" w:rsidRPr="00964EFC">
              <w:t xml:space="preserve">proactive, long-term solution to rising home insurance premiums by creating a grant program under the Texas Department of Insurance </w:t>
            </w:r>
            <w:r w:rsidR="000A6A2D">
              <w:t xml:space="preserve">that aims </w:t>
            </w:r>
            <w:r w:rsidR="00964EFC" w:rsidRPr="00964EFC">
              <w:t xml:space="preserve">to help </w:t>
            </w:r>
            <w:r w:rsidR="00B7795C">
              <w:t xml:space="preserve">Texans </w:t>
            </w:r>
            <w:r w:rsidR="00964EFC" w:rsidRPr="00964EFC">
              <w:t xml:space="preserve">strengthen their homes against hurricanes and windstorms. </w:t>
            </w:r>
          </w:p>
          <w:p w14:paraId="31CBEF70" w14:textId="77777777" w:rsidR="008423E4" w:rsidRPr="00E26B13" w:rsidRDefault="008423E4" w:rsidP="00F61637">
            <w:pPr>
              <w:rPr>
                <w:b/>
              </w:rPr>
            </w:pPr>
          </w:p>
        </w:tc>
      </w:tr>
      <w:tr w:rsidR="00B37493" w14:paraId="74D4F88A" w14:textId="77777777" w:rsidTr="00345119">
        <w:tc>
          <w:tcPr>
            <w:tcW w:w="9576" w:type="dxa"/>
          </w:tcPr>
          <w:p w14:paraId="541552A1" w14:textId="77777777" w:rsidR="0017725B" w:rsidRDefault="00602A59" w:rsidP="00F61637">
            <w:pPr>
              <w:rPr>
                <w:b/>
                <w:u w:val="single"/>
              </w:rPr>
            </w:pPr>
            <w:r>
              <w:rPr>
                <w:b/>
                <w:u w:val="single"/>
              </w:rPr>
              <w:t>CRIMINAL JUSTICE IMPACT</w:t>
            </w:r>
          </w:p>
          <w:p w14:paraId="510FC706" w14:textId="77777777" w:rsidR="0017725B" w:rsidRDefault="0017725B" w:rsidP="00F61637">
            <w:pPr>
              <w:rPr>
                <w:b/>
                <w:u w:val="single"/>
              </w:rPr>
            </w:pPr>
          </w:p>
          <w:p w14:paraId="56D28659" w14:textId="6578F7F2" w:rsidR="00504763" w:rsidRPr="00504763" w:rsidRDefault="00602A59" w:rsidP="00F61637">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FBA9AE4" w14:textId="77777777" w:rsidR="0017725B" w:rsidRPr="0017725B" w:rsidRDefault="0017725B" w:rsidP="00F61637">
            <w:pPr>
              <w:rPr>
                <w:b/>
                <w:u w:val="single"/>
              </w:rPr>
            </w:pPr>
          </w:p>
        </w:tc>
      </w:tr>
      <w:tr w:rsidR="00B37493" w14:paraId="14327DEC" w14:textId="77777777" w:rsidTr="00345119">
        <w:tc>
          <w:tcPr>
            <w:tcW w:w="9576" w:type="dxa"/>
          </w:tcPr>
          <w:p w14:paraId="294FAC90" w14:textId="77777777" w:rsidR="008423E4" w:rsidRPr="00A8133F" w:rsidRDefault="00602A59" w:rsidP="00F61637">
            <w:pPr>
              <w:rPr>
                <w:b/>
              </w:rPr>
            </w:pPr>
            <w:r w:rsidRPr="009C1E9A">
              <w:rPr>
                <w:b/>
                <w:u w:val="single"/>
              </w:rPr>
              <w:t>RULEMAKING AUTHORITY</w:t>
            </w:r>
            <w:r>
              <w:rPr>
                <w:b/>
              </w:rPr>
              <w:t xml:space="preserve"> </w:t>
            </w:r>
          </w:p>
          <w:p w14:paraId="709BCF79" w14:textId="77777777" w:rsidR="008423E4" w:rsidRDefault="008423E4" w:rsidP="00F61637"/>
          <w:p w14:paraId="5508590B" w14:textId="60421A28" w:rsidR="00504763" w:rsidRDefault="00602A59" w:rsidP="00F61637">
            <w:pPr>
              <w:pStyle w:val="Header"/>
              <w:tabs>
                <w:tab w:val="clear" w:pos="4320"/>
                <w:tab w:val="clear" w:pos="8640"/>
              </w:tabs>
              <w:jc w:val="both"/>
            </w:pPr>
            <w:r>
              <w:t>It is the committee's opinion that rulemaking authority is expressly granted to the commissioner of insurance in SECTION 1 of this bill.</w:t>
            </w:r>
          </w:p>
          <w:p w14:paraId="784BEF91" w14:textId="77777777" w:rsidR="008423E4" w:rsidRPr="00E21FDC" w:rsidRDefault="008423E4" w:rsidP="00F61637">
            <w:pPr>
              <w:rPr>
                <w:b/>
              </w:rPr>
            </w:pPr>
          </w:p>
        </w:tc>
      </w:tr>
      <w:tr w:rsidR="00B37493" w14:paraId="6D0161C0" w14:textId="77777777" w:rsidTr="00345119">
        <w:tc>
          <w:tcPr>
            <w:tcW w:w="9576" w:type="dxa"/>
          </w:tcPr>
          <w:p w14:paraId="70157E1B" w14:textId="77777777" w:rsidR="008423E4" w:rsidRPr="00A8133F" w:rsidRDefault="00602A59" w:rsidP="00F61637">
            <w:pPr>
              <w:rPr>
                <w:b/>
              </w:rPr>
            </w:pPr>
            <w:r w:rsidRPr="009C1E9A">
              <w:rPr>
                <w:b/>
                <w:u w:val="single"/>
              </w:rPr>
              <w:t>ANALYSIS</w:t>
            </w:r>
            <w:r>
              <w:rPr>
                <w:b/>
              </w:rPr>
              <w:t xml:space="preserve"> </w:t>
            </w:r>
          </w:p>
          <w:p w14:paraId="0393B491" w14:textId="77777777" w:rsidR="008423E4" w:rsidRDefault="008423E4" w:rsidP="00F61637"/>
          <w:p w14:paraId="5A70FB5E" w14:textId="74BA5618" w:rsidR="00B25466" w:rsidRDefault="00602A59" w:rsidP="00F61637">
            <w:pPr>
              <w:pStyle w:val="Header"/>
              <w:jc w:val="both"/>
            </w:pPr>
            <w:r>
              <w:t xml:space="preserve">H.B. 1576 amends the </w:t>
            </w:r>
            <w:r>
              <w:t xml:space="preserve">Insurance Code to require the commissioner of insurance to establish the hurricane and windstorm loss prevention grant program to provide grants to retrofit eligible residential property to resist hurricane and windstorm losses. The bill </w:t>
            </w:r>
            <w:r w:rsidR="00224244">
              <w:t>establishes that</w:t>
            </w:r>
            <w:r>
              <w:t xml:space="preserve"> an owner of residential property </w:t>
            </w:r>
            <w:r w:rsidR="00224244">
              <w:t>may</w:t>
            </w:r>
            <w:r>
              <w:t xml:space="preserve"> apply for a grant under the program </w:t>
            </w:r>
            <w:r w:rsidR="00224244">
              <w:t>under the following conditions</w:t>
            </w:r>
            <w:r>
              <w:t>:</w:t>
            </w:r>
          </w:p>
          <w:p w14:paraId="0C1BE2E0" w14:textId="25A8BEEA" w:rsidR="00B25466" w:rsidRDefault="00602A59" w:rsidP="00F61637">
            <w:pPr>
              <w:pStyle w:val="Header"/>
              <w:numPr>
                <w:ilvl w:val="0"/>
                <w:numId w:val="1"/>
              </w:numPr>
              <w:jc w:val="both"/>
            </w:pPr>
            <w:r>
              <w:t>the property to be retrofitted is a single-family home or HUD-code manufactured home</w:t>
            </w:r>
            <w:r w:rsidR="00FF4102">
              <w:t xml:space="preserve">, as defined by </w:t>
            </w:r>
            <w:r w:rsidR="00FF4102" w:rsidRPr="00FF4102">
              <w:t>the Texas Manufactured Housing Standards Act</w:t>
            </w:r>
            <w:r w:rsidR="00FF4102">
              <w:t>,</w:t>
            </w:r>
            <w:r>
              <w:t xml:space="preserve"> and the owner's residence homestead</w:t>
            </w:r>
            <w:r w:rsidR="00FF4102">
              <w:t>, as defined by applicable Property Tax Code provisions</w:t>
            </w:r>
            <w:r>
              <w:t>; and</w:t>
            </w:r>
          </w:p>
          <w:p w14:paraId="5482E1BC" w14:textId="03FD76B8" w:rsidR="009C36CD" w:rsidRDefault="00602A59" w:rsidP="00F61637">
            <w:pPr>
              <w:pStyle w:val="Header"/>
              <w:numPr>
                <w:ilvl w:val="0"/>
                <w:numId w:val="1"/>
              </w:numPr>
              <w:tabs>
                <w:tab w:val="clear" w:pos="4320"/>
                <w:tab w:val="clear" w:pos="8640"/>
              </w:tabs>
              <w:jc w:val="both"/>
            </w:pPr>
            <w:r>
              <w:t>the owner and the property meet other eligibility requirements for the program prescribed by commissioner rule.</w:t>
            </w:r>
          </w:p>
          <w:p w14:paraId="31ED31E0" w14:textId="4E7438F3" w:rsidR="00B25466" w:rsidRDefault="00602A59" w:rsidP="00F61637">
            <w:pPr>
              <w:pStyle w:val="Header"/>
              <w:tabs>
                <w:tab w:val="clear" w:pos="4320"/>
                <w:tab w:val="clear" w:pos="8640"/>
              </w:tabs>
              <w:jc w:val="both"/>
            </w:pPr>
            <w:r>
              <w:t xml:space="preserve">The bill authorizes the commissioner to adopt </w:t>
            </w:r>
            <w:r>
              <w:t>rules necessary to implement the bill's provisions.</w:t>
            </w:r>
            <w:r w:rsidR="00504763">
              <w:t xml:space="preserve"> The bill expressly does not create </w:t>
            </w:r>
            <w:r w:rsidR="00504763" w:rsidRPr="00504763">
              <w:t xml:space="preserve">an entitlement for property owners or obligate </w:t>
            </w:r>
            <w:r w:rsidR="002C6176">
              <w:t>the state</w:t>
            </w:r>
            <w:r w:rsidR="00504763" w:rsidRPr="00504763">
              <w:t xml:space="preserve"> to fund the inspection or retrofitting of residential property in </w:t>
            </w:r>
            <w:r w:rsidR="00504763">
              <w:t>Texas</w:t>
            </w:r>
            <w:r w:rsidR="00504763" w:rsidRPr="00504763">
              <w:t>.</w:t>
            </w:r>
          </w:p>
          <w:p w14:paraId="7FDA60C3" w14:textId="77777777" w:rsidR="00B25466" w:rsidRDefault="00B25466" w:rsidP="00F61637">
            <w:pPr>
              <w:pStyle w:val="Header"/>
              <w:tabs>
                <w:tab w:val="clear" w:pos="4320"/>
                <w:tab w:val="clear" w:pos="8640"/>
              </w:tabs>
              <w:jc w:val="both"/>
            </w:pPr>
          </w:p>
          <w:p w14:paraId="6376F6A9" w14:textId="7038BA76" w:rsidR="00745512" w:rsidRDefault="00602A59" w:rsidP="00F61637">
            <w:pPr>
              <w:pStyle w:val="Header"/>
              <w:jc w:val="both"/>
            </w:pPr>
            <w:r>
              <w:t>H.B. 1576 authorizes the commissioner to award grants under the program to eligible applicants to ensure the state purpose of protecting public safety during a hurricane or windstorm is achieve</w:t>
            </w:r>
            <w:r w:rsidR="002C6176">
              <w:t>d</w:t>
            </w:r>
            <w:r w:rsidR="00F436EA">
              <w:t xml:space="preserve">. The commissioner </w:t>
            </w:r>
            <w:r w:rsidR="00A330EF">
              <w:t>may</w:t>
            </w:r>
            <w:r w:rsidR="00F436EA">
              <w:t xml:space="preserve"> award a grant</w:t>
            </w:r>
            <w:r>
              <w:t xml:space="preserve"> only under a contract between the Texas Department of Insurance (TDI) and a grant recipient that includes provisions under which TDI is given sufficient control to ensure the state purpose is accomplished and </w:t>
            </w:r>
            <w:r w:rsidR="002C6176">
              <w:t>Texas</w:t>
            </w:r>
            <w:r>
              <w:t xml:space="preserve"> receives the return benefit.</w:t>
            </w:r>
          </w:p>
          <w:p w14:paraId="65E1ACF3" w14:textId="77777777" w:rsidR="00745512" w:rsidRDefault="00745512" w:rsidP="00F61637">
            <w:pPr>
              <w:pStyle w:val="Header"/>
              <w:jc w:val="both"/>
            </w:pPr>
          </w:p>
          <w:p w14:paraId="3D404DC8" w14:textId="6CA5D468" w:rsidR="00745512" w:rsidRDefault="00602A59" w:rsidP="00F61637">
            <w:pPr>
              <w:pStyle w:val="Header"/>
              <w:jc w:val="both"/>
            </w:pPr>
            <w:r>
              <w:t xml:space="preserve">H.B. 1576 </w:t>
            </w:r>
            <w:r w:rsidR="00B1070D">
              <w:t xml:space="preserve">restricts the use of </w:t>
            </w:r>
            <w:r w:rsidR="008B2407">
              <w:t>the</w:t>
            </w:r>
            <w:r>
              <w:t xml:space="preserve"> grant to retrofit</w:t>
            </w:r>
            <w:r w:rsidR="00B1070D">
              <w:t>ting</w:t>
            </w:r>
            <w:r>
              <w:t xml:space="preserve"> property that is the subject of the grant to one of the following:</w:t>
            </w:r>
          </w:p>
          <w:p w14:paraId="58B6B2BB" w14:textId="72C34DDE" w:rsidR="00745512" w:rsidRDefault="00602A59" w:rsidP="00F61637">
            <w:pPr>
              <w:pStyle w:val="Header"/>
              <w:numPr>
                <w:ilvl w:val="0"/>
                <w:numId w:val="3"/>
              </w:numPr>
              <w:jc w:val="both"/>
            </w:pPr>
            <w:r>
              <w:t>the fortified home hurricane standard or fortified home high wind and hail standard adopted by the Institute for Business and Home Safety; or</w:t>
            </w:r>
          </w:p>
          <w:p w14:paraId="60A0269C" w14:textId="2F0C0B12" w:rsidR="00745512" w:rsidRDefault="00602A59" w:rsidP="00F61637">
            <w:pPr>
              <w:pStyle w:val="Header"/>
              <w:numPr>
                <w:ilvl w:val="0"/>
                <w:numId w:val="3"/>
              </w:numPr>
              <w:jc w:val="both"/>
            </w:pPr>
            <w:r>
              <w:t>another mitigation program, construction technique, or standardized code that may be submitted by an insurer and approved by the commissioner.</w:t>
            </w:r>
          </w:p>
          <w:p w14:paraId="7AF614CC" w14:textId="48BDDE2B" w:rsidR="00745512" w:rsidRDefault="00602A59" w:rsidP="00F61637">
            <w:pPr>
              <w:pStyle w:val="Header"/>
              <w:jc w:val="both"/>
            </w:pPr>
            <w:r>
              <w:t>A property that is a HUD-code manufactured home in wind zone III as designated by the U</w:t>
            </w:r>
            <w:r w:rsidR="00E85C0C">
              <w:t>.</w:t>
            </w:r>
            <w:r>
              <w:t>S</w:t>
            </w:r>
            <w:r w:rsidR="00282D63">
              <w:t>. </w:t>
            </w:r>
            <w:r>
              <w:t>Department of Housing and Urban Development must be retrofitted to the fortified home hurricane manufactured/modular home guidelines adopted by the Institute for Business and Home Safety.</w:t>
            </w:r>
          </w:p>
          <w:p w14:paraId="4D88C60D" w14:textId="77777777" w:rsidR="00745512" w:rsidRDefault="00745512" w:rsidP="00F61637">
            <w:pPr>
              <w:pStyle w:val="Header"/>
              <w:jc w:val="both"/>
            </w:pPr>
          </w:p>
          <w:p w14:paraId="3614C2F2" w14:textId="73F6622E" w:rsidR="00745512" w:rsidRDefault="00602A59" w:rsidP="00F61637">
            <w:pPr>
              <w:pStyle w:val="Header"/>
              <w:jc w:val="both"/>
            </w:pPr>
            <w:r>
              <w:t xml:space="preserve">H.B. 1576 requires the recipient of a grant </w:t>
            </w:r>
            <w:r w:rsidR="00EB2559">
              <w:t>to</w:t>
            </w:r>
            <w:r>
              <w:t xml:space="preserve"> secure all required local permits and inspections for a retrofitting project to be performed using the grant and ensure that the project is performed in accordance with local building codes.</w:t>
            </w:r>
            <w:r w:rsidR="00EB2559">
              <w:t xml:space="preserve"> The bill authorizes TDI </w:t>
            </w:r>
            <w:r>
              <w:t xml:space="preserve">or a political subdivision in which property for which a grant is awarded is located </w:t>
            </w:r>
            <w:r w:rsidR="00EB2559">
              <w:t>to</w:t>
            </w:r>
            <w:r>
              <w:t xml:space="preserve"> inspect the property at any time during the progress of or following completion of the retrofitting project for compliance with laws applicable to the project.</w:t>
            </w:r>
          </w:p>
          <w:p w14:paraId="55878758" w14:textId="77777777" w:rsidR="00745512" w:rsidRDefault="00745512" w:rsidP="00F61637">
            <w:pPr>
              <w:pStyle w:val="Header"/>
              <w:jc w:val="both"/>
            </w:pPr>
          </w:p>
          <w:p w14:paraId="6B81B4C3" w14:textId="58721FEC" w:rsidR="00745512" w:rsidRDefault="00602A59" w:rsidP="00F61637">
            <w:pPr>
              <w:pStyle w:val="Header"/>
              <w:jc w:val="both"/>
            </w:pPr>
            <w:r>
              <w:t>H.B. 1576 establishes that the hurricane and windstorm mitigation account is a dedicated account in the general revenue fund. Money in the account may be appropriated only to TDI and only for the purpose of implementing the program. The account is composed of</w:t>
            </w:r>
            <w:r w:rsidR="008B2407">
              <w:t xml:space="preserve"> </w:t>
            </w:r>
            <w:r>
              <w:t>gifts, grants, donations, and legislative appropriations</w:t>
            </w:r>
            <w:r w:rsidR="008B2407">
              <w:t>,</w:t>
            </w:r>
            <w:r>
              <w:t xml:space="preserve"> and</w:t>
            </w:r>
            <w:r w:rsidR="008B2407">
              <w:t xml:space="preserve"> </w:t>
            </w:r>
            <w:r>
              <w:t>interest earned on the investment of money in the account.</w:t>
            </w:r>
            <w:r w:rsidR="008B2407">
              <w:t xml:space="preserve"> The bill excepts the account fr</w:t>
            </w:r>
            <w:r w:rsidR="00B93BA8">
              <w:t>om</w:t>
            </w:r>
            <w:r w:rsidR="008B2407">
              <w:t xml:space="preserve"> s</w:t>
            </w:r>
            <w:r w:rsidR="00AF532D">
              <w:t>tatutory provisions relating to</w:t>
            </w:r>
            <w:r w:rsidR="00E304C7">
              <w:t xml:space="preserve"> the</w:t>
            </w:r>
            <w:r w:rsidR="00AF532D">
              <w:t xml:space="preserve"> reallocation of accrued interest on certain dedicated revenue</w:t>
            </w:r>
            <w:r>
              <w:t>.</w:t>
            </w:r>
            <w:r w:rsidR="00AF532D">
              <w:t xml:space="preserve"> </w:t>
            </w:r>
            <w:r w:rsidR="008B2407">
              <w:t xml:space="preserve">The bill establishes that </w:t>
            </w:r>
            <w:r w:rsidR="00AF532D">
              <w:t>TDI</w:t>
            </w:r>
            <w:r>
              <w:t xml:space="preserve"> administers the account</w:t>
            </w:r>
            <w:r w:rsidR="00AF532D">
              <w:t xml:space="preserve"> and</w:t>
            </w:r>
            <w:r>
              <w:t xml:space="preserve"> </w:t>
            </w:r>
            <w:r w:rsidR="008B2407">
              <w:t>authorizes TDI to</w:t>
            </w:r>
            <w:r>
              <w:t xml:space="preserve"> solicit and receive gifts, grants, and donations from any source for the benefit of the account.</w:t>
            </w:r>
          </w:p>
          <w:p w14:paraId="6A008789" w14:textId="77777777" w:rsidR="00745512" w:rsidRDefault="00745512" w:rsidP="00F61637">
            <w:pPr>
              <w:pStyle w:val="Header"/>
              <w:jc w:val="both"/>
            </w:pPr>
          </w:p>
          <w:p w14:paraId="21E0796E" w14:textId="0D4461D6" w:rsidR="00B25466" w:rsidRPr="009C36CD" w:rsidRDefault="00602A59" w:rsidP="00F61637">
            <w:pPr>
              <w:pStyle w:val="Header"/>
              <w:jc w:val="both"/>
            </w:pPr>
            <w:r>
              <w:t>H.B. 1576 authorizes</w:t>
            </w:r>
            <w:r w:rsidR="00745512">
              <w:t xml:space="preserve"> </w:t>
            </w:r>
            <w:r>
              <w:t>t</w:t>
            </w:r>
            <w:r w:rsidR="00745512">
              <w:t>he comm</w:t>
            </w:r>
            <w:r w:rsidR="00A330EF">
              <w:t>issioner</w:t>
            </w:r>
            <w:r>
              <w:t xml:space="preserve"> to</w:t>
            </w:r>
            <w:r w:rsidR="00745512">
              <w:t xml:space="preserve"> make grants or funding available through the program to a nonprofit organization for use by the organization to retrofit eligible property in the manner required by th</w:t>
            </w:r>
            <w:r>
              <w:t>e bill's provisions</w:t>
            </w:r>
            <w:r w:rsidR="00745512">
              <w:t>.</w:t>
            </w:r>
            <w:r>
              <w:t xml:space="preserve"> </w:t>
            </w:r>
            <w:r w:rsidR="008B2407">
              <w:t>The bill requires a</w:t>
            </w:r>
            <w:r w:rsidR="00745512">
              <w:t xml:space="preserve"> nonprofit organization that received a grant or funding under th</w:t>
            </w:r>
            <w:r>
              <w:t>e program</w:t>
            </w:r>
            <w:r w:rsidR="00745512">
              <w:t xml:space="preserve"> </w:t>
            </w:r>
            <w:r w:rsidR="008B2407">
              <w:t>to</w:t>
            </w:r>
            <w:r w:rsidR="00745512">
              <w:t xml:space="preserve"> administer the grant or funding in the same manner as the program is required to administer grants or funding</w:t>
            </w:r>
            <w:r w:rsidR="00D67122">
              <w:t xml:space="preserve"> and</w:t>
            </w:r>
            <w:r w:rsidR="00504763">
              <w:t xml:space="preserve"> to</w:t>
            </w:r>
            <w:r w:rsidR="00745512">
              <w:t xml:space="preserve"> provide any documentation requested by </w:t>
            </w:r>
            <w:r w:rsidR="00504763">
              <w:t>TDI</w:t>
            </w:r>
            <w:r w:rsidR="00745512">
              <w:t xml:space="preserve"> in a timely manner.</w:t>
            </w:r>
          </w:p>
          <w:p w14:paraId="3C1AD8F1" w14:textId="77777777" w:rsidR="008423E4" w:rsidRPr="00835628" w:rsidRDefault="008423E4" w:rsidP="00F61637">
            <w:pPr>
              <w:rPr>
                <w:b/>
              </w:rPr>
            </w:pPr>
          </w:p>
        </w:tc>
      </w:tr>
      <w:tr w:rsidR="00B37493" w14:paraId="76C1F39C" w14:textId="77777777" w:rsidTr="00345119">
        <w:tc>
          <w:tcPr>
            <w:tcW w:w="9576" w:type="dxa"/>
          </w:tcPr>
          <w:p w14:paraId="690FF889" w14:textId="77777777" w:rsidR="008423E4" w:rsidRPr="00A8133F" w:rsidRDefault="00602A59" w:rsidP="00F61637">
            <w:pPr>
              <w:rPr>
                <w:b/>
              </w:rPr>
            </w:pPr>
            <w:r w:rsidRPr="009C1E9A">
              <w:rPr>
                <w:b/>
                <w:u w:val="single"/>
              </w:rPr>
              <w:t>EFFECTIVE DATE</w:t>
            </w:r>
            <w:r>
              <w:rPr>
                <w:b/>
              </w:rPr>
              <w:t xml:space="preserve"> </w:t>
            </w:r>
          </w:p>
          <w:p w14:paraId="24BE8E4A" w14:textId="77777777" w:rsidR="008423E4" w:rsidRDefault="008423E4" w:rsidP="00F61637"/>
          <w:p w14:paraId="3D6583A6" w14:textId="12843C18" w:rsidR="008423E4" w:rsidRPr="003624F2" w:rsidRDefault="00602A59" w:rsidP="00F61637">
            <w:pPr>
              <w:pStyle w:val="Header"/>
              <w:tabs>
                <w:tab w:val="clear" w:pos="4320"/>
                <w:tab w:val="clear" w:pos="8640"/>
              </w:tabs>
              <w:jc w:val="both"/>
            </w:pPr>
            <w:r>
              <w:t>September 1, 2025.</w:t>
            </w:r>
          </w:p>
          <w:p w14:paraId="7A785E2E" w14:textId="77777777" w:rsidR="008423E4" w:rsidRPr="00233FDB" w:rsidRDefault="008423E4" w:rsidP="00F61637">
            <w:pPr>
              <w:rPr>
                <w:b/>
              </w:rPr>
            </w:pPr>
          </w:p>
        </w:tc>
      </w:tr>
    </w:tbl>
    <w:p w14:paraId="09AB8CE7" w14:textId="77777777" w:rsidR="008423E4" w:rsidRPr="00BE0E75" w:rsidRDefault="008423E4" w:rsidP="00F61637">
      <w:pPr>
        <w:jc w:val="both"/>
        <w:rPr>
          <w:rFonts w:ascii="Arial" w:hAnsi="Arial"/>
          <w:sz w:val="16"/>
          <w:szCs w:val="16"/>
        </w:rPr>
      </w:pPr>
    </w:p>
    <w:p w14:paraId="15493CAF" w14:textId="77777777" w:rsidR="004108C3" w:rsidRPr="008423E4" w:rsidRDefault="004108C3" w:rsidP="00F6163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1EC7" w14:textId="77777777" w:rsidR="00602A59" w:rsidRDefault="00602A59">
      <w:r>
        <w:separator/>
      </w:r>
    </w:p>
  </w:endnote>
  <w:endnote w:type="continuationSeparator" w:id="0">
    <w:p w14:paraId="42DB3F6D" w14:textId="77777777" w:rsidR="00602A59" w:rsidRDefault="0060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356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37493" w14:paraId="2596FDC0" w14:textId="77777777" w:rsidTr="009C1E9A">
      <w:trPr>
        <w:cantSplit/>
      </w:trPr>
      <w:tc>
        <w:tcPr>
          <w:tcW w:w="0" w:type="pct"/>
        </w:tcPr>
        <w:p w14:paraId="25C3162E" w14:textId="77777777" w:rsidR="00137D90" w:rsidRDefault="00137D90" w:rsidP="009C1E9A">
          <w:pPr>
            <w:pStyle w:val="Footer"/>
            <w:tabs>
              <w:tab w:val="clear" w:pos="8640"/>
              <w:tab w:val="right" w:pos="9360"/>
            </w:tabs>
          </w:pPr>
        </w:p>
      </w:tc>
      <w:tc>
        <w:tcPr>
          <w:tcW w:w="2395" w:type="pct"/>
        </w:tcPr>
        <w:p w14:paraId="4836A121" w14:textId="77777777" w:rsidR="00137D90" w:rsidRDefault="00137D90" w:rsidP="009C1E9A">
          <w:pPr>
            <w:pStyle w:val="Footer"/>
            <w:tabs>
              <w:tab w:val="clear" w:pos="8640"/>
              <w:tab w:val="right" w:pos="9360"/>
            </w:tabs>
          </w:pPr>
        </w:p>
        <w:p w14:paraId="72D0453A" w14:textId="77777777" w:rsidR="001A4310" w:rsidRDefault="001A4310" w:rsidP="009C1E9A">
          <w:pPr>
            <w:pStyle w:val="Footer"/>
            <w:tabs>
              <w:tab w:val="clear" w:pos="8640"/>
              <w:tab w:val="right" w:pos="9360"/>
            </w:tabs>
          </w:pPr>
        </w:p>
        <w:p w14:paraId="3AFCC4E5" w14:textId="77777777" w:rsidR="00137D90" w:rsidRDefault="00137D90" w:rsidP="009C1E9A">
          <w:pPr>
            <w:pStyle w:val="Footer"/>
            <w:tabs>
              <w:tab w:val="clear" w:pos="8640"/>
              <w:tab w:val="right" w:pos="9360"/>
            </w:tabs>
          </w:pPr>
        </w:p>
      </w:tc>
      <w:tc>
        <w:tcPr>
          <w:tcW w:w="2453" w:type="pct"/>
        </w:tcPr>
        <w:p w14:paraId="0E1A64BA" w14:textId="77777777" w:rsidR="00137D90" w:rsidRDefault="00137D90" w:rsidP="009C1E9A">
          <w:pPr>
            <w:pStyle w:val="Footer"/>
            <w:tabs>
              <w:tab w:val="clear" w:pos="8640"/>
              <w:tab w:val="right" w:pos="9360"/>
            </w:tabs>
            <w:jc w:val="right"/>
          </w:pPr>
        </w:p>
      </w:tc>
    </w:tr>
    <w:tr w:rsidR="00B37493" w14:paraId="675BAC4C" w14:textId="77777777" w:rsidTr="009C1E9A">
      <w:trPr>
        <w:cantSplit/>
      </w:trPr>
      <w:tc>
        <w:tcPr>
          <w:tcW w:w="0" w:type="pct"/>
        </w:tcPr>
        <w:p w14:paraId="2C9181D9" w14:textId="77777777" w:rsidR="00EC379B" w:rsidRDefault="00EC379B" w:rsidP="009C1E9A">
          <w:pPr>
            <w:pStyle w:val="Footer"/>
            <w:tabs>
              <w:tab w:val="clear" w:pos="8640"/>
              <w:tab w:val="right" w:pos="9360"/>
            </w:tabs>
          </w:pPr>
        </w:p>
      </w:tc>
      <w:tc>
        <w:tcPr>
          <w:tcW w:w="2395" w:type="pct"/>
        </w:tcPr>
        <w:p w14:paraId="652F262A" w14:textId="2A9BA8D2" w:rsidR="00EC379B" w:rsidRPr="009C1E9A" w:rsidRDefault="00602A59" w:rsidP="009C1E9A">
          <w:pPr>
            <w:pStyle w:val="Footer"/>
            <w:tabs>
              <w:tab w:val="clear" w:pos="8640"/>
              <w:tab w:val="right" w:pos="9360"/>
            </w:tabs>
            <w:rPr>
              <w:rFonts w:ascii="Shruti" w:hAnsi="Shruti"/>
              <w:sz w:val="22"/>
            </w:rPr>
          </w:pPr>
          <w:r>
            <w:rPr>
              <w:rFonts w:ascii="Shruti" w:hAnsi="Shruti"/>
              <w:sz w:val="22"/>
            </w:rPr>
            <w:t>89R 23807-D</w:t>
          </w:r>
        </w:p>
      </w:tc>
      <w:tc>
        <w:tcPr>
          <w:tcW w:w="2453" w:type="pct"/>
        </w:tcPr>
        <w:p w14:paraId="5CD80C45" w14:textId="37AE450E" w:rsidR="00EC379B" w:rsidRDefault="00602A59" w:rsidP="009C1E9A">
          <w:pPr>
            <w:pStyle w:val="Footer"/>
            <w:tabs>
              <w:tab w:val="clear" w:pos="8640"/>
              <w:tab w:val="right" w:pos="9360"/>
            </w:tabs>
            <w:jc w:val="right"/>
          </w:pPr>
          <w:r>
            <w:fldChar w:fldCharType="begin"/>
          </w:r>
          <w:r>
            <w:instrText xml:space="preserve"> DOCPROPERTY  OTID  \* MERGEFORMAT </w:instrText>
          </w:r>
          <w:r>
            <w:fldChar w:fldCharType="separate"/>
          </w:r>
          <w:r w:rsidR="00F61637">
            <w:t>25.101.416</w:t>
          </w:r>
          <w:r>
            <w:fldChar w:fldCharType="end"/>
          </w:r>
        </w:p>
      </w:tc>
    </w:tr>
    <w:tr w:rsidR="00B37493" w14:paraId="75A74995" w14:textId="77777777" w:rsidTr="009C1E9A">
      <w:trPr>
        <w:cantSplit/>
      </w:trPr>
      <w:tc>
        <w:tcPr>
          <w:tcW w:w="0" w:type="pct"/>
        </w:tcPr>
        <w:p w14:paraId="42EDDBC4" w14:textId="77777777" w:rsidR="00EC379B" w:rsidRDefault="00EC379B" w:rsidP="009C1E9A">
          <w:pPr>
            <w:pStyle w:val="Footer"/>
            <w:tabs>
              <w:tab w:val="clear" w:pos="4320"/>
              <w:tab w:val="clear" w:pos="8640"/>
              <w:tab w:val="left" w:pos="2865"/>
            </w:tabs>
          </w:pPr>
        </w:p>
      </w:tc>
      <w:tc>
        <w:tcPr>
          <w:tcW w:w="2395" w:type="pct"/>
        </w:tcPr>
        <w:p w14:paraId="3A14C73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A2B8117" w14:textId="77777777" w:rsidR="00EC379B" w:rsidRDefault="00EC379B" w:rsidP="006D504F">
          <w:pPr>
            <w:pStyle w:val="Footer"/>
            <w:rPr>
              <w:rStyle w:val="PageNumber"/>
            </w:rPr>
          </w:pPr>
        </w:p>
        <w:p w14:paraId="02042FB8" w14:textId="77777777" w:rsidR="00EC379B" w:rsidRDefault="00EC379B" w:rsidP="009C1E9A">
          <w:pPr>
            <w:pStyle w:val="Footer"/>
            <w:tabs>
              <w:tab w:val="clear" w:pos="8640"/>
              <w:tab w:val="right" w:pos="9360"/>
            </w:tabs>
            <w:jc w:val="right"/>
          </w:pPr>
        </w:p>
      </w:tc>
    </w:tr>
    <w:tr w:rsidR="00B37493" w14:paraId="25AB97CA" w14:textId="77777777" w:rsidTr="009C1E9A">
      <w:trPr>
        <w:cantSplit/>
        <w:trHeight w:val="323"/>
      </w:trPr>
      <w:tc>
        <w:tcPr>
          <w:tcW w:w="0" w:type="pct"/>
          <w:gridSpan w:val="3"/>
        </w:tcPr>
        <w:p w14:paraId="2DBECBA0" w14:textId="77777777" w:rsidR="00EC379B" w:rsidRDefault="00602A5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B96724C" w14:textId="77777777" w:rsidR="00EC379B" w:rsidRDefault="00EC379B" w:rsidP="009C1E9A">
          <w:pPr>
            <w:pStyle w:val="Footer"/>
            <w:tabs>
              <w:tab w:val="clear" w:pos="8640"/>
              <w:tab w:val="right" w:pos="9360"/>
            </w:tabs>
            <w:jc w:val="center"/>
          </w:pPr>
        </w:p>
      </w:tc>
    </w:tr>
  </w:tbl>
  <w:p w14:paraId="42EAF37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F0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5925" w14:textId="77777777" w:rsidR="00602A59" w:rsidRDefault="00602A59">
      <w:r>
        <w:separator/>
      </w:r>
    </w:p>
  </w:footnote>
  <w:footnote w:type="continuationSeparator" w:id="0">
    <w:p w14:paraId="62761FB0" w14:textId="77777777" w:rsidR="00602A59" w:rsidRDefault="0060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FED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DFE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E7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6D"/>
    <w:multiLevelType w:val="hybridMultilevel"/>
    <w:tmpl w:val="15CA571E"/>
    <w:lvl w:ilvl="0" w:tplc="5580A712">
      <w:start w:val="1"/>
      <w:numFmt w:val="decimal"/>
      <w:lvlText w:val="(%1)"/>
      <w:lvlJc w:val="left"/>
      <w:pPr>
        <w:ind w:left="765" w:hanging="405"/>
      </w:pPr>
      <w:rPr>
        <w:rFonts w:hint="default"/>
      </w:rPr>
    </w:lvl>
    <w:lvl w:ilvl="1" w:tplc="E06881AC" w:tentative="1">
      <w:start w:val="1"/>
      <w:numFmt w:val="lowerLetter"/>
      <w:lvlText w:val="%2."/>
      <w:lvlJc w:val="left"/>
      <w:pPr>
        <w:ind w:left="1440" w:hanging="360"/>
      </w:pPr>
    </w:lvl>
    <w:lvl w:ilvl="2" w:tplc="47223F5E" w:tentative="1">
      <w:start w:val="1"/>
      <w:numFmt w:val="lowerRoman"/>
      <w:lvlText w:val="%3."/>
      <w:lvlJc w:val="right"/>
      <w:pPr>
        <w:ind w:left="2160" w:hanging="180"/>
      </w:pPr>
    </w:lvl>
    <w:lvl w:ilvl="3" w:tplc="70BC397A" w:tentative="1">
      <w:start w:val="1"/>
      <w:numFmt w:val="decimal"/>
      <w:lvlText w:val="%4."/>
      <w:lvlJc w:val="left"/>
      <w:pPr>
        <w:ind w:left="2880" w:hanging="360"/>
      </w:pPr>
    </w:lvl>
    <w:lvl w:ilvl="4" w:tplc="8EC83824" w:tentative="1">
      <w:start w:val="1"/>
      <w:numFmt w:val="lowerLetter"/>
      <w:lvlText w:val="%5."/>
      <w:lvlJc w:val="left"/>
      <w:pPr>
        <w:ind w:left="3600" w:hanging="360"/>
      </w:pPr>
    </w:lvl>
    <w:lvl w:ilvl="5" w:tplc="2B081BB2" w:tentative="1">
      <w:start w:val="1"/>
      <w:numFmt w:val="lowerRoman"/>
      <w:lvlText w:val="%6."/>
      <w:lvlJc w:val="right"/>
      <w:pPr>
        <w:ind w:left="4320" w:hanging="180"/>
      </w:pPr>
    </w:lvl>
    <w:lvl w:ilvl="6" w:tplc="C7327226" w:tentative="1">
      <w:start w:val="1"/>
      <w:numFmt w:val="decimal"/>
      <w:lvlText w:val="%7."/>
      <w:lvlJc w:val="left"/>
      <w:pPr>
        <w:ind w:left="5040" w:hanging="360"/>
      </w:pPr>
    </w:lvl>
    <w:lvl w:ilvl="7" w:tplc="81B8116E" w:tentative="1">
      <w:start w:val="1"/>
      <w:numFmt w:val="lowerLetter"/>
      <w:lvlText w:val="%8."/>
      <w:lvlJc w:val="left"/>
      <w:pPr>
        <w:ind w:left="5760" w:hanging="360"/>
      </w:pPr>
    </w:lvl>
    <w:lvl w:ilvl="8" w:tplc="208CE5C2" w:tentative="1">
      <w:start w:val="1"/>
      <w:numFmt w:val="lowerRoman"/>
      <w:lvlText w:val="%9."/>
      <w:lvlJc w:val="right"/>
      <w:pPr>
        <w:ind w:left="6480" w:hanging="180"/>
      </w:pPr>
    </w:lvl>
  </w:abstractNum>
  <w:abstractNum w:abstractNumId="1" w15:restartNumberingAfterBreak="0">
    <w:nsid w:val="07DE75DF"/>
    <w:multiLevelType w:val="hybridMultilevel"/>
    <w:tmpl w:val="737CD36C"/>
    <w:lvl w:ilvl="0" w:tplc="1DB4CA60">
      <w:start w:val="1"/>
      <w:numFmt w:val="decimal"/>
      <w:lvlText w:val="(%1)"/>
      <w:lvlJc w:val="left"/>
      <w:pPr>
        <w:ind w:left="870" w:hanging="510"/>
      </w:pPr>
      <w:rPr>
        <w:rFonts w:hint="default"/>
      </w:rPr>
    </w:lvl>
    <w:lvl w:ilvl="1" w:tplc="42D2E72A" w:tentative="1">
      <w:start w:val="1"/>
      <w:numFmt w:val="lowerLetter"/>
      <w:lvlText w:val="%2."/>
      <w:lvlJc w:val="left"/>
      <w:pPr>
        <w:ind w:left="1440" w:hanging="360"/>
      </w:pPr>
    </w:lvl>
    <w:lvl w:ilvl="2" w:tplc="EE98F4A2" w:tentative="1">
      <w:start w:val="1"/>
      <w:numFmt w:val="lowerRoman"/>
      <w:lvlText w:val="%3."/>
      <w:lvlJc w:val="right"/>
      <w:pPr>
        <w:ind w:left="2160" w:hanging="180"/>
      </w:pPr>
    </w:lvl>
    <w:lvl w:ilvl="3" w:tplc="AFD02C48" w:tentative="1">
      <w:start w:val="1"/>
      <w:numFmt w:val="decimal"/>
      <w:lvlText w:val="%4."/>
      <w:lvlJc w:val="left"/>
      <w:pPr>
        <w:ind w:left="2880" w:hanging="360"/>
      </w:pPr>
    </w:lvl>
    <w:lvl w:ilvl="4" w:tplc="142AFC28" w:tentative="1">
      <w:start w:val="1"/>
      <w:numFmt w:val="lowerLetter"/>
      <w:lvlText w:val="%5."/>
      <w:lvlJc w:val="left"/>
      <w:pPr>
        <w:ind w:left="3600" w:hanging="360"/>
      </w:pPr>
    </w:lvl>
    <w:lvl w:ilvl="5" w:tplc="3098A404" w:tentative="1">
      <w:start w:val="1"/>
      <w:numFmt w:val="lowerRoman"/>
      <w:lvlText w:val="%6."/>
      <w:lvlJc w:val="right"/>
      <w:pPr>
        <w:ind w:left="4320" w:hanging="180"/>
      </w:pPr>
    </w:lvl>
    <w:lvl w:ilvl="6" w:tplc="D80AB7C2" w:tentative="1">
      <w:start w:val="1"/>
      <w:numFmt w:val="decimal"/>
      <w:lvlText w:val="%7."/>
      <w:lvlJc w:val="left"/>
      <w:pPr>
        <w:ind w:left="5040" w:hanging="360"/>
      </w:pPr>
    </w:lvl>
    <w:lvl w:ilvl="7" w:tplc="13924386" w:tentative="1">
      <w:start w:val="1"/>
      <w:numFmt w:val="lowerLetter"/>
      <w:lvlText w:val="%8."/>
      <w:lvlJc w:val="left"/>
      <w:pPr>
        <w:ind w:left="5760" w:hanging="360"/>
      </w:pPr>
    </w:lvl>
    <w:lvl w:ilvl="8" w:tplc="BB8EAD66" w:tentative="1">
      <w:start w:val="1"/>
      <w:numFmt w:val="lowerRoman"/>
      <w:lvlText w:val="%9."/>
      <w:lvlJc w:val="right"/>
      <w:pPr>
        <w:ind w:left="6480" w:hanging="180"/>
      </w:pPr>
    </w:lvl>
  </w:abstractNum>
  <w:abstractNum w:abstractNumId="2" w15:restartNumberingAfterBreak="0">
    <w:nsid w:val="137937EC"/>
    <w:multiLevelType w:val="hybridMultilevel"/>
    <w:tmpl w:val="5DB41744"/>
    <w:lvl w:ilvl="0" w:tplc="145A1ACC">
      <w:start w:val="1"/>
      <w:numFmt w:val="decimal"/>
      <w:lvlText w:val="(%1)"/>
      <w:lvlJc w:val="left"/>
      <w:pPr>
        <w:ind w:left="780" w:hanging="420"/>
      </w:pPr>
      <w:rPr>
        <w:rFonts w:hint="default"/>
      </w:rPr>
    </w:lvl>
    <w:lvl w:ilvl="1" w:tplc="79AC420C" w:tentative="1">
      <w:start w:val="1"/>
      <w:numFmt w:val="lowerLetter"/>
      <w:lvlText w:val="%2."/>
      <w:lvlJc w:val="left"/>
      <w:pPr>
        <w:ind w:left="1440" w:hanging="360"/>
      </w:pPr>
    </w:lvl>
    <w:lvl w:ilvl="2" w:tplc="1C846C7C" w:tentative="1">
      <w:start w:val="1"/>
      <w:numFmt w:val="lowerRoman"/>
      <w:lvlText w:val="%3."/>
      <w:lvlJc w:val="right"/>
      <w:pPr>
        <w:ind w:left="2160" w:hanging="180"/>
      </w:pPr>
    </w:lvl>
    <w:lvl w:ilvl="3" w:tplc="52B08856" w:tentative="1">
      <w:start w:val="1"/>
      <w:numFmt w:val="decimal"/>
      <w:lvlText w:val="%4."/>
      <w:lvlJc w:val="left"/>
      <w:pPr>
        <w:ind w:left="2880" w:hanging="360"/>
      </w:pPr>
    </w:lvl>
    <w:lvl w:ilvl="4" w:tplc="EF3E9D04" w:tentative="1">
      <w:start w:val="1"/>
      <w:numFmt w:val="lowerLetter"/>
      <w:lvlText w:val="%5."/>
      <w:lvlJc w:val="left"/>
      <w:pPr>
        <w:ind w:left="3600" w:hanging="360"/>
      </w:pPr>
    </w:lvl>
    <w:lvl w:ilvl="5" w:tplc="4C7247E0" w:tentative="1">
      <w:start w:val="1"/>
      <w:numFmt w:val="lowerRoman"/>
      <w:lvlText w:val="%6."/>
      <w:lvlJc w:val="right"/>
      <w:pPr>
        <w:ind w:left="4320" w:hanging="180"/>
      </w:pPr>
    </w:lvl>
    <w:lvl w:ilvl="6" w:tplc="CE5C32B2" w:tentative="1">
      <w:start w:val="1"/>
      <w:numFmt w:val="decimal"/>
      <w:lvlText w:val="%7."/>
      <w:lvlJc w:val="left"/>
      <w:pPr>
        <w:ind w:left="5040" w:hanging="360"/>
      </w:pPr>
    </w:lvl>
    <w:lvl w:ilvl="7" w:tplc="20EC857A" w:tentative="1">
      <w:start w:val="1"/>
      <w:numFmt w:val="lowerLetter"/>
      <w:lvlText w:val="%8."/>
      <w:lvlJc w:val="left"/>
      <w:pPr>
        <w:ind w:left="5760" w:hanging="360"/>
      </w:pPr>
    </w:lvl>
    <w:lvl w:ilvl="8" w:tplc="18F2400A" w:tentative="1">
      <w:start w:val="1"/>
      <w:numFmt w:val="lowerRoman"/>
      <w:lvlText w:val="%9."/>
      <w:lvlJc w:val="right"/>
      <w:pPr>
        <w:ind w:left="6480" w:hanging="180"/>
      </w:pPr>
    </w:lvl>
  </w:abstractNum>
  <w:abstractNum w:abstractNumId="3" w15:restartNumberingAfterBreak="0">
    <w:nsid w:val="247602B9"/>
    <w:multiLevelType w:val="hybridMultilevel"/>
    <w:tmpl w:val="395A856E"/>
    <w:lvl w:ilvl="0" w:tplc="102A7802">
      <w:start w:val="1"/>
      <w:numFmt w:val="bullet"/>
      <w:lvlText w:val=""/>
      <w:lvlJc w:val="left"/>
      <w:pPr>
        <w:tabs>
          <w:tab w:val="num" w:pos="720"/>
        </w:tabs>
        <w:ind w:left="720" w:hanging="360"/>
      </w:pPr>
      <w:rPr>
        <w:rFonts w:ascii="Symbol" w:hAnsi="Symbol" w:hint="default"/>
      </w:rPr>
    </w:lvl>
    <w:lvl w:ilvl="1" w:tplc="52EA48E8" w:tentative="1">
      <w:start w:val="1"/>
      <w:numFmt w:val="bullet"/>
      <w:lvlText w:val="o"/>
      <w:lvlJc w:val="left"/>
      <w:pPr>
        <w:ind w:left="1440" w:hanging="360"/>
      </w:pPr>
      <w:rPr>
        <w:rFonts w:ascii="Courier New" w:hAnsi="Courier New" w:cs="Courier New" w:hint="default"/>
      </w:rPr>
    </w:lvl>
    <w:lvl w:ilvl="2" w:tplc="43EE5822" w:tentative="1">
      <w:start w:val="1"/>
      <w:numFmt w:val="bullet"/>
      <w:lvlText w:val=""/>
      <w:lvlJc w:val="left"/>
      <w:pPr>
        <w:ind w:left="2160" w:hanging="360"/>
      </w:pPr>
      <w:rPr>
        <w:rFonts w:ascii="Wingdings" w:hAnsi="Wingdings" w:hint="default"/>
      </w:rPr>
    </w:lvl>
    <w:lvl w:ilvl="3" w:tplc="A2FC3226" w:tentative="1">
      <w:start w:val="1"/>
      <w:numFmt w:val="bullet"/>
      <w:lvlText w:val=""/>
      <w:lvlJc w:val="left"/>
      <w:pPr>
        <w:ind w:left="2880" w:hanging="360"/>
      </w:pPr>
      <w:rPr>
        <w:rFonts w:ascii="Symbol" w:hAnsi="Symbol" w:hint="default"/>
      </w:rPr>
    </w:lvl>
    <w:lvl w:ilvl="4" w:tplc="28CEC9B0" w:tentative="1">
      <w:start w:val="1"/>
      <w:numFmt w:val="bullet"/>
      <w:lvlText w:val="o"/>
      <w:lvlJc w:val="left"/>
      <w:pPr>
        <w:ind w:left="3600" w:hanging="360"/>
      </w:pPr>
      <w:rPr>
        <w:rFonts w:ascii="Courier New" w:hAnsi="Courier New" w:cs="Courier New" w:hint="default"/>
      </w:rPr>
    </w:lvl>
    <w:lvl w:ilvl="5" w:tplc="E4FAE670" w:tentative="1">
      <w:start w:val="1"/>
      <w:numFmt w:val="bullet"/>
      <w:lvlText w:val=""/>
      <w:lvlJc w:val="left"/>
      <w:pPr>
        <w:ind w:left="4320" w:hanging="360"/>
      </w:pPr>
      <w:rPr>
        <w:rFonts w:ascii="Wingdings" w:hAnsi="Wingdings" w:hint="default"/>
      </w:rPr>
    </w:lvl>
    <w:lvl w:ilvl="6" w:tplc="0098012C" w:tentative="1">
      <w:start w:val="1"/>
      <w:numFmt w:val="bullet"/>
      <w:lvlText w:val=""/>
      <w:lvlJc w:val="left"/>
      <w:pPr>
        <w:ind w:left="5040" w:hanging="360"/>
      </w:pPr>
      <w:rPr>
        <w:rFonts w:ascii="Symbol" w:hAnsi="Symbol" w:hint="default"/>
      </w:rPr>
    </w:lvl>
    <w:lvl w:ilvl="7" w:tplc="58F4F1C6" w:tentative="1">
      <w:start w:val="1"/>
      <w:numFmt w:val="bullet"/>
      <w:lvlText w:val="o"/>
      <w:lvlJc w:val="left"/>
      <w:pPr>
        <w:ind w:left="5760" w:hanging="360"/>
      </w:pPr>
      <w:rPr>
        <w:rFonts w:ascii="Courier New" w:hAnsi="Courier New" w:cs="Courier New" w:hint="default"/>
      </w:rPr>
    </w:lvl>
    <w:lvl w:ilvl="8" w:tplc="FB383D90" w:tentative="1">
      <w:start w:val="1"/>
      <w:numFmt w:val="bullet"/>
      <w:lvlText w:val=""/>
      <w:lvlJc w:val="left"/>
      <w:pPr>
        <w:ind w:left="6480" w:hanging="360"/>
      </w:pPr>
      <w:rPr>
        <w:rFonts w:ascii="Wingdings" w:hAnsi="Wingdings" w:hint="default"/>
      </w:rPr>
    </w:lvl>
  </w:abstractNum>
  <w:abstractNum w:abstractNumId="4" w15:restartNumberingAfterBreak="0">
    <w:nsid w:val="3C0F5E18"/>
    <w:multiLevelType w:val="hybridMultilevel"/>
    <w:tmpl w:val="20EAFD20"/>
    <w:lvl w:ilvl="0" w:tplc="5C9C3CC8">
      <w:start w:val="1"/>
      <w:numFmt w:val="bullet"/>
      <w:lvlText w:val=""/>
      <w:lvlJc w:val="left"/>
      <w:pPr>
        <w:tabs>
          <w:tab w:val="num" w:pos="720"/>
        </w:tabs>
        <w:ind w:left="720" w:hanging="360"/>
      </w:pPr>
      <w:rPr>
        <w:rFonts w:ascii="Symbol" w:hAnsi="Symbol" w:hint="default"/>
      </w:rPr>
    </w:lvl>
    <w:lvl w:ilvl="1" w:tplc="1C2C1E36" w:tentative="1">
      <w:start w:val="1"/>
      <w:numFmt w:val="bullet"/>
      <w:lvlText w:val="o"/>
      <w:lvlJc w:val="left"/>
      <w:pPr>
        <w:ind w:left="1440" w:hanging="360"/>
      </w:pPr>
      <w:rPr>
        <w:rFonts w:ascii="Courier New" w:hAnsi="Courier New" w:cs="Courier New" w:hint="default"/>
      </w:rPr>
    </w:lvl>
    <w:lvl w:ilvl="2" w:tplc="7DFEEDDE" w:tentative="1">
      <w:start w:val="1"/>
      <w:numFmt w:val="bullet"/>
      <w:lvlText w:val=""/>
      <w:lvlJc w:val="left"/>
      <w:pPr>
        <w:ind w:left="2160" w:hanging="360"/>
      </w:pPr>
      <w:rPr>
        <w:rFonts w:ascii="Wingdings" w:hAnsi="Wingdings" w:hint="default"/>
      </w:rPr>
    </w:lvl>
    <w:lvl w:ilvl="3" w:tplc="ED78961A" w:tentative="1">
      <w:start w:val="1"/>
      <w:numFmt w:val="bullet"/>
      <w:lvlText w:val=""/>
      <w:lvlJc w:val="left"/>
      <w:pPr>
        <w:ind w:left="2880" w:hanging="360"/>
      </w:pPr>
      <w:rPr>
        <w:rFonts w:ascii="Symbol" w:hAnsi="Symbol" w:hint="default"/>
      </w:rPr>
    </w:lvl>
    <w:lvl w:ilvl="4" w:tplc="0016953E" w:tentative="1">
      <w:start w:val="1"/>
      <w:numFmt w:val="bullet"/>
      <w:lvlText w:val="o"/>
      <w:lvlJc w:val="left"/>
      <w:pPr>
        <w:ind w:left="3600" w:hanging="360"/>
      </w:pPr>
      <w:rPr>
        <w:rFonts w:ascii="Courier New" w:hAnsi="Courier New" w:cs="Courier New" w:hint="default"/>
      </w:rPr>
    </w:lvl>
    <w:lvl w:ilvl="5" w:tplc="01069A0E" w:tentative="1">
      <w:start w:val="1"/>
      <w:numFmt w:val="bullet"/>
      <w:lvlText w:val=""/>
      <w:lvlJc w:val="left"/>
      <w:pPr>
        <w:ind w:left="4320" w:hanging="360"/>
      </w:pPr>
      <w:rPr>
        <w:rFonts w:ascii="Wingdings" w:hAnsi="Wingdings" w:hint="default"/>
      </w:rPr>
    </w:lvl>
    <w:lvl w:ilvl="6" w:tplc="A4EA36B6" w:tentative="1">
      <w:start w:val="1"/>
      <w:numFmt w:val="bullet"/>
      <w:lvlText w:val=""/>
      <w:lvlJc w:val="left"/>
      <w:pPr>
        <w:ind w:left="5040" w:hanging="360"/>
      </w:pPr>
      <w:rPr>
        <w:rFonts w:ascii="Symbol" w:hAnsi="Symbol" w:hint="default"/>
      </w:rPr>
    </w:lvl>
    <w:lvl w:ilvl="7" w:tplc="550AE306" w:tentative="1">
      <w:start w:val="1"/>
      <w:numFmt w:val="bullet"/>
      <w:lvlText w:val="o"/>
      <w:lvlJc w:val="left"/>
      <w:pPr>
        <w:ind w:left="5760" w:hanging="360"/>
      </w:pPr>
      <w:rPr>
        <w:rFonts w:ascii="Courier New" w:hAnsi="Courier New" w:cs="Courier New" w:hint="default"/>
      </w:rPr>
    </w:lvl>
    <w:lvl w:ilvl="8" w:tplc="0694B276" w:tentative="1">
      <w:start w:val="1"/>
      <w:numFmt w:val="bullet"/>
      <w:lvlText w:val=""/>
      <w:lvlJc w:val="left"/>
      <w:pPr>
        <w:ind w:left="6480" w:hanging="360"/>
      </w:pPr>
      <w:rPr>
        <w:rFonts w:ascii="Wingdings" w:hAnsi="Wingdings" w:hint="default"/>
      </w:rPr>
    </w:lvl>
  </w:abstractNum>
  <w:abstractNum w:abstractNumId="5" w15:restartNumberingAfterBreak="0">
    <w:nsid w:val="3C5951E3"/>
    <w:multiLevelType w:val="hybridMultilevel"/>
    <w:tmpl w:val="7EB2FB56"/>
    <w:lvl w:ilvl="0" w:tplc="15081BF6">
      <w:start w:val="1"/>
      <w:numFmt w:val="bullet"/>
      <w:lvlText w:val=""/>
      <w:lvlJc w:val="left"/>
      <w:pPr>
        <w:tabs>
          <w:tab w:val="num" w:pos="720"/>
        </w:tabs>
        <w:ind w:left="720" w:hanging="360"/>
      </w:pPr>
      <w:rPr>
        <w:rFonts w:ascii="Symbol" w:hAnsi="Symbol" w:hint="default"/>
      </w:rPr>
    </w:lvl>
    <w:lvl w:ilvl="1" w:tplc="21CCD68A" w:tentative="1">
      <w:start w:val="1"/>
      <w:numFmt w:val="bullet"/>
      <w:lvlText w:val="o"/>
      <w:lvlJc w:val="left"/>
      <w:pPr>
        <w:ind w:left="1440" w:hanging="360"/>
      </w:pPr>
      <w:rPr>
        <w:rFonts w:ascii="Courier New" w:hAnsi="Courier New" w:cs="Courier New" w:hint="default"/>
      </w:rPr>
    </w:lvl>
    <w:lvl w:ilvl="2" w:tplc="2CB44784" w:tentative="1">
      <w:start w:val="1"/>
      <w:numFmt w:val="bullet"/>
      <w:lvlText w:val=""/>
      <w:lvlJc w:val="left"/>
      <w:pPr>
        <w:ind w:left="2160" w:hanging="360"/>
      </w:pPr>
      <w:rPr>
        <w:rFonts w:ascii="Wingdings" w:hAnsi="Wingdings" w:hint="default"/>
      </w:rPr>
    </w:lvl>
    <w:lvl w:ilvl="3" w:tplc="FE1E498C" w:tentative="1">
      <w:start w:val="1"/>
      <w:numFmt w:val="bullet"/>
      <w:lvlText w:val=""/>
      <w:lvlJc w:val="left"/>
      <w:pPr>
        <w:ind w:left="2880" w:hanging="360"/>
      </w:pPr>
      <w:rPr>
        <w:rFonts w:ascii="Symbol" w:hAnsi="Symbol" w:hint="default"/>
      </w:rPr>
    </w:lvl>
    <w:lvl w:ilvl="4" w:tplc="16AC3678" w:tentative="1">
      <w:start w:val="1"/>
      <w:numFmt w:val="bullet"/>
      <w:lvlText w:val="o"/>
      <w:lvlJc w:val="left"/>
      <w:pPr>
        <w:ind w:left="3600" w:hanging="360"/>
      </w:pPr>
      <w:rPr>
        <w:rFonts w:ascii="Courier New" w:hAnsi="Courier New" w:cs="Courier New" w:hint="default"/>
      </w:rPr>
    </w:lvl>
    <w:lvl w:ilvl="5" w:tplc="296EBABE" w:tentative="1">
      <w:start w:val="1"/>
      <w:numFmt w:val="bullet"/>
      <w:lvlText w:val=""/>
      <w:lvlJc w:val="left"/>
      <w:pPr>
        <w:ind w:left="4320" w:hanging="360"/>
      </w:pPr>
      <w:rPr>
        <w:rFonts w:ascii="Wingdings" w:hAnsi="Wingdings" w:hint="default"/>
      </w:rPr>
    </w:lvl>
    <w:lvl w:ilvl="6" w:tplc="7CCE6F8C" w:tentative="1">
      <w:start w:val="1"/>
      <w:numFmt w:val="bullet"/>
      <w:lvlText w:val=""/>
      <w:lvlJc w:val="left"/>
      <w:pPr>
        <w:ind w:left="5040" w:hanging="360"/>
      </w:pPr>
      <w:rPr>
        <w:rFonts w:ascii="Symbol" w:hAnsi="Symbol" w:hint="default"/>
      </w:rPr>
    </w:lvl>
    <w:lvl w:ilvl="7" w:tplc="A7BA0AF6" w:tentative="1">
      <w:start w:val="1"/>
      <w:numFmt w:val="bullet"/>
      <w:lvlText w:val="o"/>
      <w:lvlJc w:val="left"/>
      <w:pPr>
        <w:ind w:left="5760" w:hanging="360"/>
      </w:pPr>
      <w:rPr>
        <w:rFonts w:ascii="Courier New" w:hAnsi="Courier New" w:cs="Courier New" w:hint="default"/>
      </w:rPr>
    </w:lvl>
    <w:lvl w:ilvl="8" w:tplc="E25A18A4" w:tentative="1">
      <w:start w:val="1"/>
      <w:numFmt w:val="bullet"/>
      <w:lvlText w:val=""/>
      <w:lvlJc w:val="left"/>
      <w:pPr>
        <w:ind w:left="6480" w:hanging="360"/>
      </w:pPr>
      <w:rPr>
        <w:rFonts w:ascii="Wingdings" w:hAnsi="Wingdings" w:hint="default"/>
      </w:rPr>
    </w:lvl>
  </w:abstractNum>
  <w:num w:numId="1" w16cid:durableId="1210604739">
    <w:abstractNumId w:val="4"/>
  </w:num>
  <w:num w:numId="2" w16cid:durableId="237443804">
    <w:abstractNumId w:val="2"/>
  </w:num>
  <w:num w:numId="3" w16cid:durableId="619075305">
    <w:abstractNumId w:val="3"/>
  </w:num>
  <w:num w:numId="4" w16cid:durableId="1887911209">
    <w:abstractNumId w:val="1"/>
  </w:num>
  <w:num w:numId="5" w16cid:durableId="390007469">
    <w:abstractNumId w:val="5"/>
  </w:num>
  <w:num w:numId="6" w16cid:durableId="189742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E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A2D"/>
    <w:rsid w:val="000A72C4"/>
    <w:rsid w:val="000B0F30"/>
    <w:rsid w:val="000B1486"/>
    <w:rsid w:val="000B21D4"/>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9B2"/>
    <w:rsid w:val="000F2A7F"/>
    <w:rsid w:val="000F3DBD"/>
    <w:rsid w:val="000F5843"/>
    <w:rsid w:val="000F6A06"/>
    <w:rsid w:val="0010154D"/>
    <w:rsid w:val="00102D3F"/>
    <w:rsid w:val="00102EC7"/>
    <w:rsid w:val="0010347D"/>
    <w:rsid w:val="00103C0E"/>
    <w:rsid w:val="00110F8C"/>
    <w:rsid w:val="0011274A"/>
    <w:rsid w:val="00113522"/>
    <w:rsid w:val="0011378D"/>
    <w:rsid w:val="00115EE9"/>
    <w:rsid w:val="001169F9"/>
    <w:rsid w:val="00120797"/>
    <w:rsid w:val="00121769"/>
    <w:rsid w:val="001218D2"/>
    <w:rsid w:val="0012371B"/>
    <w:rsid w:val="001245C8"/>
    <w:rsid w:val="00124653"/>
    <w:rsid w:val="001247C5"/>
    <w:rsid w:val="00127893"/>
    <w:rsid w:val="001312BB"/>
    <w:rsid w:val="00135523"/>
    <w:rsid w:val="00137D90"/>
    <w:rsid w:val="00141FB6"/>
    <w:rsid w:val="00142F8E"/>
    <w:rsid w:val="00143C8B"/>
    <w:rsid w:val="00147530"/>
    <w:rsid w:val="0015331F"/>
    <w:rsid w:val="00156AB2"/>
    <w:rsid w:val="001601CF"/>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E0E"/>
    <w:rsid w:val="001F176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44"/>
    <w:rsid w:val="002242DA"/>
    <w:rsid w:val="00224C00"/>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D63"/>
    <w:rsid w:val="002874E3"/>
    <w:rsid w:val="00287656"/>
    <w:rsid w:val="00291518"/>
    <w:rsid w:val="00295B5C"/>
    <w:rsid w:val="00296FF0"/>
    <w:rsid w:val="002A17C0"/>
    <w:rsid w:val="002A3AC8"/>
    <w:rsid w:val="002A48DF"/>
    <w:rsid w:val="002A5A84"/>
    <w:rsid w:val="002A6E6F"/>
    <w:rsid w:val="002A74E4"/>
    <w:rsid w:val="002A7CFE"/>
    <w:rsid w:val="002B26DD"/>
    <w:rsid w:val="002B2870"/>
    <w:rsid w:val="002B391B"/>
    <w:rsid w:val="002B5399"/>
    <w:rsid w:val="002B5B42"/>
    <w:rsid w:val="002B7BA7"/>
    <w:rsid w:val="002C1C17"/>
    <w:rsid w:val="002C3203"/>
    <w:rsid w:val="002C3B07"/>
    <w:rsid w:val="002C532B"/>
    <w:rsid w:val="002C5713"/>
    <w:rsid w:val="002C6176"/>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1B5D"/>
    <w:rsid w:val="00313DFE"/>
    <w:rsid w:val="003143B2"/>
    <w:rsid w:val="00314821"/>
    <w:rsid w:val="0031483F"/>
    <w:rsid w:val="00316674"/>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979"/>
    <w:rsid w:val="003747DF"/>
    <w:rsid w:val="00377E3D"/>
    <w:rsid w:val="003847E8"/>
    <w:rsid w:val="0038731D"/>
    <w:rsid w:val="0038746E"/>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610"/>
    <w:rsid w:val="003B5BAD"/>
    <w:rsid w:val="003B66B6"/>
    <w:rsid w:val="003B7984"/>
    <w:rsid w:val="003B7AF6"/>
    <w:rsid w:val="003C0411"/>
    <w:rsid w:val="003C1871"/>
    <w:rsid w:val="003C1C55"/>
    <w:rsid w:val="003C25EA"/>
    <w:rsid w:val="003C36FD"/>
    <w:rsid w:val="003C664C"/>
    <w:rsid w:val="003D61D6"/>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73B"/>
    <w:rsid w:val="004B138F"/>
    <w:rsid w:val="004B412A"/>
    <w:rsid w:val="004B576C"/>
    <w:rsid w:val="004B772A"/>
    <w:rsid w:val="004C302F"/>
    <w:rsid w:val="004C4609"/>
    <w:rsid w:val="004C4B8A"/>
    <w:rsid w:val="004C52EF"/>
    <w:rsid w:val="004C5F34"/>
    <w:rsid w:val="004C600C"/>
    <w:rsid w:val="004C6702"/>
    <w:rsid w:val="004C7888"/>
    <w:rsid w:val="004D1AC9"/>
    <w:rsid w:val="004D27DE"/>
    <w:rsid w:val="004D3F41"/>
    <w:rsid w:val="004D43E1"/>
    <w:rsid w:val="004D5098"/>
    <w:rsid w:val="004D57DC"/>
    <w:rsid w:val="004D6497"/>
    <w:rsid w:val="004E0E60"/>
    <w:rsid w:val="004E12A3"/>
    <w:rsid w:val="004E1B39"/>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763"/>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1A4"/>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A59"/>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630F"/>
    <w:rsid w:val="0067036E"/>
    <w:rsid w:val="00671693"/>
    <w:rsid w:val="006757AA"/>
    <w:rsid w:val="0068127E"/>
    <w:rsid w:val="00681790"/>
    <w:rsid w:val="006823AA"/>
    <w:rsid w:val="0068302A"/>
    <w:rsid w:val="0068346C"/>
    <w:rsid w:val="00683A1C"/>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65B"/>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512"/>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636"/>
    <w:rsid w:val="007A5466"/>
    <w:rsid w:val="007A7EC1"/>
    <w:rsid w:val="007B4FCA"/>
    <w:rsid w:val="007B7B85"/>
    <w:rsid w:val="007C462E"/>
    <w:rsid w:val="007C496B"/>
    <w:rsid w:val="007C6803"/>
    <w:rsid w:val="007D2892"/>
    <w:rsid w:val="007D2DCC"/>
    <w:rsid w:val="007D47E1"/>
    <w:rsid w:val="007D7FCB"/>
    <w:rsid w:val="007E33B6"/>
    <w:rsid w:val="007E59E8"/>
    <w:rsid w:val="007E7A8C"/>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996"/>
    <w:rsid w:val="00866F9D"/>
    <w:rsid w:val="008673D9"/>
    <w:rsid w:val="00871775"/>
    <w:rsid w:val="0087195D"/>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407"/>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62D2"/>
    <w:rsid w:val="00901670"/>
    <w:rsid w:val="00902212"/>
    <w:rsid w:val="00903E0A"/>
    <w:rsid w:val="00904721"/>
    <w:rsid w:val="009053DA"/>
    <w:rsid w:val="00907780"/>
    <w:rsid w:val="00907EDD"/>
    <w:rsid w:val="009107AD"/>
    <w:rsid w:val="00915568"/>
    <w:rsid w:val="00917E0C"/>
    <w:rsid w:val="00920711"/>
    <w:rsid w:val="00921A1E"/>
    <w:rsid w:val="00924EA9"/>
    <w:rsid w:val="00925CE1"/>
    <w:rsid w:val="00925F5C"/>
    <w:rsid w:val="00930897"/>
    <w:rsid w:val="009314C2"/>
    <w:rsid w:val="009320D2"/>
    <w:rsid w:val="009329FB"/>
    <w:rsid w:val="00932C77"/>
    <w:rsid w:val="0093417F"/>
    <w:rsid w:val="009346AF"/>
    <w:rsid w:val="00934AC2"/>
    <w:rsid w:val="009375BB"/>
    <w:rsid w:val="009418E9"/>
    <w:rsid w:val="00946044"/>
    <w:rsid w:val="0094653B"/>
    <w:rsid w:val="009465AB"/>
    <w:rsid w:val="00946DEE"/>
    <w:rsid w:val="00953499"/>
    <w:rsid w:val="00954A16"/>
    <w:rsid w:val="0095696D"/>
    <w:rsid w:val="00960E59"/>
    <w:rsid w:val="00960F2D"/>
    <w:rsid w:val="0096482F"/>
    <w:rsid w:val="00964E3A"/>
    <w:rsid w:val="00964EFC"/>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E8C"/>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56C"/>
    <w:rsid w:val="00A07689"/>
    <w:rsid w:val="00A07906"/>
    <w:rsid w:val="00A10908"/>
    <w:rsid w:val="00A12330"/>
    <w:rsid w:val="00A1259F"/>
    <w:rsid w:val="00A1446F"/>
    <w:rsid w:val="00A151B5"/>
    <w:rsid w:val="00A220FF"/>
    <w:rsid w:val="00A227E0"/>
    <w:rsid w:val="00A232E4"/>
    <w:rsid w:val="00A24AAD"/>
    <w:rsid w:val="00A26A8A"/>
    <w:rsid w:val="00A27255"/>
    <w:rsid w:val="00A279F1"/>
    <w:rsid w:val="00A32304"/>
    <w:rsid w:val="00A330EF"/>
    <w:rsid w:val="00A3420E"/>
    <w:rsid w:val="00A35D66"/>
    <w:rsid w:val="00A41085"/>
    <w:rsid w:val="00A425FA"/>
    <w:rsid w:val="00A42875"/>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39C"/>
    <w:rsid w:val="00AF1433"/>
    <w:rsid w:val="00AF48B4"/>
    <w:rsid w:val="00AF4923"/>
    <w:rsid w:val="00AF532D"/>
    <w:rsid w:val="00AF7C74"/>
    <w:rsid w:val="00B000AF"/>
    <w:rsid w:val="00B04E79"/>
    <w:rsid w:val="00B07488"/>
    <w:rsid w:val="00B075A2"/>
    <w:rsid w:val="00B1070D"/>
    <w:rsid w:val="00B10DD2"/>
    <w:rsid w:val="00B115DC"/>
    <w:rsid w:val="00B11952"/>
    <w:rsid w:val="00B149AC"/>
    <w:rsid w:val="00B14BD2"/>
    <w:rsid w:val="00B1557F"/>
    <w:rsid w:val="00B1668D"/>
    <w:rsid w:val="00B17981"/>
    <w:rsid w:val="00B20CAD"/>
    <w:rsid w:val="00B233BB"/>
    <w:rsid w:val="00B25466"/>
    <w:rsid w:val="00B25612"/>
    <w:rsid w:val="00B26437"/>
    <w:rsid w:val="00B2678E"/>
    <w:rsid w:val="00B30647"/>
    <w:rsid w:val="00B31F0E"/>
    <w:rsid w:val="00B34F25"/>
    <w:rsid w:val="00B37493"/>
    <w:rsid w:val="00B43672"/>
    <w:rsid w:val="00B473D8"/>
    <w:rsid w:val="00B47464"/>
    <w:rsid w:val="00B5165A"/>
    <w:rsid w:val="00B524C1"/>
    <w:rsid w:val="00B52C8D"/>
    <w:rsid w:val="00B564BF"/>
    <w:rsid w:val="00B6104E"/>
    <w:rsid w:val="00B610C7"/>
    <w:rsid w:val="00B62106"/>
    <w:rsid w:val="00B626A8"/>
    <w:rsid w:val="00B64A75"/>
    <w:rsid w:val="00B65695"/>
    <w:rsid w:val="00B66526"/>
    <w:rsid w:val="00B665A3"/>
    <w:rsid w:val="00B73BB4"/>
    <w:rsid w:val="00B7795C"/>
    <w:rsid w:val="00B80532"/>
    <w:rsid w:val="00B82039"/>
    <w:rsid w:val="00B82454"/>
    <w:rsid w:val="00B90097"/>
    <w:rsid w:val="00B90999"/>
    <w:rsid w:val="00B91AD7"/>
    <w:rsid w:val="00B92D23"/>
    <w:rsid w:val="00B93BA8"/>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37A9"/>
    <w:rsid w:val="00BD4E55"/>
    <w:rsid w:val="00BD513B"/>
    <w:rsid w:val="00BD5E52"/>
    <w:rsid w:val="00BE00CD"/>
    <w:rsid w:val="00BE0E75"/>
    <w:rsid w:val="00BE1789"/>
    <w:rsid w:val="00BE3634"/>
    <w:rsid w:val="00BE3891"/>
    <w:rsid w:val="00BE3E30"/>
    <w:rsid w:val="00BE5274"/>
    <w:rsid w:val="00BE71CD"/>
    <w:rsid w:val="00BE7748"/>
    <w:rsid w:val="00BE7BDA"/>
    <w:rsid w:val="00BF0548"/>
    <w:rsid w:val="00BF425B"/>
    <w:rsid w:val="00BF490D"/>
    <w:rsid w:val="00BF4949"/>
    <w:rsid w:val="00BF4D7C"/>
    <w:rsid w:val="00BF5085"/>
    <w:rsid w:val="00C013F4"/>
    <w:rsid w:val="00C040AB"/>
    <w:rsid w:val="00C0499B"/>
    <w:rsid w:val="00C05406"/>
    <w:rsid w:val="00C05CF0"/>
    <w:rsid w:val="00C07A65"/>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122"/>
    <w:rsid w:val="00D700B1"/>
    <w:rsid w:val="00D72979"/>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5D9C"/>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045"/>
    <w:rsid w:val="00E2551E"/>
    <w:rsid w:val="00E26B13"/>
    <w:rsid w:val="00E27E5A"/>
    <w:rsid w:val="00E304C7"/>
    <w:rsid w:val="00E31135"/>
    <w:rsid w:val="00E317BA"/>
    <w:rsid w:val="00E3469B"/>
    <w:rsid w:val="00E3679D"/>
    <w:rsid w:val="00E3789F"/>
    <w:rsid w:val="00E3795D"/>
    <w:rsid w:val="00E4055C"/>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C47"/>
    <w:rsid w:val="00E61159"/>
    <w:rsid w:val="00E625DA"/>
    <w:rsid w:val="00E634DC"/>
    <w:rsid w:val="00E667F3"/>
    <w:rsid w:val="00E67794"/>
    <w:rsid w:val="00E70CC6"/>
    <w:rsid w:val="00E71254"/>
    <w:rsid w:val="00E73CCD"/>
    <w:rsid w:val="00E76453"/>
    <w:rsid w:val="00E77353"/>
    <w:rsid w:val="00E775AE"/>
    <w:rsid w:val="00E8272C"/>
    <w:rsid w:val="00E827C7"/>
    <w:rsid w:val="00E85C0C"/>
    <w:rsid w:val="00E85DBD"/>
    <w:rsid w:val="00E86B7B"/>
    <w:rsid w:val="00E87A99"/>
    <w:rsid w:val="00E90702"/>
    <w:rsid w:val="00E9241E"/>
    <w:rsid w:val="00E93DEF"/>
    <w:rsid w:val="00E947B1"/>
    <w:rsid w:val="00E96852"/>
    <w:rsid w:val="00EA16AC"/>
    <w:rsid w:val="00EA385A"/>
    <w:rsid w:val="00EA3931"/>
    <w:rsid w:val="00EA658E"/>
    <w:rsid w:val="00EA7A88"/>
    <w:rsid w:val="00EB2559"/>
    <w:rsid w:val="00EB27F2"/>
    <w:rsid w:val="00EB3928"/>
    <w:rsid w:val="00EB5373"/>
    <w:rsid w:val="00EC02A2"/>
    <w:rsid w:val="00EC379B"/>
    <w:rsid w:val="00EC37DF"/>
    <w:rsid w:val="00EC3A99"/>
    <w:rsid w:val="00EC41B1"/>
    <w:rsid w:val="00ED0665"/>
    <w:rsid w:val="00ED12C0"/>
    <w:rsid w:val="00ED19F0"/>
    <w:rsid w:val="00ED20BE"/>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6EA"/>
    <w:rsid w:val="00F44349"/>
    <w:rsid w:val="00F4569E"/>
    <w:rsid w:val="00F45AFC"/>
    <w:rsid w:val="00F462F4"/>
    <w:rsid w:val="00F476BD"/>
    <w:rsid w:val="00F47845"/>
    <w:rsid w:val="00F50130"/>
    <w:rsid w:val="00F512D9"/>
    <w:rsid w:val="00F52402"/>
    <w:rsid w:val="00F5600D"/>
    <w:rsid w:val="00F5605D"/>
    <w:rsid w:val="00F61637"/>
    <w:rsid w:val="00F6514B"/>
    <w:rsid w:val="00F6533E"/>
    <w:rsid w:val="00F6587F"/>
    <w:rsid w:val="00F67981"/>
    <w:rsid w:val="00F706CA"/>
    <w:rsid w:val="00F70F8D"/>
    <w:rsid w:val="00F71C0C"/>
    <w:rsid w:val="00F71C5A"/>
    <w:rsid w:val="00F733A4"/>
    <w:rsid w:val="00F7758F"/>
    <w:rsid w:val="00F82811"/>
    <w:rsid w:val="00F83F8D"/>
    <w:rsid w:val="00F84153"/>
    <w:rsid w:val="00F85661"/>
    <w:rsid w:val="00F9275C"/>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102"/>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549952-FCC8-486C-AE2F-52BA5395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346AF"/>
    <w:rPr>
      <w:sz w:val="16"/>
      <w:szCs w:val="16"/>
    </w:rPr>
  </w:style>
  <w:style w:type="paragraph" w:styleId="CommentText">
    <w:name w:val="annotation text"/>
    <w:basedOn w:val="Normal"/>
    <w:link w:val="CommentTextChar"/>
    <w:unhideWhenUsed/>
    <w:rsid w:val="009346AF"/>
    <w:rPr>
      <w:sz w:val="20"/>
      <w:szCs w:val="20"/>
    </w:rPr>
  </w:style>
  <w:style w:type="character" w:customStyle="1" w:styleId="CommentTextChar">
    <w:name w:val="Comment Text Char"/>
    <w:basedOn w:val="DefaultParagraphFont"/>
    <w:link w:val="CommentText"/>
    <w:rsid w:val="009346AF"/>
  </w:style>
  <w:style w:type="paragraph" w:styleId="CommentSubject">
    <w:name w:val="annotation subject"/>
    <w:basedOn w:val="CommentText"/>
    <w:next w:val="CommentText"/>
    <w:link w:val="CommentSubjectChar"/>
    <w:semiHidden/>
    <w:unhideWhenUsed/>
    <w:rsid w:val="009346AF"/>
    <w:rPr>
      <w:b/>
      <w:bCs/>
    </w:rPr>
  </w:style>
  <w:style w:type="character" w:customStyle="1" w:styleId="CommentSubjectChar">
    <w:name w:val="Comment Subject Char"/>
    <w:basedOn w:val="CommentTextChar"/>
    <w:link w:val="CommentSubject"/>
    <w:semiHidden/>
    <w:rsid w:val="009346AF"/>
    <w:rPr>
      <w:b/>
      <w:bCs/>
    </w:rPr>
  </w:style>
  <w:style w:type="paragraph" w:styleId="Revision">
    <w:name w:val="Revision"/>
    <w:hidden/>
    <w:uiPriority w:val="99"/>
    <w:semiHidden/>
    <w:rsid w:val="00F71C0C"/>
    <w:rPr>
      <w:sz w:val="24"/>
      <w:szCs w:val="24"/>
    </w:rPr>
  </w:style>
  <w:style w:type="character" w:styleId="Hyperlink">
    <w:name w:val="Hyperlink"/>
    <w:basedOn w:val="DefaultParagraphFont"/>
    <w:unhideWhenUsed/>
    <w:rsid w:val="00DB5D9C"/>
    <w:rPr>
      <w:color w:val="0000FF" w:themeColor="hyperlink"/>
      <w:u w:val="single"/>
    </w:rPr>
  </w:style>
  <w:style w:type="character" w:customStyle="1" w:styleId="UnresolvedMention1">
    <w:name w:val="Unresolved Mention1"/>
    <w:basedOn w:val="DefaultParagraphFont"/>
    <w:uiPriority w:val="99"/>
    <w:semiHidden/>
    <w:unhideWhenUsed/>
    <w:rsid w:val="00DB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4755</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BA - HB01576 (Committee Report (Unamended))</vt:lpstr>
    </vt:vector>
  </TitlesOfParts>
  <Company>State of Texas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23807</dc:subject>
  <dc:creator>State of Texas</dc:creator>
  <dc:description>HB 1576 by Oliverson-(H)Insurance</dc:description>
  <cp:lastModifiedBy>Damian Duarte</cp:lastModifiedBy>
  <cp:revision>2</cp:revision>
  <cp:lastPrinted>2003-11-26T17:21:00Z</cp:lastPrinted>
  <dcterms:created xsi:type="dcterms:W3CDTF">2025-04-17T16:02:00Z</dcterms:created>
  <dcterms:modified xsi:type="dcterms:W3CDTF">2025-04-17T16:02:00Z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25.101.416</vt:lpwstr>
  </property>
</Properties>
</file>