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0AA" w:rsidRDefault="003E30A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45FD1A0BE8B43AAB44AD0CFFB53E7F4"/>
          </w:placeholder>
        </w:sdtPr>
        <w:sdtContent>
          <w:r w:rsidRPr="005C2A78">
            <w:rPr>
              <w:rFonts w:cs="Times New Roman"/>
              <w:b/>
              <w:szCs w:val="24"/>
              <w:u w:val="single"/>
            </w:rPr>
            <w:t>BILL ANALYSIS</w:t>
          </w:r>
        </w:sdtContent>
      </w:sdt>
    </w:p>
    <w:p w:rsidR="003E30AA" w:rsidRPr="00585C31" w:rsidRDefault="003E30AA" w:rsidP="000F1DF9">
      <w:pPr>
        <w:spacing w:after="0" w:line="240" w:lineRule="auto"/>
        <w:rPr>
          <w:rFonts w:cs="Times New Roman"/>
          <w:szCs w:val="24"/>
        </w:rPr>
      </w:pPr>
    </w:p>
    <w:p w:rsidR="003E30AA" w:rsidRPr="00585C31" w:rsidRDefault="003E30A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E30AA" w:rsidTr="000F1DF9">
        <w:tc>
          <w:tcPr>
            <w:tcW w:w="2718" w:type="dxa"/>
          </w:tcPr>
          <w:p w:rsidR="003E30AA" w:rsidRPr="005C2A78" w:rsidRDefault="003E30AA" w:rsidP="006D756B">
            <w:pPr>
              <w:rPr>
                <w:rFonts w:cs="Times New Roman"/>
                <w:szCs w:val="24"/>
              </w:rPr>
            </w:pPr>
            <w:sdt>
              <w:sdtPr>
                <w:rPr>
                  <w:rFonts w:cs="Times New Roman"/>
                  <w:szCs w:val="24"/>
                </w:rPr>
                <w:alias w:val="Agency Title"/>
                <w:tag w:val="AgencyTitleContentControl"/>
                <w:id w:val="1920747753"/>
                <w:lock w:val="sdtContentLocked"/>
                <w:placeholder>
                  <w:docPart w:val="11A41A3D3A3B4D118BF91DFF5F07592F"/>
                </w:placeholder>
              </w:sdtPr>
              <w:sdtEndPr>
                <w:rPr>
                  <w:rFonts w:cstheme="minorBidi"/>
                  <w:szCs w:val="22"/>
                </w:rPr>
              </w:sdtEndPr>
              <w:sdtContent>
                <w:r>
                  <w:rPr>
                    <w:rFonts w:cs="Times New Roman"/>
                    <w:szCs w:val="24"/>
                  </w:rPr>
                  <w:t>Senate Research Center</w:t>
                </w:r>
              </w:sdtContent>
            </w:sdt>
          </w:p>
        </w:tc>
        <w:tc>
          <w:tcPr>
            <w:tcW w:w="6858" w:type="dxa"/>
          </w:tcPr>
          <w:p w:rsidR="003E30AA" w:rsidRPr="00FF6471" w:rsidRDefault="003E30AA" w:rsidP="000F1DF9">
            <w:pPr>
              <w:jc w:val="right"/>
              <w:rPr>
                <w:rFonts w:cs="Times New Roman"/>
                <w:szCs w:val="24"/>
              </w:rPr>
            </w:pPr>
            <w:sdt>
              <w:sdtPr>
                <w:rPr>
                  <w:rFonts w:cs="Times New Roman"/>
                  <w:szCs w:val="24"/>
                </w:rPr>
                <w:alias w:val="Bill Number"/>
                <w:tag w:val="BillNumberOne"/>
                <w:id w:val="-410784069"/>
                <w:lock w:val="sdtContentLocked"/>
                <w:placeholder>
                  <w:docPart w:val="AEEA52F26C5540B38BE115C59CD220AF"/>
                </w:placeholder>
              </w:sdtPr>
              <w:sdtContent>
                <w:r>
                  <w:rPr>
                    <w:rFonts w:cs="Times New Roman"/>
                    <w:szCs w:val="24"/>
                  </w:rPr>
                  <w:t>H.B. 1615</w:t>
                </w:r>
              </w:sdtContent>
            </w:sdt>
          </w:p>
        </w:tc>
      </w:tr>
      <w:tr w:rsidR="003E30AA" w:rsidTr="000F1DF9">
        <w:sdt>
          <w:sdtPr>
            <w:rPr>
              <w:rFonts w:cs="Times New Roman"/>
              <w:szCs w:val="24"/>
            </w:rPr>
            <w:alias w:val="TLCNumber"/>
            <w:tag w:val="TLCNumber"/>
            <w:id w:val="-542600604"/>
            <w:lock w:val="sdtLocked"/>
            <w:placeholder>
              <w:docPart w:val="47D6699A861349EEA431D38D22B3EDB6"/>
            </w:placeholder>
          </w:sdtPr>
          <w:sdtContent>
            <w:tc>
              <w:tcPr>
                <w:tcW w:w="2718" w:type="dxa"/>
              </w:tcPr>
              <w:p w:rsidR="003E30AA" w:rsidRPr="000F1DF9" w:rsidRDefault="003E30AA" w:rsidP="00C65088">
                <w:pPr>
                  <w:rPr>
                    <w:rFonts w:cs="Times New Roman"/>
                    <w:szCs w:val="24"/>
                  </w:rPr>
                </w:pPr>
                <w:r>
                  <w:rPr>
                    <w:rFonts w:cs="Times New Roman"/>
                    <w:szCs w:val="24"/>
                  </w:rPr>
                  <w:t>89R12540 JG-D</w:t>
                </w:r>
              </w:p>
            </w:tc>
          </w:sdtContent>
        </w:sdt>
        <w:tc>
          <w:tcPr>
            <w:tcW w:w="6858" w:type="dxa"/>
          </w:tcPr>
          <w:p w:rsidR="003E30AA" w:rsidRPr="005C2A78" w:rsidRDefault="003E30AA" w:rsidP="00073EDD">
            <w:pPr>
              <w:jc w:val="right"/>
              <w:rPr>
                <w:rFonts w:cs="Times New Roman"/>
                <w:szCs w:val="24"/>
              </w:rPr>
            </w:pPr>
            <w:sdt>
              <w:sdtPr>
                <w:rPr>
                  <w:rFonts w:cs="Times New Roman"/>
                  <w:szCs w:val="24"/>
                </w:rPr>
                <w:alias w:val="Author Label"/>
                <w:tag w:val="By"/>
                <w:id w:val="72399597"/>
                <w:lock w:val="sdtLocked"/>
                <w:placeholder>
                  <w:docPart w:val="FE98C24FFF7044349FAF3905B78F7B2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B7816FA19641B98505F5D741403BB3"/>
                </w:placeholder>
              </w:sdtPr>
              <w:sdtContent>
                <w:r>
                  <w:rPr>
                    <w:rFonts w:cs="Times New Roman"/>
                    <w:szCs w:val="24"/>
                  </w:rPr>
                  <w:t>Leach</w:t>
                </w:r>
              </w:sdtContent>
            </w:sdt>
            <w:sdt>
              <w:sdtPr>
                <w:rPr>
                  <w:rFonts w:cs="Times New Roman"/>
                  <w:szCs w:val="24"/>
                </w:rPr>
                <w:alias w:val="Sponsor"/>
                <w:tag w:val="Sponsor"/>
                <w:id w:val="-2039656131"/>
                <w:lock w:val="sdtContentLocked"/>
                <w:placeholder>
                  <w:docPart w:val="19AD183D407845249577DD11D512E77F"/>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5732B51DB70743B4AC279E882B505A8B"/>
                </w:placeholder>
                <w:showingPlcHdr/>
              </w:sdtPr>
              <w:sdtContent/>
            </w:sdt>
          </w:p>
        </w:tc>
      </w:tr>
      <w:tr w:rsidR="003E30AA" w:rsidTr="000F1DF9">
        <w:tc>
          <w:tcPr>
            <w:tcW w:w="2718" w:type="dxa"/>
          </w:tcPr>
          <w:p w:rsidR="003E30AA" w:rsidRPr="00BC7495" w:rsidRDefault="003E30AA" w:rsidP="000F1DF9">
            <w:pPr>
              <w:rPr>
                <w:rFonts w:cs="Times New Roman"/>
                <w:szCs w:val="24"/>
              </w:rPr>
            </w:pPr>
          </w:p>
        </w:tc>
        <w:sdt>
          <w:sdtPr>
            <w:rPr>
              <w:rFonts w:cs="Times New Roman"/>
              <w:szCs w:val="24"/>
            </w:rPr>
            <w:alias w:val="Committee"/>
            <w:tag w:val="Committee"/>
            <w:id w:val="1914272295"/>
            <w:lock w:val="sdtContentLocked"/>
            <w:placeholder>
              <w:docPart w:val="AC7E20B380174F46A43E7C4956ED41AB"/>
            </w:placeholder>
          </w:sdtPr>
          <w:sdtContent>
            <w:tc>
              <w:tcPr>
                <w:tcW w:w="6858" w:type="dxa"/>
              </w:tcPr>
              <w:p w:rsidR="003E30AA" w:rsidRPr="00FF6471" w:rsidRDefault="003E30AA" w:rsidP="000F1DF9">
                <w:pPr>
                  <w:jc w:val="right"/>
                  <w:rPr>
                    <w:rFonts w:cs="Times New Roman"/>
                    <w:szCs w:val="24"/>
                  </w:rPr>
                </w:pPr>
                <w:r>
                  <w:rPr>
                    <w:rFonts w:cs="Times New Roman"/>
                    <w:szCs w:val="24"/>
                  </w:rPr>
                  <w:t>Administration</w:t>
                </w:r>
              </w:p>
            </w:tc>
          </w:sdtContent>
        </w:sdt>
      </w:tr>
      <w:tr w:rsidR="003E30AA" w:rsidTr="000F1DF9">
        <w:tc>
          <w:tcPr>
            <w:tcW w:w="2718" w:type="dxa"/>
          </w:tcPr>
          <w:p w:rsidR="003E30AA" w:rsidRPr="00BC7495" w:rsidRDefault="003E30AA" w:rsidP="000F1DF9">
            <w:pPr>
              <w:rPr>
                <w:rFonts w:cs="Times New Roman"/>
                <w:szCs w:val="24"/>
              </w:rPr>
            </w:pPr>
          </w:p>
        </w:tc>
        <w:sdt>
          <w:sdtPr>
            <w:rPr>
              <w:rFonts w:cs="Times New Roman"/>
              <w:szCs w:val="24"/>
            </w:rPr>
            <w:alias w:val="Date"/>
            <w:tag w:val="DateContentControl"/>
            <w:id w:val="1178081906"/>
            <w:lock w:val="sdtLocked"/>
            <w:placeholder>
              <w:docPart w:val="81033E5A431B44F5A26E631043F8B001"/>
            </w:placeholder>
            <w:date w:fullDate="2025-05-09T00:00:00Z">
              <w:dateFormat w:val="M/d/yyyy"/>
              <w:lid w:val="en-US"/>
              <w:storeMappedDataAs w:val="dateTime"/>
              <w:calendar w:val="gregorian"/>
            </w:date>
          </w:sdtPr>
          <w:sdtContent>
            <w:tc>
              <w:tcPr>
                <w:tcW w:w="6858" w:type="dxa"/>
              </w:tcPr>
              <w:p w:rsidR="003E30AA" w:rsidRPr="00FF6471" w:rsidRDefault="003E30AA" w:rsidP="000F1DF9">
                <w:pPr>
                  <w:jc w:val="right"/>
                  <w:rPr>
                    <w:rFonts w:cs="Times New Roman"/>
                    <w:szCs w:val="24"/>
                  </w:rPr>
                </w:pPr>
                <w:r>
                  <w:rPr>
                    <w:rFonts w:cs="Times New Roman"/>
                    <w:szCs w:val="24"/>
                  </w:rPr>
                  <w:t>5/9/2025</w:t>
                </w:r>
              </w:p>
            </w:tc>
          </w:sdtContent>
        </w:sdt>
      </w:tr>
      <w:tr w:rsidR="003E30AA" w:rsidTr="000F1DF9">
        <w:tc>
          <w:tcPr>
            <w:tcW w:w="2718" w:type="dxa"/>
          </w:tcPr>
          <w:p w:rsidR="003E30AA" w:rsidRPr="00BC7495" w:rsidRDefault="003E30AA" w:rsidP="000F1DF9">
            <w:pPr>
              <w:rPr>
                <w:rFonts w:cs="Times New Roman"/>
                <w:szCs w:val="24"/>
              </w:rPr>
            </w:pPr>
          </w:p>
        </w:tc>
        <w:sdt>
          <w:sdtPr>
            <w:rPr>
              <w:rFonts w:cs="Times New Roman"/>
              <w:szCs w:val="24"/>
            </w:rPr>
            <w:alias w:val="BA Version"/>
            <w:tag w:val="BAVersion"/>
            <w:id w:val="-1685590809"/>
            <w:lock w:val="sdtContentLocked"/>
            <w:placeholder>
              <w:docPart w:val="26E5F2C87C864332A760F58CC54FD182"/>
            </w:placeholder>
          </w:sdtPr>
          <w:sdtContent>
            <w:tc>
              <w:tcPr>
                <w:tcW w:w="6858" w:type="dxa"/>
              </w:tcPr>
              <w:p w:rsidR="003E30AA" w:rsidRPr="00FF6471" w:rsidRDefault="003E30AA" w:rsidP="000F1DF9">
                <w:pPr>
                  <w:jc w:val="right"/>
                  <w:rPr>
                    <w:rFonts w:cs="Times New Roman"/>
                    <w:szCs w:val="24"/>
                  </w:rPr>
                </w:pPr>
                <w:r>
                  <w:rPr>
                    <w:rFonts w:cs="Times New Roman"/>
                    <w:szCs w:val="24"/>
                  </w:rPr>
                  <w:t>Engrossed</w:t>
                </w:r>
              </w:p>
            </w:tc>
          </w:sdtContent>
        </w:sdt>
      </w:tr>
    </w:tbl>
    <w:p w:rsidR="003E30AA" w:rsidRPr="00FF6471" w:rsidRDefault="003E30AA" w:rsidP="000F1DF9">
      <w:pPr>
        <w:spacing w:after="0" w:line="240" w:lineRule="auto"/>
        <w:rPr>
          <w:rFonts w:cs="Times New Roman"/>
          <w:szCs w:val="24"/>
        </w:rPr>
      </w:pPr>
    </w:p>
    <w:p w:rsidR="003E30AA" w:rsidRPr="00FF6471" w:rsidRDefault="003E30AA" w:rsidP="000F1DF9">
      <w:pPr>
        <w:spacing w:after="0" w:line="240" w:lineRule="auto"/>
        <w:rPr>
          <w:rFonts w:cs="Times New Roman"/>
          <w:szCs w:val="24"/>
        </w:rPr>
      </w:pPr>
    </w:p>
    <w:p w:rsidR="003E30AA" w:rsidRPr="00FF6471" w:rsidRDefault="003E30A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99656D1E19C4C6280D469793288B247"/>
        </w:placeholder>
      </w:sdtPr>
      <w:sdtContent>
        <w:p w:rsidR="003E30AA" w:rsidRDefault="003E30A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1BCACB2A5B44DB8A4A64B17C01FF067"/>
        </w:placeholder>
      </w:sdtPr>
      <w:sdtContent>
        <w:p w:rsidR="003E30AA" w:rsidRDefault="003E30AA" w:rsidP="003E30AA">
          <w:pPr>
            <w:pStyle w:val="NormalWeb"/>
            <w:spacing w:before="0" w:beforeAutospacing="0" w:after="0" w:afterAutospacing="0"/>
            <w:jc w:val="both"/>
            <w:divId w:val="277373192"/>
            <w:rPr>
              <w:rFonts w:eastAsia="Times New Roman"/>
              <w:bCs/>
            </w:rPr>
          </w:pPr>
        </w:p>
        <w:p w:rsidR="003E30AA" w:rsidRPr="001C3D33" w:rsidRDefault="003E30AA" w:rsidP="003E30AA">
          <w:pPr>
            <w:pStyle w:val="NormalWeb"/>
            <w:spacing w:before="0" w:beforeAutospacing="0" w:after="0" w:afterAutospacing="0"/>
            <w:jc w:val="both"/>
            <w:divId w:val="277373192"/>
          </w:pPr>
          <w:r>
            <w:t xml:space="preserve">H.B </w:t>
          </w:r>
          <w:r w:rsidRPr="001C3D33">
            <w:t>1615 is a representation of work performed by the Texas Legislative Council over the course of the interim as part of its duties relating to continuing statutory revision. H</w:t>
          </w:r>
          <w:r>
            <w:t>.</w:t>
          </w:r>
          <w:r w:rsidRPr="001C3D33">
            <w:t>B</w:t>
          </w:r>
          <w:r>
            <w:t>.</w:t>
          </w:r>
          <w:r w:rsidRPr="001C3D33">
            <w:t xml:space="preserve"> 1615 is the update bill prepared each interim to nonsubstantively codify laws that should be included in previously enacted codes, appropriately renumber or reletter duplicate official citations, correct enacted codes to conform the codes to the source law from which they were derived, and revise codes or parts of codes enacted during the preceding legislative session to incorporate enactments of that session relating to water and wastewater special districts.</w:t>
          </w:r>
        </w:p>
        <w:p w:rsidR="003E30AA" w:rsidRPr="001C3D33" w:rsidRDefault="003E30AA" w:rsidP="003E30AA">
          <w:pPr>
            <w:pStyle w:val="NormalWeb"/>
            <w:spacing w:before="0" w:beforeAutospacing="0" w:after="0" w:afterAutospacing="0"/>
            <w:jc w:val="both"/>
            <w:divId w:val="277373192"/>
          </w:pPr>
          <w:r w:rsidRPr="001C3D33">
            <w:t> </w:t>
          </w:r>
        </w:p>
        <w:p w:rsidR="003E30AA" w:rsidRPr="001C3D33" w:rsidRDefault="003E30AA" w:rsidP="003E30AA">
          <w:pPr>
            <w:pStyle w:val="NormalWeb"/>
            <w:spacing w:before="0" w:beforeAutospacing="0" w:after="0" w:afterAutospacing="0"/>
            <w:jc w:val="both"/>
            <w:divId w:val="277373192"/>
          </w:pPr>
          <w:r w:rsidRPr="001C3D33">
            <w:t xml:space="preserve">The </w:t>
          </w:r>
          <w:r>
            <w:t>L</w:t>
          </w:r>
          <w:r w:rsidRPr="001C3D33">
            <w:t xml:space="preserve">egislative </w:t>
          </w:r>
          <w:r>
            <w:t>C</w:t>
          </w:r>
          <w:r w:rsidRPr="001C3D33">
            <w:t>ouncil's legal division staff has taken meticulous steps to ensure that the update bill does not include any substantive changes to the law. The draft has been posted on the Texas Legislative Council's website for review by the public.</w:t>
          </w:r>
        </w:p>
        <w:p w:rsidR="003E30AA" w:rsidRPr="00D70925" w:rsidRDefault="003E30AA" w:rsidP="003E30AA">
          <w:pPr>
            <w:spacing w:after="0" w:line="240" w:lineRule="auto"/>
            <w:jc w:val="both"/>
            <w:rPr>
              <w:rFonts w:eastAsia="Times New Roman" w:cs="Times New Roman"/>
              <w:bCs/>
              <w:szCs w:val="24"/>
            </w:rPr>
          </w:pPr>
        </w:p>
      </w:sdtContent>
    </w:sdt>
    <w:p w:rsidR="003E30AA" w:rsidRDefault="003E30AA" w:rsidP="003E30A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1615 </w:t>
      </w:r>
      <w:bookmarkStart w:id="1" w:name="AmendsCurrentLaw"/>
      <w:bookmarkEnd w:id="1"/>
      <w:r>
        <w:rPr>
          <w:rFonts w:cs="Times New Roman"/>
          <w:szCs w:val="24"/>
        </w:rPr>
        <w:t>amends current law relating to the nonsubstantive revision of certain local laws concerning water and wastewater special districts, including a conforming amendment.</w:t>
      </w:r>
    </w:p>
    <w:p w:rsidR="003E30AA" w:rsidRPr="001C3D33" w:rsidRDefault="003E30AA" w:rsidP="003E30AA">
      <w:pPr>
        <w:spacing w:after="0" w:line="240" w:lineRule="auto"/>
        <w:jc w:val="both"/>
        <w:rPr>
          <w:rFonts w:eastAsia="Times New Roman" w:cs="Times New Roman"/>
          <w:szCs w:val="24"/>
        </w:rPr>
      </w:pPr>
    </w:p>
    <w:p w:rsidR="003E30AA" w:rsidRPr="005C2A78" w:rsidRDefault="003E30AA" w:rsidP="003E30A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C192D9B237B4BE8865F8C6A2D6F0200"/>
          </w:placeholder>
        </w:sdtPr>
        <w:sdtContent>
          <w:r>
            <w:rPr>
              <w:rFonts w:eastAsia="Times New Roman" w:cs="Times New Roman"/>
              <w:b/>
              <w:szCs w:val="24"/>
              <w:u w:val="single"/>
            </w:rPr>
            <w:t>RULEMAKING AUTHORITY</w:t>
          </w:r>
        </w:sdtContent>
      </w:sdt>
    </w:p>
    <w:p w:rsidR="003E30AA" w:rsidRPr="006529C4" w:rsidRDefault="003E30AA" w:rsidP="003E30AA">
      <w:pPr>
        <w:spacing w:after="0" w:line="240" w:lineRule="auto"/>
        <w:jc w:val="both"/>
        <w:rPr>
          <w:rFonts w:cs="Times New Roman"/>
          <w:szCs w:val="24"/>
        </w:rPr>
      </w:pPr>
    </w:p>
    <w:p w:rsidR="003E30AA" w:rsidRPr="006529C4" w:rsidRDefault="003E30AA" w:rsidP="003E30A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E30AA" w:rsidRPr="006529C4" w:rsidRDefault="003E30AA" w:rsidP="003E30AA">
      <w:pPr>
        <w:spacing w:after="0" w:line="240" w:lineRule="auto"/>
        <w:jc w:val="both"/>
        <w:rPr>
          <w:rFonts w:cs="Times New Roman"/>
          <w:szCs w:val="24"/>
        </w:rPr>
      </w:pPr>
    </w:p>
    <w:p w:rsidR="003E30AA" w:rsidRPr="005C2A78" w:rsidRDefault="003E30AA" w:rsidP="003E30A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E7DDE59AB884E669C1D629FCD2CE899"/>
          </w:placeholder>
        </w:sdtPr>
        <w:sdtContent>
          <w:r>
            <w:rPr>
              <w:rFonts w:eastAsia="Times New Roman" w:cs="Times New Roman"/>
              <w:b/>
              <w:szCs w:val="24"/>
              <w:u w:val="single"/>
            </w:rPr>
            <w:t>SECTION BY SECTION ANALYSIS</w:t>
          </w:r>
        </w:sdtContent>
      </w:sdt>
    </w:p>
    <w:p w:rsidR="003E30AA" w:rsidRPr="005C2A78" w:rsidRDefault="003E30AA" w:rsidP="003E30AA">
      <w:pPr>
        <w:spacing w:after="0" w:line="240" w:lineRule="auto"/>
        <w:jc w:val="both"/>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ARTICLE 1. NONSUBSTANTIVE REVISION OF LOCAL LAW</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(Pages 1-90 of this bill.)</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ARTICLE 2. CONFORMING AMENDMENT</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both"/>
        <w:rPr>
          <w:rFonts w:eastAsia="Times New Roman" w:cs="Times New Roman"/>
          <w:szCs w:val="24"/>
        </w:rPr>
      </w:pPr>
      <w:r>
        <w:rPr>
          <w:rFonts w:eastAsia="Times New Roman" w:cs="Times New Roman"/>
          <w:szCs w:val="24"/>
        </w:rPr>
        <w:t>Makes conforming changes to Section 3, Chapter 364, Acts of the 57th Legislature, Regular Session, 1961</w:t>
      </w:r>
    </w:p>
    <w:p w:rsidR="003E30AA" w:rsidRDefault="003E30AA" w:rsidP="003E30AA">
      <w:pPr>
        <w:spacing w:after="0" w:line="240" w:lineRule="auto"/>
        <w:ind w:left="720"/>
        <w:jc w:val="both"/>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(Pages 90-101 of this bill.)</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ARTICLE 3. REPEALERS</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both"/>
        <w:rPr>
          <w:rFonts w:eastAsia="Times New Roman" w:cs="Times New Roman"/>
          <w:szCs w:val="24"/>
        </w:rPr>
      </w:pPr>
      <w:r>
        <w:rPr>
          <w:rFonts w:eastAsia="Times New Roman" w:cs="Times New Roman"/>
          <w:szCs w:val="24"/>
        </w:rPr>
        <w:t>Repeals various statutes relating to the Willacy County Navigation District, the Guadalupe-Blanco River Authority, the Upper Guadalupe River Authority, the Franklin County Water District, and the Escondio Watershed District.</w:t>
      </w:r>
    </w:p>
    <w:p w:rsidR="003E30AA" w:rsidRDefault="003E30AA" w:rsidP="003E30AA">
      <w:pPr>
        <w:spacing w:after="0" w:line="240" w:lineRule="auto"/>
        <w:ind w:left="720"/>
        <w:jc w:val="both"/>
        <w:rPr>
          <w:rFonts w:eastAsia="Times New Roman" w:cs="Times New Roman"/>
          <w:szCs w:val="24"/>
        </w:rPr>
      </w:pPr>
    </w:p>
    <w:p w:rsidR="003E30AA" w:rsidRDefault="003E30AA" w:rsidP="003E30AA">
      <w:pPr>
        <w:spacing w:after="0" w:line="240" w:lineRule="auto"/>
        <w:ind w:left="720"/>
        <w:jc w:val="center"/>
        <w:rPr>
          <w:rFonts w:eastAsia="Times New Roman" w:cs="Times New Roman"/>
          <w:szCs w:val="24"/>
        </w:rPr>
      </w:pPr>
      <w:r>
        <w:rPr>
          <w:rFonts w:eastAsia="Times New Roman" w:cs="Times New Roman"/>
          <w:szCs w:val="24"/>
        </w:rPr>
        <w:t>(Pages 101-104 of this bill.)</w:t>
      </w:r>
    </w:p>
    <w:p w:rsidR="003E30AA" w:rsidRDefault="003E30AA" w:rsidP="003E30AA">
      <w:pPr>
        <w:spacing w:after="0" w:line="240" w:lineRule="auto"/>
        <w:jc w:val="center"/>
        <w:rPr>
          <w:rFonts w:eastAsia="Times New Roman" w:cs="Times New Roman"/>
          <w:szCs w:val="24"/>
        </w:rPr>
      </w:pPr>
    </w:p>
    <w:p w:rsidR="003E30AA" w:rsidRDefault="003E30AA" w:rsidP="003E30AA">
      <w:pPr>
        <w:spacing w:after="0" w:line="240" w:lineRule="auto"/>
        <w:jc w:val="center"/>
        <w:rPr>
          <w:rFonts w:eastAsia="Times New Roman" w:cs="Times New Roman"/>
          <w:szCs w:val="24"/>
        </w:rPr>
      </w:pPr>
      <w:r>
        <w:rPr>
          <w:rFonts w:eastAsia="Times New Roman" w:cs="Times New Roman"/>
          <w:szCs w:val="24"/>
        </w:rPr>
        <w:t>ARTICLE 4. GENERAL MATTERS</w:t>
      </w:r>
    </w:p>
    <w:p w:rsidR="003E30AA" w:rsidRDefault="003E30AA" w:rsidP="003E30AA">
      <w:pPr>
        <w:spacing w:after="0" w:line="240" w:lineRule="auto"/>
        <w:jc w:val="center"/>
        <w:rPr>
          <w:rFonts w:eastAsia="Times New Roman" w:cs="Times New Roman"/>
          <w:szCs w:val="24"/>
        </w:rPr>
      </w:pPr>
    </w:p>
    <w:p w:rsidR="003E30AA" w:rsidRPr="001C3D33" w:rsidRDefault="003E30AA" w:rsidP="003E30AA">
      <w:pPr>
        <w:spacing w:after="0" w:line="240" w:lineRule="auto"/>
        <w:jc w:val="both"/>
        <w:rPr>
          <w:rFonts w:eastAsia="Times New Roman" w:cs="Times New Roman"/>
          <w:szCs w:val="24"/>
        </w:rPr>
      </w:pPr>
      <w:r w:rsidRPr="001C3D33">
        <w:rPr>
          <w:rFonts w:eastAsia="Times New Roman" w:cs="Times New Roman"/>
          <w:szCs w:val="24"/>
        </w:rPr>
        <w:t xml:space="preserve">SECTION 4.01.  LEGISLATIVE INTENT OF NO SUBSTANTIVE CHANGE.  </w:t>
      </w:r>
      <w:r>
        <w:rPr>
          <w:rFonts w:eastAsia="Times New Roman" w:cs="Times New Roman"/>
          <w:szCs w:val="24"/>
        </w:rPr>
        <w:t>Provides that t</w:t>
      </w:r>
      <w:r w:rsidRPr="001C3D33">
        <w:rPr>
          <w:rFonts w:eastAsia="Times New Roman" w:cs="Times New Roman"/>
          <w:szCs w:val="24"/>
        </w:rPr>
        <w:t>his Act is enacted under Section 43</w:t>
      </w:r>
      <w:r>
        <w:rPr>
          <w:rFonts w:eastAsia="Times New Roman" w:cs="Times New Roman"/>
          <w:szCs w:val="24"/>
        </w:rPr>
        <w:t xml:space="preserve"> (Revision of Laws)</w:t>
      </w:r>
      <w:r w:rsidRPr="001C3D33">
        <w:rPr>
          <w:rFonts w:eastAsia="Times New Roman" w:cs="Times New Roman"/>
          <w:szCs w:val="24"/>
        </w:rPr>
        <w:t>, Article III</w:t>
      </w:r>
      <w:r>
        <w:rPr>
          <w:rFonts w:eastAsia="Times New Roman" w:cs="Times New Roman"/>
          <w:szCs w:val="24"/>
        </w:rPr>
        <w:t xml:space="preserve"> (Legislative Department)</w:t>
      </w:r>
      <w:r w:rsidRPr="001C3D33">
        <w:rPr>
          <w:rFonts w:eastAsia="Times New Roman" w:cs="Times New Roman"/>
          <w:szCs w:val="24"/>
        </w:rPr>
        <w:t xml:space="preserve">, Texas Constitution. </w:t>
      </w:r>
      <w:r>
        <w:rPr>
          <w:rFonts w:eastAsia="Times New Roman" w:cs="Times New Roman"/>
          <w:szCs w:val="24"/>
        </w:rPr>
        <w:t>Provides that t</w:t>
      </w:r>
      <w:r w:rsidRPr="001C3D33">
        <w:rPr>
          <w:rFonts w:eastAsia="Times New Roman" w:cs="Times New Roman"/>
          <w:szCs w:val="24"/>
        </w:rPr>
        <w:t xml:space="preserve">his Act is intended as a codification only, and no substantive change in law is intended by this Act. </w:t>
      </w:r>
      <w:r>
        <w:rPr>
          <w:rFonts w:eastAsia="Times New Roman" w:cs="Times New Roman"/>
          <w:szCs w:val="24"/>
        </w:rPr>
        <w:t>Provides that t</w:t>
      </w:r>
      <w:r w:rsidRPr="001C3D33">
        <w:rPr>
          <w:rFonts w:eastAsia="Times New Roman" w:cs="Times New Roman"/>
          <w:szCs w:val="24"/>
        </w:rPr>
        <w:t>his Act does not increase or decrease the territory of any special district of the state as those boundaries exist on the effective date of this Act.</w:t>
      </w:r>
    </w:p>
    <w:p w:rsidR="003E30AA" w:rsidRDefault="003E30AA" w:rsidP="003E30AA">
      <w:pPr>
        <w:spacing w:after="0" w:line="240" w:lineRule="auto"/>
        <w:jc w:val="both"/>
        <w:rPr>
          <w:rFonts w:eastAsia="Times New Roman" w:cs="Times New Roman"/>
          <w:szCs w:val="24"/>
        </w:rPr>
      </w:pPr>
    </w:p>
    <w:p w:rsidR="003E30AA" w:rsidRPr="001C3D33" w:rsidRDefault="003E30AA" w:rsidP="003E30AA">
      <w:pPr>
        <w:spacing w:after="0" w:line="240" w:lineRule="auto"/>
        <w:jc w:val="both"/>
        <w:rPr>
          <w:rFonts w:eastAsia="Times New Roman" w:cs="Times New Roman"/>
          <w:szCs w:val="24"/>
        </w:rPr>
      </w:pPr>
      <w:r w:rsidRPr="001C3D33">
        <w:rPr>
          <w:rFonts w:eastAsia="Times New Roman" w:cs="Times New Roman"/>
          <w:szCs w:val="24"/>
        </w:rPr>
        <w:t xml:space="preserve">SECTION 4.02.  PRESERVATION OF VALIDATION MADE BY PREVIOUS LAW.  (a)  </w:t>
      </w:r>
      <w:r>
        <w:rPr>
          <w:rFonts w:eastAsia="Times New Roman" w:cs="Times New Roman"/>
          <w:szCs w:val="24"/>
        </w:rPr>
        <w:t>Provides that t</w:t>
      </w:r>
      <w:r w:rsidRPr="001C3D33">
        <w:rPr>
          <w:rFonts w:eastAsia="Times New Roman" w:cs="Times New Roman"/>
          <w:szCs w:val="24"/>
        </w:rPr>
        <w:t xml:space="preserve">he repeal of a law, including a validating law, by this Act does not remove, void, or otherwise affect in any manner a validation under the repealed law. </w:t>
      </w:r>
      <w:r>
        <w:rPr>
          <w:rFonts w:eastAsia="Times New Roman" w:cs="Times New Roman"/>
          <w:szCs w:val="24"/>
        </w:rPr>
        <w:t>Provides that t</w:t>
      </w:r>
      <w:r w:rsidRPr="001C3D33">
        <w:rPr>
          <w:rFonts w:eastAsia="Times New Roman" w:cs="Times New Roman"/>
          <w:szCs w:val="24"/>
        </w:rPr>
        <w:t>he validation is preserved and continues to have the same effect that it would have if the law were not repealed.</w:t>
      </w:r>
    </w:p>
    <w:p w:rsidR="003E30AA" w:rsidRDefault="003E30AA" w:rsidP="003E30AA">
      <w:pPr>
        <w:spacing w:after="0" w:line="240" w:lineRule="auto"/>
        <w:ind w:left="720"/>
        <w:jc w:val="both"/>
        <w:rPr>
          <w:rFonts w:eastAsia="Times New Roman" w:cs="Times New Roman"/>
          <w:szCs w:val="24"/>
        </w:rPr>
      </w:pPr>
    </w:p>
    <w:p w:rsidR="003E30AA" w:rsidRPr="001C3D33" w:rsidRDefault="003E30AA" w:rsidP="003E30AA">
      <w:pPr>
        <w:spacing w:after="0" w:line="240" w:lineRule="auto"/>
        <w:ind w:left="1440"/>
        <w:jc w:val="both"/>
        <w:rPr>
          <w:rFonts w:eastAsia="Times New Roman" w:cs="Times New Roman"/>
          <w:szCs w:val="24"/>
        </w:rPr>
      </w:pPr>
      <w:r w:rsidRPr="001C3D33">
        <w:rPr>
          <w:rFonts w:eastAsia="Times New Roman" w:cs="Times New Roman"/>
          <w:szCs w:val="24"/>
        </w:rPr>
        <w:t xml:space="preserve">(b) </w:t>
      </w:r>
      <w:r>
        <w:rPr>
          <w:rFonts w:eastAsia="Times New Roman" w:cs="Times New Roman"/>
          <w:szCs w:val="24"/>
        </w:rPr>
        <w:t>Provides that</w:t>
      </w:r>
      <w:r w:rsidRPr="001C3D33">
        <w:rPr>
          <w:rFonts w:eastAsia="Times New Roman" w:cs="Times New Roman"/>
          <w:szCs w:val="24"/>
        </w:rPr>
        <w:t xml:space="preserve"> Subsection (a) of this section does not diminish the saving provisions prescribed by Section 311.031</w:t>
      </w:r>
      <w:r>
        <w:rPr>
          <w:rFonts w:eastAsia="Times New Roman" w:cs="Times New Roman"/>
          <w:szCs w:val="24"/>
        </w:rPr>
        <w:t xml:space="preserve"> (Saving Provisions)</w:t>
      </w:r>
      <w:r w:rsidRPr="001C3D33">
        <w:rPr>
          <w:rFonts w:eastAsia="Times New Roman" w:cs="Times New Roman"/>
          <w:szCs w:val="24"/>
        </w:rPr>
        <w:t>, Government Code.</w:t>
      </w:r>
    </w:p>
    <w:p w:rsidR="003E30AA" w:rsidRDefault="003E30AA" w:rsidP="003E30AA">
      <w:pPr>
        <w:spacing w:after="0" w:line="240" w:lineRule="auto"/>
        <w:ind w:left="720"/>
        <w:jc w:val="both"/>
        <w:rPr>
          <w:rFonts w:eastAsia="Times New Roman" w:cs="Times New Roman"/>
          <w:szCs w:val="24"/>
        </w:rPr>
      </w:pPr>
    </w:p>
    <w:p w:rsidR="003E30AA" w:rsidRPr="00C8671F" w:rsidRDefault="003E30AA" w:rsidP="003E30AA">
      <w:pPr>
        <w:spacing w:after="0" w:line="240" w:lineRule="auto"/>
        <w:jc w:val="both"/>
        <w:rPr>
          <w:rFonts w:eastAsia="Times New Roman" w:cs="Times New Roman"/>
          <w:szCs w:val="24"/>
        </w:rPr>
      </w:pPr>
      <w:r w:rsidRPr="001C3D33">
        <w:rPr>
          <w:rFonts w:eastAsia="Times New Roman" w:cs="Times New Roman"/>
          <w:szCs w:val="24"/>
        </w:rPr>
        <w:t xml:space="preserve">SECTION 4.03.  EFFECTIVE DATE.  </w:t>
      </w:r>
      <w:r>
        <w:rPr>
          <w:rFonts w:eastAsia="Times New Roman" w:cs="Times New Roman"/>
          <w:szCs w:val="24"/>
        </w:rPr>
        <w:t>E</w:t>
      </w:r>
      <w:r w:rsidRPr="001C3D33">
        <w:rPr>
          <w:rFonts w:eastAsia="Times New Roman" w:cs="Times New Roman"/>
          <w:szCs w:val="24"/>
        </w:rPr>
        <w:t>ffect</w:t>
      </w:r>
      <w:r>
        <w:rPr>
          <w:rFonts w:eastAsia="Times New Roman" w:cs="Times New Roman"/>
          <w:szCs w:val="24"/>
        </w:rPr>
        <w:t>ive date:</w:t>
      </w:r>
      <w:r w:rsidRPr="001C3D33">
        <w:rPr>
          <w:rFonts w:eastAsia="Times New Roman" w:cs="Times New Roman"/>
          <w:szCs w:val="24"/>
        </w:rPr>
        <w:t xml:space="preserve"> April 1, 2027.</w:t>
      </w:r>
    </w:p>
    <w:sectPr w:rsidR="003E30A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6E0B" w:rsidRDefault="003D6E0B" w:rsidP="000F1DF9">
      <w:pPr>
        <w:spacing w:after="0" w:line="240" w:lineRule="auto"/>
      </w:pPr>
      <w:r>
        <w:separator/>
      </w:r>
    </w:p>
  </w:endnote>
  <w:endnote w:type="continuationSeparator" w:id="0">
    <w:p w:rsidR="003D6E0B" w:rsidRDefault="003D6E0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D6E0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E30A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E30AA">
                <w:rPr>
                  <w:sz w:val="20"/>
                  <w:szCs w:val="20"/>
                </w:rPr>
                <w:t>H.B. 1615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E30A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D6E0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6E0B" w:rsidRDefault="003D6E0B" w:rsidP="000F1DF9">
      <w:pPr>
        <w:spacing w:after="0" w:line="240" w:lineRule="auto"/>
      </w:pPr>
      <w:r>
        <w:separator/>
      </w:r>
    </w:p>
  </w:footnote>
  <w:footnote w:type="continuationSeparator" w:id="0">
    <w:p w:rsidR="003D6E0B" w:rsidRDefault="003D6E0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A58FB"/>
    <w:rsid w:val="003D3676"/>
    <w:rsid w:val="003D6E0B"/>
    <w:rsid w:val="003E30AA"/>
    <w:rsid w:val="00404760"/>
    <w:rsid w:val="0045110C"/>
    <w:rsid w:val="00503AD0"/>
    <w:rsid w:val="005320AA"/>
    <w:rsid w:val="00544B9F"/>
    <w:rsid w:val="00585C31"/>
    <w:rsid w:val="005A7918"/>
    <w:rsid w:val="005E0AC7"/>
    <w:rsid w:val="005F46D7"/>
    <w:rsid w:val="00605CA0"/>
    <w:rsid w:val="006529C4"/>
    <w:rsid w:val="006D756B"/>
    <w:rsid w:val="00774EC7"/>
    <w:rsid w:val="007E0451"/>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79122"/>
  <w15:docId w15:val="{30D7EC06-933D-4CC3-A392-81481CE5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E30A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45FD1A0BE8B43AAB44AD0CFFB53E7F4"/>
        <w:category>
          <w:name w:val="General"/>
          <w:gallery w:val="placeholder"/>
        </w:category>
        <w:types>
          <w:type w:val="bbPlcHdr"/>
        </w:types>
        <w:behaviors>
          <w:behavior w:val="content"/>
        </w:behaviors>
        <w:guid w:val="{DB002BE8-BA6A-437A-B432-9A571AA4DD0B}"/>
      </w:docPartPr>
      <w:docPartBody>
        <w:p w:rsidR="003C0B64" w:rsidRDefault="003C0B64"/>
      </w:docPartBody>
    </w:docPart>
    <w:docPart>
      <w:docPartPr>
        <w:name w:val="11A41A3D3A3B4D118BF91DFF5F07592F"/>
        <w:category>
          <w:name w:val="General"/>
          <w:gallery w:val="placeholder"/>
        </w:category>
        <w:types>
          <w:type w:val="bbPlcHdr"/>
        </w:types>
        <w:behaviors>
          <w:behavior w:val="content"/>
        </w:behaviors>
        <w:guid w:val="{C37299EB-419C-405C-91D1-28A65F8580BB}"/>
      </w:docPartPr>
      <w:docPartBody>
        <w:p w:rsidR="003C0B64" w:rsidRDefault="003C0B64"/>
      </w:docPartBody>
    </w:docPart>
    <w:docPart>
      <w:docPartPr>
        <w:name w:val="AEEA52F26C5540B38BE115C59CD220AF"/>
        <w:category>
          <w:name w:val="General"/>
          <w:gallery w:val="placeholder"/>
        </w:category>
        <w:types>
          <w:type w:val="bbPlcHdr"/>
        </w:types>
        <w:behaviors>
          <w:behavior w:val="content"/>
        </w:behaviors>
        <w:guid w:val="{C0FFBA89-C22F-4928-ABC1-D0B81A91B3CB}"/>
      </w:docPartPr>
      <w:docPartBody>
        <w:p w:rsidR="003C0B64" w:rsidRDefault="003C0B64"/>
      </w:docPartBody>
    </w:docPart>
    <w:docPart>
      <w:docPartPr>
        <w:name w:val="47D6699A861349EEA431D38D22B3EDB6"/>
        <w:category>
          <w:name w:val="General"/>
          <w:gallery w:val="placeholder"/>
        </w:category>
        <w:types>
          <w:type w:val="bbPlcHdr"/>
        </w:types>
        <w:behaviors>
          <w:behavior w:val="content"/>
        </w:behaviors>
        <w:guid w:val="{D7275FB2-AC9F-4F1F-B04E-4412567CFA03}"/>
      </w:docPartPr>
      <w:docPartBody>
        <w:p w:rsidR="003C0B64" w:rsidRDefault="003C0B64"/>
      </w:docPartBody>
    </w:docPart>
    <w:docPart>
      <w:docPartPr>
        <w:name w:val="FE98C24FFF7044349FAF3905B78F7B29"/>
        <w:category>
          <w:name w:val="General"/>
          <w:gallery w:val="placeholder"/>
        </w:category>
        <w:types>
          <w:type w:val="bbPlcHdr"/>
        </w:types>
        <w:behaviors>
          <w:behavior w:val="content"/>
        </w:behaviors>
        <w:guid w:val="{D422167F-CC90-4A68-B4E2-DE4125085F6E}"/>
      </w:docPartPr>
      <w:docPartBody>
        <w:p w:rsidR="003C0B64" w:rsidRDefault="003C0B64"/>
      </w:docPartBody>
    </w:docPart>
    <w:docPart>
      <w:docPartPr>
        <w:name w:val="70B7816FA19641B98505F5D741403BB3"/>
        <w:category>
          <w:name w:val="General"/>
          <w:gallery w:val="placeholder"/>
        </w:category>
        <w:types>
          <w:type w:val="bbPlcHdr"/>
        </w:types>
        <w:behaviors>
          <w:behavior w:val="content"/>
        </w:behaviors>
        <w:guid w:val="{DFFD6F36-8BC8-4BB1-8E4F-4F84243DB3E6}"/>
      </w:docPartPr>
      <w:docPartBody>
        <w:p w:rsidR="003C0B64" w:rsidRDefault="003C0B64"/>
      </w:docPartBody>
    </w:docPart>
    <w:docPart>
      <w:docPartPr>
        <w:name w:val="19AD183D407845249577DD11D512E77F"/>
        <w:category>
          <w:name w:val="General"/>
          <w:gallery w:val="placeholder"/>
        </w:category>
        <w:types>
          <w:type w:val="bbPlcHdr"/>
        </w:types>
        <w:behaviors>
          <w:behavior w:val="content"/>
        </w:behaviors>
        <w:guid w:val="{A4FE8EB6-DF30-4B69-AAE5-74A1354A4FEB}"/>
      </w:docPartPr>
      <w:docPartBody>
        <w:p w:rsidR="003C0B64" w:rsidRDefault="003C0B64"/>
      </w:docPartBody>
    </w:docPart>
    <w:docPart>
      <w:docPartPr>
        <w:name w:val="5732B51DB70743B4AC279E882B505A8B"/>
        <w:category>
          <w:name w:val="General"/>
          <w:gallery w:val="placeholder"/>
        </w:category>
        <w:types>
          <w:type w:val="bbPlcHdr"/>
        </w:types>
        <w:behaviors>
          <w:behavior w:val="content"/>
        </w:behaviors>
        <w:guid w:val="{782B8DDF-D623-4DAC-BEE7-D7D0D9B11586}"/>
      </w:docPartPr>
      <w:docPartBody>
        <w:p w:rsidR="003C0B64" w:rsidRDefault="003C0B64"/>
      </w:docPartBody>
    </w:docPart>
    <w:docPart>
      <w:docPartPr>
        <w:name w:val="AC7E20B380174F46A43E7C4956ED41AB"/>
        <w:category>
          <w:name w:val="General"/>
          <w:gallery w:val="placeholder"/>
        </w:category>
        <w:types>
          <w:type w:val="bbPlcHdr"/>
        </w:types>
        <w:behaviors>
          <w:behavior w:val="content"/>
        </w:behaviors>
        <w:guid w:val="{93DF6209-B76F-418F-A6CC-52C53D35C862}"/>
      </w:docPartPr>
      <w:docPartBody>
        <w:p w:rsidR="003C0B64" w:rsidRDefault="003C0B64"/>
      </w:docPartBody>
    </w:docPart>
    <w:docPart>
      <w:docPartPr>
        <w:name w:val="81033E5A431B44F5A26E631043F8B001"/>
        <w:category>
          <w:name w:val="General"/>
          <w:gallery w:val="placeholder"/>
        </w:category>
        <w:types>
          <w:type w:val="bbPlcHdr"/>
        </w:types>
        <w:behaviors>
          <w:behavior w:val="content"/>
        </w:behaviors>
        <w:guid w:val="{825D36A0-EDEE-4A91-B0E4-EB78899705EE}"/>
      </w:docPartPr>
      <w:docPartBody>
        <w:p w:rsidR="003C0B64" w:rsidRDefault="007E2BB8" w:rsidP="007E2BB8">
          <w:pPr>
            <w:pStyle w:val="81033E5A431B44F5A26E631043F8B001"/>
          </w:pPr>
          <w:r w:rsidRPr="00A30DD1">
            <w:rPr>
              <w:rStyle w:val="PlaceholderText"/>
            </w:rPr>
            <w:t>Click here to enter a date.</w:t>
          </w:r>
        </w:p>
      </w:docPartBody>
    </w:docPart>
    <w:docPart>
      <w:docPartPr>
        <w:name w:val="26E5F2C87C864332A760F58CC54FD182"/>
        <w:category>
          <w:name w:val="General"/>
          <w:gallery w:val="placeholder"/>
        </w:category>
        <w:types>
          <w:type w:val="bbPlcHdr"/>
        </w:types>
        <w:behaviors>
          <w:behavior w:val="content"/>
        </w:behaviors>
        <w:guid w:val="{47C16653-65A6-40D8-B37E-0F2B0859AED9}"/>
      </w:docPartPr>
      <w:docPartBody>
        <w:p w:rsidR="003C0B64" w:rsidRDefault="003C0B64"/>
      </w:docPartBody>
    </w:docPart>
    <w:docPart>
      <w:docPartPr>
        <w:name w:val="899656D1E19C4C6280D469793288B247"/>
        <w:category>
          <w:name w:val="General"/>
          <w:gallery w:val="placeholder"/>
        </w:category>
        <w:types>
          <w:type w:val="bbPlcHdr"/>
        </w:types>
        <w:behaviors>
          <w:behavior w:val="content"/>
        </w:behaviors>
        <w:guid w:val="{42C4E11D-3EF9-43A2-8D75-4602DF4E2F52}"/>
      </w:docPartPr>
      <w:docPartBody>
        <w:p w:rsidR="003C0B64" w:rsidRDefault="003C0B64"/>
      </w:docPartBody>
    </w:docPart>
    <w:docPart>
      <w:docPartPr>
        <w:name w:val="11BCACB2A5B44DB8A4A64B17C01FF067"/>
        <w:category>
          <w:name w:val="General"/>
          <w:gallery w:val="placeholder"/>
        </w:category>
        <w:types>
          <w:type w:val="bbPlcHdr"/>
        </w:types>
        <w:behaviors>
          <w:behavior w:val="content"/>
        </w:behaviors>
        <w:guid w:val="{DEF9EB48-E67F-43C6-BC35-5F6C300EDD02}"/>
      </w:docPartPr>
      <w:docPartBody>
        <w:p w:rsidR="003C0B64" w:rsidRDefault="007E2BB8" w:rsidP="007E2BB8">
          <w:pPr>
            <w:pStyle w:val="11BCACB2A5B44DB8A4A64B17C01FF067"/>
          </w:pPr>
          <w:r>
            <w:rPr>
              <w:rFonts w:eastAsia="Times New Roman" w:cs="Times New Roman"/>
              <w:bCs/>
            </w:rPr>
            <w:t xml:space="preserve"> </w:t>
          </w:r>
        </w:p>
      </w:docPartBody>
    </w:docPart>
    <w:docPart>
      <w:docPartPr>
        <w:name w:val="3C192D9B237B4BE8865F8C6A2D6F0200"/>
        <w:category>
          <w:name w:val="General"/>
          <w:gallery w:val="placeholder"/>
        </w:category>
        <w:types>
          <w:type w:val="bbPlcHdr"/>
        </w:types>
        <w:behaviors>
          <w:behavior w:val="content"/>
        </w:behaviors>
        <w:guid w:val="{A2BFC768-0AA8-4C92-9EB3-FED94EAEFA20}"/>
      </w:docPartPr>
      <w:docPartBody>
        <w:p w:rsidR="003C0B64" w:rsidRDefault="003C0B64"/>
      </w:docPartBody>
    </w:docPart>
    <w:docPart>
      <w:docPartPr>
        <w:name w:val="7E7DDE59AB884E669C1D629FCD2CE899"/>
        <w:category>
          <w:name w:val="General"/>
          <w:gallery w:val="placeholder"/>
        </w:category>
        <w:types>
          <w:type w:val="bbPlcHdr"/>
        </w:types>
        <w:behaviors>
          <w:behavior w:val="content"/>
        </w:behaviors>
        <w:guid w:val="{98F9B472-F23C-40AC-9D4A-E360DA7631F7}"/>
      </w:docPartPr>
      <w:docPartBody>
        <w:p w:rsidR="003C0B64" w:rsidRDefault="003C0B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A58FB"/>
    <w:rsid w:val="003C0B64"/>
    <w:rsid w:val="004816E8"/>
    <w:rsid w:val="00493D6D"/>
    <w:rsid w:val="00576003"/>
    <w:rsid w:val="005B408E"/>
    <w:rsid w:val="005D31F2"/>
    <w:rsid w:val="00635291"/>
    <w:rsid w:val="006959CC"/>
    <w:rsid w:val="00696675"/>
    <w:rsid w:val="006B0016"/>
    <w:rsid w:val="007E2BB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2BB8"/>
    <w:rPr>
      <w:color w:val="808080"/>
    </w:rPr>
  </w:style>
  <w:style w:type="paragraph" w:customStyle="1" w:styleId="81033E5A431B44F5A26E631043F8B001">
    <w:name w:val="81033E5A431B44F5A26E631043F8B001"/>
    <w:rsid w:val="007E2BB8"/>
    <w:pPr>
      <w:spacing w:after="160" w:line="278" w:lineRule="auto"/>
    </w:pPr>
    <w:rPr>
      <w:kern w:val="2"/>
      <w:sz w:val="24"/>
      <w:szCs w:val="24"/>
      <w14:ligatures w14:val="standardContextual"/>
    </w:rPr>
  </w:style>
  <w:style w:type="paragraph" w:customStyle="1" w:styleId="11BCACB2A5B44DB8A4A64B17C01FF067">
    <w:name w:val="11BCACB2A5B44DB8A4A64B17C01FF067"/>
    <w:rsid w:val="007E2BB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457</Words>
  <Characters>2606</Characters>
  <Application>Microsoft Office Word</Application>
  <DocSecurity>0</DocSecurity>
  <Lines>21</Lines>
  <Paragraphs>6</Paragraphs>
  <ScaleCrop>false</ScaleCrop>
  <Company>Texas Legislative Council</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2025-05-09T23:22:00Z</cp:lastPrinted>
  <dcterms:created xsi:type="dcterms:W3CDTF">2015-05-29T14:24:00Z</dcterms:created>
  <dcterms:modified xsi:type="dcterms:W3CDTF">2025-05-09T23:22:00Z</dcterms:modified>
</cp:coreProperties>
</file>

<file path=docProps/custom.xml><?xml version="1.0" encoding="utf-8"?>
<op:Properties xmlns:vt="http://schemas.openxmlformats.org/officeDocument/2006/docPropsVTypes" xmlns:op="http://schemas.openxmlformats.org/officeDocument/2006/custom-properties"/>
</file>