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CA267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CA267F"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CA267F"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F240CA">
                  <w:rPr>
                    <w:rFonts w:cs="Times New Roman"/>
                    <w:szCs w:val="24"/>
                  </w:rPr>
                  <w:t>H.B. 1871</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F240CA" w:rsidP="00C65088">
                <w:pPr>
                  <w:rPr>
                    <w:rFonts w:cs="Times New Roman"/>
                    <w:szCs w:val="24"/>
                  </w:rPr>
                </w:pPr>
                <w:r>
                  <w:rPr>
                    <w:rFonts w:cs="Times New Roman"/>
                    <w:szCs w:val="24"/>
                  </w:rPr>
                  <w:t>89R8815 JRR-F</w:t>
                </w:r>
              </w:p>
            </w:tc>
          </w:sdtContent>
        </w:sdt>
        <w:tc>
          <w:tcPr>
            <w:tcW w:w="6858" w:type="dxa"/>
          </w:tcPr>
          <w:p w:rsidR="00C43D01" w:rsidRPr="005C2A78" w:rsidRDefault="00CA267F"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F240CA">
                  <w:rPr>
                    <w:rFonts w:cs="Times New Roman"/>
                    <w:szCs w:val="24"/>
                  </w:rPr>
                  <w:t>Dyson et al.</w:t>
                </w:r>
              </w:sdtContent>
            </w:sdt>
            <w:sdt>
              <w:sdtPr>
                <w:rPr>
                  <w:rFonts w:cs="Times New Roman"/>
                  <w:szCs w:val="24"/>
                </w:rPr>
                <w:alias w:val="Sponsor"/>
                <w:tag w:val="Sponsor"/>
                <w:id w:val="-2039656131"/>
                <w:lock w:val="sdtContentLocked"/>
                <w:placeholder>
                  <w:docPart w:val="18D7607E7FB845E59D3F80CFDD1EF180"/>
                </w:placeholder>
              </w:sdtPr>
              <w:sdtEndPr/>
              <w:sdtContent>
                <w:r w:rsidR="00F240CA">
                  <w:rPr>
                    <w:rFonts w:cs="Times New Roman"/>
                    <w:szCs w:val="24"/>
                  </w:rPr>
                  <w:t xml:space="preserve"> (Schwertner)</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F240CA" w:rsidP="000F1DF9">
                <w:pPr>
                  <w:jc w:val="right"/>
                  <w:rPr>
                    <w:rFonts w:cs="Times New Roman"/>
                    <w:szCs w:val="24"/>
                  </w:rPr>
                </w:pPr>
                <w:r>
                  <w:rPr>
                    <w:rFonts w:cs="Times New Roman"/>
                    <w:szCs w:val="24"/>
                  </w:rPr>
                  <w:t>Criminal Justice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1T00:00:00Z">
              <w:dateFormat w:val="M/d/yyyy"/>
              <w:lid w:val="en-US"/>
              <w:storeMappedDataAs w:val="dateTime"/>
              <w:calendar w:val="gregorian"/>
            </w:date>
          </w:sdtPr>
          <w:sdtEndPr/>
          <w:sdtContent>
            <w:tc>
              <w:tcPr>
                <w:tcW w:w="6858" w:type="dxa"/>
              </w:tcPr>
              <w:p w:rsidR="00C43D01" w:rsidRPr="00FF6471" w:rsidRDefault="00F240CA" w:rsidP="000F1DF9">
                <w:pPr>
                  <w:jc w:val="right"/>
                  <w:rPr>
                    <w:rFonts w:cs="Times New Roman"/>
                    <w:szCs w:val="24"/>
                  </w:rPr>
                </w:pPr>
                <w:r>
                  <w:rPr>
                    <w:rFonts w:cs="Times New Roman"/>
                    <w:szCs w:val="24"/>
                  </w:rPr>
                  <w:t>5/21/2025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F240CA"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F240CA" w:rsidRDefault="00F240CA" w:rsidP="00F240CA">
          <w:pPr>
            <w:pStyle w:val="NormalWeb"/>
            <w:spacing w:before="0" w:beforeAutospacing="0" w:after="0" w:afterAutospacing="0"/>
            <w:jc w:val="both"/>
            <w:divId w:val="1380936894"/>
            <w:rPr>
              <w:rFonts w:eastAsia="Times New Roman"/>
              <w:bCs/>
            </w:rPr>
          </w:pPr>
        </w:p>
        <w:p w:rsidR="00F240CA" w:rsidRPr="00F240CA" w:rsidRDefault="00F240CA" w:rsidP="00F240CA">
          <w:pPr>
            <w:pStyle w:val="NormalWeb"/>
            <w:spacing w:before="0" w:beforeAutospacing="0" w:after="0" w:afterAutospacing="0"/>
            <w:jc w:val="both"/>
            <w:divId w:val="1380936894"/>
          </w:pPr>
          <w:r w:rsidRPr="00F240CA">
            <w:t>Under Penal Code Section 15.01(d), attempted capital murder is punished as one felony degree lower than the offense of capital murder. As a result, both attempted capital murder of a peace officer and aggravated assault against a public servant are punished as first degree felonies. While both are punished as first degree felonies, attempted capital murder of a peace officer requires a higher threshold of proof for prosecution.</w:t>
          </w:r>
        </w:p>
        <w:p w:rsidR="00F240CA" w:rsidRPr="00F240CA" w:rsidRDefault="00F240CA" w:rsidP="00F240CA">
          <w:pPr>
            <w:pStyle w:val="NormalWeb"/>
            <w:spacing w:before="0" w:beforeAutospacing="0" w:after="0" w:afterAutospacing="0"/>
            <w:jc w:val="both"/>
            <w:divId w:val="1380936894"/>
          </w:pPr>
          <w:r w:rsidRPr="00F240CA">
            <w:t> </w:t>
          </w:r>
        </w:p>
        <w:p w:rsidR="005320AA" w:rsidRDefault="00F240CA" w:rsidP="00F240CA">
          <w:pPr>
            <w:pStyle w:val="NormalWeb"/>
            <w:spacing w:before="0" w:beforeAutospacing="0" w:after="0" w:afterAutospacing="0"/>
            <w:jc w:val="both"/>
            <w:divId w:val="1380936894"/>
          </w:pPr>
          <w:r w:rsidRPr="00F240CA">
            <w:t>H</w:t>
          </w:r>
          <w:r>
            <w:t>.</w:t>
          </w:r>
          <w:r w:rsidRPr="00F240CA">
            <w:t>B</w:t>
          </w:r>
          <w:r>
            <w:t>.</w:t>
          </w:r>
          <w:r w:rsidRPr="00F240CA">
            <w:t xml:space="preserve"> 1871 increases the punishment related to attempted capital murder of a peace officer to reflect the seriousness of the crime and account for the relative difficulty to prove the case in court. This bill provides a stronger deterrent to individuals who attempt to take the lives of peace officers acting in the line of duty.   </w:t>
          </w:r>
        </w:p>
        <w:p w:rsidR="00F240CA" w:rsidRPr="00F240CA" w:rsidRDefault="00CA267F" w:rsidP="00F240CA">
          <w:pPr>
            <w:pStyle w:val="NormalWeb"/>
            <w:spacing w:before="0" w:beforeAutospacing="0" w:after="0" w:afterAutospacing="0"/>
            <w:jc w:val="both"/>
            <w:divId w:val="1380936894"/>
          </w:pPr>
        </w:p>
      </w:sdtContent>
    </w:sdt>
    <w:p w:rsidR="00F240CA" w:rsidRDefault="00F240CA" w:rsidP="00F240CA">
      <w:pPr>
        <w:spacing w:after="0" w:line="240" w:lineRule="auto"/>
        <w:jc w:val="both"/>
        <w:rPr>
          <w:rFonts w:eastAsia="Times New Roman" w:cs="Times New Roman"/>
          <w:b/>
          <w:szCs w:val="24"/>
          <w:u w:val="single"/>
        </w:rPr>
      </w:pPr>
      <w:bookmarkStart w:id="0" w:name="EnrolledProposed"/>
      <w:bookmarkEnd w:id="0"/>
      <w:r>
        <w:rPr>
          <w:rFonts w:cs="Times New Roman"/>
          <w:szCs w:val="24"/>
        </w:rPr>
        <w:t>H.B. 1871</w:t>
      </w:r>
      <w:r w:rsidR="00FF6471">
        <w:rPr>
          <w:rFonts w:cs="Times New Roman"/>
          <w:szCs w:val="24"/>
        </w:rPr>
        <w:t xml:space="preserve"> </w:t>
      </w:r>
      <w:bookmarkStart w:id="1" w:name="AmendsCurrentLaw"/>
      <w:bookmarkEnd w:id="1"/>
      <w:r>
        <w:rPr>
          <w:rFonts w:cs="Times New Roman"/>
          <w:szCs w:val="24"/>
        </w:rPr>
        <w:t>amends current law relating to the punishment for the criminal offense of attempted capital murder of a peace officer, increases a criminal penalty, and changes eligibility for parole and mandatory supervision.</w:t>
      </w:r>
    </w:p>
    <w:p w:rsidR="00F240CA" w:rsidRPr="00F240CA" w:rsidRDefault="00F240CA" w:rsidP="00F240CA">
      <w:pPr>
        <w:spacing w:after="0" w:line="240" w:lineRule="auto"/>
        <w:jc w:val="both"/>
        <w:rPr>
          <w:rFonts w:eastAsia="Times New Roman" w:cs="Times New Roman"/>
          <w:b/>
          <w:szCs w:val="24"/>
          <w:u w:val="single"/>
        </w:rPr>
      </w:pPr>
    </w:p>
    <w:p w:rsidR="00C43D01" w:rsidRPr="005C2A78" w:rsidRDefault="00CA267F" w:rsidP="00F240C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F240CA">
      <w:pPr>
        <w:spacing w:after="0" w:line="240" w:lineRule="auto"/>
        <w:jc w:val="both"/>
        <w:rPr>
          <w:rFonts w:cs="Times New Roman"/>
          <w:szCs w:val="24"/>
        </w:rPr>
      </w:pPr>
    </w:p>
    <w:p w:rsidR="00C43D01" w:rsidRDefault="00F240CA" w:rsidP="00F240CA">
      <w:pPr>
        <w:spacing w:after="0" w:line="240" w:lineRule="auto"/>
        <w:jc w:val="both"/>
        <w:rPr>
          <w:rFonts w:cs="Times New Roman"/>
          <w:szCs w:val="24"/>
        </w:rPr>
      </w:pPr>
      <w:r w:rsidRPr="00652E2C">
        <w:rPr>
          <w:rFonts w:cs="Times New Roman"/>
          <w:szCs w:val="24"/>
        </w:rPr>
        <w:t>This bill does not expressly grant any additional rulemaking authority to a state officer, institution, or agency.</w:t>
      </w:r>
    </w:p>
    <w:p w:rsidR="00F240CA" w:rsidRPr="006529C4" w:rsidRDefault="00F240CA" w:rsidP="00F240CA">
      <w:pPr>
        <w:spacing w:after="0" w:line="240" w:lineRule="auto"/>
        <w:jc w:val="both"/>
        <w:rPr>
          <w:rFonts w:cs="Times New Roman"/>
          <w:szCs w:val="24"/>
        </w:rPr>
      </w:pPr>
    </w:p>
    <w:p w:rsidR="00C43D01" w:rsidRPr="005C2A78" w:rsidRDefault="00CA267F" w:rsidP="00F240C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F240CA">
      <w:pPr>
        <w:spacing w:after="0" w:line="240" w:lineRule="auto"/>
        <w:jc w:val="both"/>
        <w:rPr>
          <w:rFonts w:eastAsia="Times New Roman" w:cs="Times New Roman"/>
          <w:szCs w:val="24"/>
        </w:rPr>
      </w:pPr>
    </w:p>
    <w:p w:rsidR="00C43D01" w:rsidRDefault="00C43D01" w:rsidP="00F240CA">
      <w:pPr>
        <w:spacing w:after="0" w:line="240" w:lineRule="auto"/>
        <w:jc w:val="both"/>
        <w:rPr>
          <w:rFonts w:eastAsia="Times New Roman" w:cs="Times New Roman"/>
          <w:szCs w:val="24"/>
        </w:rPr>
      </w:pPr>
      <w:r w:rsidRPr="005C2A78">
        <w:rPr>
          <w:rFonts w:eastAsia="Times New Roman" w:cs="Times New Roman"/>
          <w:szCs w:val="24"/>
        </w:rPr>
        <w:t>SECTION 1.</w:t>
      </w:r>
      <w:r w:rsidR="00F240CA">
        <w:rPr>
          <w:rFonts w:eastAsia="Times New Roman" w:cs="Times New Roman"/>
          <w:szCs w:val="24"/>
        </w:rPr>
        <w:t xml:space="preserve"> Amends Section 15.01, Penal Code, by amending Subsection (d) and adding Subsection (e), as follows: </w:t>
      </w:r>
    </w:p>
    <w:p w:rsidR="00F240CA" w:rsidRDefault="00F240CA" w:rsidP="00F240CA">
      <w:pPr>
        <w:spacing w:after="0" w:line="240" w:lineRule="auto"/>
        <w:jc w:val="both"/>
        <w:rPr>
          <w:rFonts w:eastAsia="Times New Roman" w:cs="Times New Roman"/>
          <w:szCs w:val="24"/>
        </w:rPr>
      </w:pPr>
    </w:p>
    <w:p w:rsidR="00F240CA" w:rsidRDefault="00F240CA" w:rsidP="00F240CA">
      <w:pPr>
        <w:spacing w:after="0" w:line="240" w:lineRule="auto"/>
        <w:ind w:left="720"/>
        <w:jc w:val="both"/>
        <w:rPr>
          <w:rFonts w:eastAsia="Times New Roman" w:cs="Times New Roman"/>
          <w:szCs w:val="24"/>
        </w:rPr>
      </w:pPr>
      <w:r>
        <w:rPr>
          <w:rFonts w:eastAsia="Times New Roman" w:cs="Times New Roman"/>
          <w:szCs w:val="24"/>
        </w:rPr>
        <w:t xml:space="preserve">(d) Creates an exception under Subsection (e). </w:t>
      </w:r>
    </w:p>
    <w:p w:rsidR="00F240CA" w:rsidRDefault="00F240CA" w:rsidP="00F240CA">
      <w:pPr>
        <w:spacing w:after="0" w:line="240" w:lineRule="auto"/>
        <w:ind w:left="720"/>
        <w:jc w:val="both"/>
        <w:rPr>
          <w:rFonts w:eastAsia="Times New Roman" w:cs="Times New Roman"/>
          <w:szCs w:val="24"/>
        </w:rPr>
      </w:pPr>
    </w:p>
    <w:p w:rsidR="00F240CA" w:rsidRPr="005C2A78" w:rsidRDefault="00F240CA" w:rsidP="00F240CA">
      <w:pPr>
        <w:spacing w:after="0" w:line="240" w:lineRule="auto"/>
        <w:ind w:left="720"/>
        <w:jc w:val="both"/>
        <w:rPr>
          <w:rFonts w:eastAsia="Times New Roman" w:cs="Times New Roman"/>
          <w:szCs w:val="24"/>
        </w:rPr>
      </w:pPr>
      <w:r>
        <w:rPr>
          <w:rFonts w:eastAsia="Times New Roman" w:cs="Times New Roman"/>
          <w:szCs w:val="24"/>
        </w:rPr>
        <w:t>(e) Provides that, i</w:t>
      </w:r>
      <w:r w:rsidRPr="00F240CA">
        <w:rPr>
          <w:rFonts w:eastAsia="Times New Roman" w:cs="Times New Roman"/>
          <w:szCs w:val="24"/>
        </w:rPr>
        <w:t>f the offense attempted is capital murder of a peace officer under Section 19.03(a)(1)</w:t>
      </w:r>
      <w:r w:rsidRPr="00F240CA">
        <w:rPr>
          <w:rFonts w:eastAsia="Times New Roman" w:cs="Times New Roman"/>
          <w:szCs w:val="24"/>
        </w:rPr>
        <w:t xml:space="preserve"> (relating to providing that a person commits an offense if the person commits murder and the person murders a peace office or fireman in certain circumstances)</w:t>
      </w:r>
      <w:r w:rsidRPr="00F240CA">
        <w:rPr>
          <w:rFonts w:eastAsia="Times New Roman" w:cs="Times New Roman"/>
          <w:szCs w:val="24"/>
        </w:rPr>
        <w:t>, the offense is a felony of the first degree, punishable by imprisonment in the Texas Department of Criminal Justice for life or for any term of not more than 99 years or less than 25 years.</w:t>
      </w:r>
    </w:p>
    <w:p w:rsidR="00C43D01" w:rsidRPr="005C2A78" w:rsidRDefault="00C43D01" w:rsidP="00F240CA">
      <w:pPr>
        <w:spacing w:after="0" w:line="240" w:lineRule="auto"/>
        <w:jc w:val="both"/>
        <w:rPr>
          <w:rFonts w:eastAsia="Times New Roman" w:cs="Times New Roman"/>
          <w:szCs w:val="24"/>
        </w:rPr>
      </w:pPr>
    </w:p>
    <w:p w:rsidR="00C43D01" w:rsidRDefault="00C43D01" w:rsidP="00F240CA">
      <w:pPr>
        <w:spacing w:after="0" w:line="240" w:lineRule="auto"/>
        <w:jc w:val="both"/>
        <w:rPr>
          <w:rFonts w:eastAsia="Times New Roman" w:cs="Times New Roman"/>
          <w:szCs w:val="24"/>
        </w:rPr>
      </w:pPr>
      <w:r w:rsidRPr="005C2A78">
        <w:rPr>
          <w:rFonts w:eastAsia="Times New Roman" w:cs="Times New Roman"/>
          <w:szCs w:val="24"/>
        </w:rPr>
        <w:t>SECTION 2.</w:t>
      </w:r>
      <w:r w:rsidR="00F240CA">
        <w:rPr>
          <w:rFonts w:eastAsia="Times New Roman" w:cs="Times New Roman"/>
          <w:szCs w:val="24"/>
        </w:rPr>
        <w:t xml:space="preserve"> Amends Section 508.145(a), Government Code, as follows: </w:t>
      </w:r>
    </w:p>
    <w:p w:rsidR="00F240CA" w:rsidRDefault="00F240CA" w:rsidP="00F240CA">
      <w:pPr>
        <w:spacing w:after="0" w:line="240" w:lineRule="auto"/>
        <w:jc w:val="both"/>
        <w:rPr>
          <w:rFonts w:eastAsia="Times New Roman" w:cs="Times New Roman"/>
          <w:szCs w:val="24"/>
        </w:rPr>
      </w:pPr>
    </w:p>
    <w:p w:rsidR="00F240CA" w:rsidRPr="005C2A78" w:rsidRDefault="00F240CA" w:rsidP="00F240CA">
      <w:pPr>
        <w:spacing w:after="0" w:line="240" w:lineRule="auto"/>
        <w:ind w:left="720"/>
        <w:jc w:val="both"/>
        <w:rPr>
          <w:rFonts w:eastAsia="Times New Roman" w:cs="Times New Roman"/>
          <w:szCs w:val="24"/>
        </w:rPr>
      </w:pPr>
      <w:r>
        <w:rPr>
          <w:rFonts w:eastAsia="Times New Roman" w:cs="Times New Roman"/>
          <w:szCs w:val="24"/>
        </w:rPr>
        <w:t>(a) Provides that a</w:t>
      </w:r>
      <w:r w:rsidRPr="00F240CA">
        <w:rPr>
          <w:rFonts w:eastAsia="Times New Roman" w:cs="Times New Roman"/>
          <w:szCs w:val="24"/>
        </w:rPr>
        <w:t xml:space="preserve">n inmate is not eligible for release on parole if the inmate is under sentence of death, serving a sentence of life imprisonment without parole, or serving a sentence for </w:t>
      </w:r>
      <w:r>
        <w:rPr>
          <w:rFonts w:eastAsia="Times New Roman" w:cs="Times New Roman"/>
          <w:szCs w:val="24"/>
        </w:rPr>
        <w:t>certain</w:t>
      </w:r>
      <w:r w:rsidRPr="00F240CA">
        <w:rPr>
          <w:rFonts w:eastAsia="Times New Roman" w:cs="Times New Roman"/>
          <w:szCs w:val="24"/>
        </w:rPr>
        <w:t xml:space="preserve"> offenses under the Penal Code</w:t>
      </w:r>
      <w:r>
        <w:rPr>
          <w:rFonts w:eastAsia="Times New Roman" w:cs="Times New Roman"/>
          <w:szCs w:val="24"/>
        </w:rPr>
        <w:t xml:space="preserve">, </w:t>
      </w:r>
      <w:r w:rsidRPr="00F240CA">
        <w:rPr>
          <w:rFonts w:eastAsia="Times New Roman" w:cs="Times New Roman"/>
          <w:szCs w:val="24"/>
        </w:rPr>
        <w:t xml:space="preserve">including </w:t>
      </w:r>
      <w:r w:rsidRPr="00F240CA">
        <w:rPr>
          <w:rFonts w:eastAsia="Times New Roman" w:cs="Times New Roman"/>
          <w:szCs w:val="24"/>
        </w:rPr>
        <w:t>Section 15.01</w:t>
      </w:r>
      <w:r w:rsidRPr="00F240CA">
        <w:rPr>
          <w:rFonts w:eastAsia="Times New Roman" w:cs="Times New Roman"/>
          <w:szCs w:val="24"/>
        </w:rPr>
        <w:t xml:space="preserve"> (C</w:t>
      </w:r>
      <w:r>
        <w:rPr>
          <w:rFonts w:eastAsia="Times New Roman" w:cs="Times New Roman"/>
          <w:szCs w:val="24"/>
        </w:rPr>
        <w:t>riminal Attempt)</w:t>
      </w:r>
      <w:r w:rsidRPr="00F240CA">
        <w:rPr>
          <w:rFonts w:eastAsia="Times New Roman" w:cs="Times New Roman"/>
          <w:szCs w:val="24"/>
        </w:rPr>
        <w:t>, if the offense is punishable under Subsection (e) of that section</w:t>
      </w:r>
      <w:r>
        <w:rPr>
          <w:rFonts w:eastAsia="Times New Roman" w:cs="Times New Roman"/>
          <w:szCs w:val="24"/>
        </w:rPr>
        <w:t xml:space="preserve">. Makes nonsubstantive changes. </w:t>
      </w:r>
    </w:p>
    <w:p w:rsidR="00C43D01" w:rsidRPr="005C2A78" w:rsidRDefault="00C43D01" w:rsidP="00F240CA">
      <w:pPr>
        <w:spacing w:after="0" w:line="240" w:lineRule="auto"/>
        <w:jc w:val="both"/>
        <w:rPr>
          <w:rFonts w:eastAsia="Times New Roman" w:cs="Times New Roman"/>
          <w:szCs w:val="24"/>
        </w:rPr>
      </w:pPr>
    </w:p>
    <w:p w:rsidR="00F240CA" w:rsidRDefault="00C43D01" w:rsidP="00F240CA">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F240CA">
        <w:rPr>
          <w:rFonts w:eastAsia="Times New Roman" w:cs="Times New Roman"/>
          <w:szCs w:val="24"/>
        </w:rPr>
        <w:t xml:space="preserve">Amends Section 508.145(d)(1), Government Code, to make a conforming change.  </w:t>
      </w:r>
    </w:p>
    <w:p w:rsidR="00F240CA" w:rsidRDefault="00F240CA" w:rsidP="00F240CA">
      <w:pPr>
        <w:spacing w:after="0" w:line="240" w:lineRule="auto"/>
        <w:jc w:val="both"/>
        <w:rPr>
          <w:rFonts w:eastAsia="Times New Roman" w:cs="Times New Roman"/>
          <w:szCs w:val="24"/>
        </w:rPr>
      </w:pPr>
    </w:p>
    <w:p w:rsidR="00F240CA" w:rsidRDefault="00F240CA" w:rsidP="00F240CA">
      <w:pPr>
        <w:spacing w:after="0" w:line="240" w:lineRule="auto"/>
        <w:jc w:val="both"/>
        <w:rPr>
          <w:rFonts w:eastAsia="Times New Roman" w:cs="Times New Roman"/>
          <w:szCs w:val="24"/>
        </w:rPr>
      </w:pPr>
      <w:r>
        <w:rPr>
          <w:rFonts w:eastAsia="Times New Roman" w:cs="Times New Roman"/>
          <w:szCs w:val="24"/>
        </w:rPr>
        <w:t xml:space="preserve">SECTION 4. Amends Section 508.149(a), Government Code, to prohibit an inmate from </w:t>
      </w:r>
      <w:r w:rsidRPr="00F240CA">
        <w:rPr>
          <w:rFonts w:eastAsia="Times New Roman" w:cs="Times New Roman"/>
          <w:szCs w:val="24"/>
        </w:rPr>
        <w:t>be</w:t>
      </w:r>
      <w:r>
        <w:rPr>
          <w:rFonts w:eastAsia="Times New Roman" w:cs="Times New Roman"/>
          <w:szCs w:val="24"/>
        </w:rPr>
        <w:t>ing</w:t>
      </w:r>
      <w:r w:rsidRPr="00F240CA">
        <w:rPr>
          <w:rFonts w:eastAsia="Times New Roman" w:cs="Times New Roman"/>
          <w:szCs w:val="24"/>
        </w:rPr>
        <w:t xml:space="preserve"> released to mandatory supervision if the inmate is serving a sentence for or has been previously convicted of</w:t>
      </w:r>
      <w:r>
        <w:rPr>
          <w:rFonts w:eastAsia="Times New Roman" w:cs="Times New Roman"/>
          <w:szCs w:val="24"/>
        </w:rPr>
        <w:t xml:space="preserve"> certain offenses, including </w:t>
      </w:r>
      <w:r w:rsidRPr="00F240CA">
        <w:rPr>
          <w:rFonts w:eastAsia="Times New Roman" w:cs="Times New Roman"/>
          <w:szCs w:val="24"/>
        </w:rPr>
        <w:t>an offense under Section 15.01, Penal Code, punished under Subsection (e) of that section.</w:t>
      </w:r>
      <w:r>
        <w:rPr>
          <w:rFonts w:eastAsia="Times New Roman" w:cs="Times New Roman"/>
          <w:szCs w:val="24"/>
        </w:rPr>
        <w:t xml:space="preserve"> </w:t>
      </w:r>
    </w:p>
    <w:p w:rsidR="00F240CA" w:rsidRDefault="00F240CA" w:rsidP="00F240CA">
      <w:pPr>
        <w:spacing w:after="0" w:line="240" w:lineRule="auto"/>
        <w:jc w:val="both"/>
        <w:rPr>
          <w:rFonts w:eastAsia="Times New Roman" w:cs="Times New Roman"/>
          <w:szCs w:val="24"/>
        </w:rPr>
      </w:pPr>
      <w:r>
        <w:rPr>
          <w:rFonts w:eastAsia="Times New Roman" w:cs="Times New Roman"/>
          <w:szCs w:val="24"/>
        </w:rPr>
        <w:br/>
        <w:t xml:space="preserve">SECTION 5. Makes application of this Act prospective. </w:t>
      </w:r>
    </w:p>
    <w:p w:rsidR="00F240CA" w:rsidRDefault="00F240CA" w:rsidP="00F240CA">
      <w:pPr>
        <w:spacing w:after="0" w:line="240" w:lineRule="auto"/>
        <w:jc w:val="both"/>
        <w:rPr>
          <w:rFonts w:eastAsia="Times New Roman" w:cs="Times New Roman"/>
          <w:szCs w:val="24"/>
        </w:rPr>
      </w:pPr>
    </w:p>
    <w:p w:rsidR="00F240CA" w:rsidRPr="00C8671F" w:rsidRDefault="00F240CA" w:rsidP="00F240CA">
      <w:pPr>
        <w:spacing w:after="0" w:line="240" w:lineRule="auto"/>
        <w:jc w:val="both"/>
        <w:rPr>
          <w:rFonts w:eastAsia="Times New Roman" w:cs="Times New Roman"/>
          <w:szCs w:val="24"/>
        </w:rPr>
      </w:pPr>
      <w:r>
        <w:rPr>
          <w:rFonts w:eastAsia="Times New Roman" w:cs="Times New Roman"/>
          <w:szCs w:val="24"/>
        </w:rPr>
        <w:t xml:space="preserve">SECTION 6. Effective date: September 1, 2025. </w:t>
      </w:r>
    </w:p>
    <w:sectPr w:rsidR="00F240C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267F" w:rsidRDefault="00CA267F" w:rsidP="000F1DF9">
      <w:pPr>
        <w:spacing w:after="0" w:line="240" w:lineRule="auto"/>
      </w:pPr>
      <w:r>
        <w:separator/>
      </w:r>
    </w:p>
  </w:endnote>
  <w:endnote w:type="continuationSeparator" w:id="0">
    <w:p w:rsidR="00CA267F" w:rsidRDefault="00CA267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A267F"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240CA">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F240CA">
                <w:rPr>
                  <w:sz w:val="20"/>
                  <w:szCs w:val="20"/>
                </w:rPr>
                <w:t>H.B. 1871</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F240CA">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A267F"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267F" w:rsidRDefault="00CA267F" w:rsidP="000F1DF9">
      <w:pPr>
        <w:spacing w:after="0" w:line="240" w:lineRule="auto"/>
      </w:pPr>
      <w:r>
        <w:separator/>
      </w:r>
    </w:p>
  </w:footnote>
  <w:footnote w:type="continuationSeparator" w:id="0">
    <w:p w:rsidR="00CA267F" w:rsidRDefault="00CA267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3E7C"/>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A267F"/>
    <w:rsid w:val="00CC3D4A"/>
    <w:rsid w:val="00D11363"/>
    <w:rsid w:val="00D6605F"/>
    <w:rsid w:val="00D70925"/>
    <w:rsid w:val="00DB48D8"/>
    <w:rsid w:val="00E036F8"/>
    <w:rsid w:val="00E10F50"/>
    <w:rsid w:val="00E23091"/>
    <w:rsid w:val="00E32B14"/>
    <w:rsid w:val="00E46194"/>
    <w:rsid w:val="00EE2AD8"/>
    <w:rsid w:val="00F240CA"/>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2E3DB"/>
  <w15:docId w15:val="{E63B38EC-EF1C-408E-9061-CDA5CB37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240CA"/>
    <w:pPr>
      <w:spacing w:before="100" w:beforeAutospacing="1" w:after="100" w:afterAutospacing="1" w:line="240" w:lineRule="auto"/>
    </w:pPr>
    <w:rPr>
      <w:rFonts w:cs="Times New Roman"/>
      <w:szCs w:val="24"/>
    </w:rPr>
  </w:style>
  <w:style w:type="character" w:styleId="Hyperlink">
    <w:name w:val="Hyperlink"/>
    <w:basedOn w:val="DefaultParagraphFont"/>
    <w:uiPriority w:val="99"/>
    <w:unhideWhenUsed/>
    <w:rsid w:val="00F240CA"/>
    <w:rPr>
      <w:color w:val="0000FF" w:themeColor="hyperlink"/>
      <w:u w:val="single"/>
    </w:rPr>
  </w:style>
  <w:style w:type="character" w:styleId="UnresolvedMention">
    <w:name w:val="Unresolved Mention"/>
    <w:basedOn w:val="DefaultParagraphFont"/>
    <w:uiPriority w:val="99"/>
    <w:semiHidden/>
    <w:unhideWhenUsed/>
    <w:rsid w:val="00F240CA"/>
    <w:rPr>
      <w:color w:val="605E5C"/>
      <w:shd w:val="clear" w:color="auto" w:fill="E1DFDD"/>
    </w:rPr>
  </w:style>
  <w:style w:type="paragraph" w:styleId="ListParagraph">
    <w:name w:val="List Paragraph"/>
    <w:basedOn w:val="Normal"/>
    <w:uiPriority w:val="34"/>
    <w:qFormat/>
    <w:rsid w:val="00F24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93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33E7C"/>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C5ED1"/>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5716</TotalTime>
  <Pages>1</Pages>
  <Words>439</Words>
  <Characters>2504</Characters>
  <Application>Microsoft Office Word</Application>
  <DocSecurity>0</DocSecurity>
  <Lines>20</Lines>
  <Paragraphs>5</Paragraphs>
  <ScaleCrop>false</ScaleCrop>
  <Company>Texas Legislative Council</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2025-05-22T02:00:00Z</cp:lastPrinted>
  <dcterms:created xsi:type="dcterms:W3CDTF">2015-05-29T14:24:00Z</dcterms:created>
  <dcterms:modified xsi:type="dcterms:W3CDTF">2025-05-22T03:25:00Z</dcterms:modified>
</cp:coreProperties>
</file>

<file path=docProps/custom.xml><?xml version="1.0" encoding="utf-8"?>
<op:Properties xmlns:vt="http://schemas.openxmlformats.org/officeDocument/2006/docPropsVTypes" xmlns:op="http://schemas.openxmlformats.org/officeDocument/2006/custom-properties"/>
</file>