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AD5" w:rsidRDefault="00C42A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DBF417522B24F88A3066C644E559987"/>
          </w:placeholder>
        </w:sdtPr>
        <w:sdtContent>
          <w:r w:rsidRPr="005C2A78">
            <w:rPr>
              <w:rFonts w:cs="Times New Roman"/>
              <w:b/>
              <w:szCs w:val="24"/>
              <w:u w:val="single"/>
            </w:rPr>
            <w:t>BILL ANALYSIS</w:t>
          </w:r>
        </w:sdtContent>
      </w:sdt>
    </w:p>
    <w:p w:rsidR="00C42AD5" w:rsidRPr="00585C31" w:rsidRDefault="00C42AD5" w:rsidP="000F1DF9">
      <w:pPr>
        <w:spacing w:after="0" w:line="240" w:lineRule="auto"/>
        <w:rPr>
          <w:rFonts w:cs="Times New Roman"/>
          <w:szCs w:val="24"/>
        </w:rPr>
      </w:pPr>
    </w:p>
    <w:p w:rsidR="00C42AD5" w:rsidRPr="00585C31" w:rsidRDefault="00C42A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2AD5" w:rsidTr="000F1DF9">
        <w:tc>
          <w:tcPr>
            <w:tcW w:w="2718" w:type="dxa"/>
          </w:tcPr>
          <w:p w:rsidR="00C42AD5" w:rsidRPr="005C2A78" w:rsidRDefault="00C42AD5" w:rsidP="006D756B">
            <w:pPr>
              <w:rPr>
                <w:rFonts w:cs="Times New Roman"/>
                <w:szCs w:val="24"/>
              </w:rPr>
            </w:pPr>
            <w:sdt>
              <w:sdtPr>
                <w:rPr>
                  <w:rFonts w:cs="Times New Roman"/>
                  <w:szCs w:val="24"/>
                </w:rPr>
                <w:alias w:val="Agency Title"/>
                <w:tag w:val="AgencyTitleContentControl"/>
                <w:id w:val="1920747753"/>
                <w:lock w:val="sdtContentLocked"/>
                <w:placeholder>
                  <w:docPart w:val="7826D5F667984DAF9D137CC9940FEC5F"/>
                </w:placeholder>
              </w:sdtPr>
              <w:sdtEndPr>
                <w:rPr>
                  <w:rFonts w:cstheme="minorBidi"/>
                  <w:szCs w:val="22"/>
                </w:rPr>
              </w:sdtEndPr>
              <w:sdtContent>
                <w:r>
                  <w:rPr>
                    <w:rFonts w:cs="Times New Roman"/>
                    <w:szCs w:val="24"/>
                  </w:rPr>
                  <w:t>Senate Research Center</w:t>
                </w:r>
              </w:sdtContent>
            </w:sdt>
          </w:p>
        </w:tc>
        <w:tc>
          <w:tcPr>
            <w:tcW w:w="6858" w:type="dxa"/>
          </w:tcPr>
          <w:p w:rsidR="00C42AD5" w:rsidRPr="00FF6471" w:rsidRDefault="00C42AD5" w:rsidP="000F1DF9">
            <w:pPr>
              <w:jc w:val="right"/>
              <w:rPr>
                <w:rFonts w:cs="Times New Roman"/>
                <w:szCs w:val="24"/>
              </w:rPr>
            </w:pPr>
            <w:sdt>
              <w:sdtPr>
                <w:rPr>
                  <w:rFonts w:cs="Times New Roman"/>
                  <w:szCs w:val="24"/>
                </w:rPr>
                <w:alias w:val="Bill Number"/>
                <w:tag w:val="BillNumberOne"/>
                <w:id w:val="-410784069"/>
                <w:lock w:val="sdtContentLocked"/>
                <w:placeholder>
                  <w:docPart w:val="B2BBD37BC8114B51A4CDB7D6A93CA47D"/>
                </w:placeholder>
              </w:sdtPr>
              <w:sdtContent>
                <w:r>
                  <w:rPr>
                    <w:rFonts w:cs="Times New Roman"/>
                    <w:szCs w:val="24"/>
                  </w:rPr>
                  <w:t>H.B. 1902</w:t>
                </w:r>
              </w:sdtContent>
            </w:sdt>
          </w:p>
        </w:tc>
      </w:tr>
      <w:tr w:rsidR="00C42AD5" w:rsidTr="000F1DF9">
        <w:sdt>
          <w:sdtPr>
            <w:rPr>
              <w:rFonts w:cs="Times New Roman"/>
              <w:szCs w:val="24"/>
            </w:rPr>
            <w:alias w:val="TLCNumber"/>
            <w:tag w:val="TLCNumber"/>
            <w:id w:val="-542600604"/>
            <w:lock w:val="sdtLocked"/>
            <w:placeholder>
              <w:docPart w:val="C3E4594E5B53446190402E5F27FB671B"/>
            </w:placeholder>
          </w:sdtPr>
          <w:sdtContent>
            <w:tc>
              <w:tcPr>
                <w:tcW w:w="2718" w:type="dxa"/>
              </w:tcPr>
              <w:p w:rsidR="00C42AD5" w:rsidRPr="000F1DF9" w:rsidRDefault="00C42AD5" w:rsidP="00C65088">
                <w:pPr>
                  <w:rPr>
                    <w:rFonts w:cs="Times New Roman"/>
                    <w:szCs w:val="24"/>
                  </w:rPr>
                </w:pPr>
                <w:r>
                  <w:rPr>
                    <w:rFonts w:cs="Times New Roman"/>
                    <w:szCs w:val="24"/>
                  </w:rPr>
                  <w:t>89R20364 MEW-F</w:t>
                </w:r>
              </w:p>
            </w:tc>
          </w:sdtContent>
        </w:sdt>
        <w:tc>
          <w:tcPr>
            <w:tcW w:w="6858" w:type="dxa"/>
          </w:tcPr>
          <w:p w:rsidR="00C42AD5" w:rsidRPr="005C2A78" w:rsidRDefault="00C42AD5" w:rsidP="00073EDD">
            <w:pPr>
              <w:jc w:val="right"/>
              <w:rPr>
                <w:rFonts w:cs="Times New Roman"/>
                <w:szCs w:val="24"/>
              </w:rPr>
            </w:pPr>
            <w:sdt>
              <w:sdtPr>
                <w:rPr>
                  <w:rFonts w:cs="Times New Roman"/>
                  <w:szCs w:val="24"/>
                </w:rPr>
                <w:alias w:val="Author Label"/>
                <w:tag w:val="By"/>
                <w:id w:val="72399597"/>
                <w:lock w:val="sdtLocked"/>
                <w:placeholder>
                  <w:docPart w:val="3E0DAB2828664A709D8E883E7BACB4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3AF9911A7964E22A1EAE02189631847"/>
                </w:placeholder>
              </w:sdtPr>
              <w:sdtContent>
                <w:r>
                  <w:rPr>
                    <w:rFonts w:cs="Times New Roman"/>
                    <w:szCs w:val="24"/>
                  </w:rPr>
                  <w:t>Cook et al.</w:t>
                </w:r>
              </w:sdtContent>
            </w:sdt>
            <w:sdt>
              <w:sdtPr>
                <w:rPr>
                  <w:rFonts w:cs="Times New Roman"/>
                  <w:szCs w:val="24"/>
                </w:rPr>
                <w:alias w:val="Sponsor"/>
                <w:tag w:val="Sponsor"/>
                <w:id w:val="-2039656131"/>
                <w:lock w:val="sdtContentLocked"/>
                <w:placeholder>
                  <w:docPart w:val="CEF82E2404F14321B0DA5C45B88476B8"/>
                </w:placeholder>
              </w:sdtPr>
              <w:sdtContent>
                <w:r>
                  <w:rPr>
                    <w:rFonts w:cs="Times New Roman"/>
                    <w:szCs w:val="24"/>
                  </w:rPr>
                  <w:t xml:space="preserve"> (Huffman)</w:t>
                </w:r>
              </w:sdtContent>
            </w:sdt>
            <w:sdt>
              <w:sdtPr>
                <w:rPr>
                  <w:rFonts w:cs="Times New Roman"/>
                  <w:szCs w:val="24"/>
                </w:rPr>
                <w:alias w:val="DualSponsor"/>
                <w:tag w:val="DualSponsor"/>
                <w:id w:val="1029379812"/>
                <w:lock w:val="sdtContentLocked"/>
                <w:placeholder>
                  <w:docPart w:val="CD16C82F849C4B3EBF3FB80720299DE5"/>
                </w:placeholder>
                <w:showingPlcHdr/>
              </w:sdtPr>
              <w:sdtContent/>
            </w:sdt>
          </w:p>
        </w:tc>
      </w:tr>
      <w:tr w:rsidR="00C42AD5" w:rsidTr="000F1DF9">
        <w:tc>
          <w:tcPr>
            <w:tcW w:w="2718" w:type="dxa"/>
          </w:tcPr>
          <w:p w:rsidR="00C42AD5" w:rsidRPr="00BC7495" w:rsidRDefault="00C42AD5" w:rsidP="000F1DF9">
            <w:pPr>
              <w:rPr>
                <w:rFonts w:cs="Times New Roman"/>
                <w:szCs w:val="24"/>
              </w:rPr>
            </w:pPr>
          </w:p>
        </w:tc>
        <w:sdt>
          <w:sdtPr>
            <w:rPr>
              <w:rFonts w:cs="Times New Roman"/>
              <w:szCs w:val="24"/>
            </w:rPr>
            <w:alias w:val="Committee"/>
            <w:tag w:val="Committee"/>
            <w:id w:val="1914272295"/>
            <w:lock w:val="sdtContentLocked"/>
            <w:placeholder>
              <w:docPart w:val="6BDF653D83994716ACEDA6508D8BF67F"/>
            </w:placeholder>
          </w:sdtPr>
          <w:sdtContent>
            <w:tc>
              <w:tcPr>
                <w:tcW w:w="6858" w:type="dxa"/>
              </w:tcPr>
              <w:p w:rsidR="00C42AD5" w:rsidRPr="00FF6471" w:rsidRDefault="00C42AD5" w:rsidP="000F1DF9">
                <w:pPr>
                  <w:jc w:val="right"/>
                  <w:rPr>
                    <w:rFonts w:cs="Times New Roman"/>
                    <w:szCs w:val="24"/>
                  </w:rPr>
                </w:pPr>
                <w:r>
                  <w:rPr>
                    <w:rFonts w:cs="Times New Roman"/>
                    <w:szCs w:val="24"/>
                  </w:rPr>
                  <w:t>Criminal Justice</w:t>
                </w:r>
              </w:p>
            </w:tc>
          </w:sdtContent>
        </w:sdt>
      </w:tr>
      <w:tr w:rsidR="00C42AD5" w:rsidTr="000F1DF9">
        <w:tc>
          <w:tcPr>
            <w:tcW w:w="2718" w:type="dxa"/>
          </w:tcPr>
          <w:p w:rsidR="00C42AD5" w:rsidRPr="00BC7495" w:rsidRDefault="00C42AD5" w:rsidP="000F1DF9">
            <w:pPr>
              <w:rPr>
                <w:rFonts w:cs="Times New Roman"/>
                <w:szCs w:val="24"/>
              </w:rPr>
            </w:pPr>
          </w:p>
        </w:tc>
        <w:sdt>
          <w:sdtPr>
            <w:rPr>
              <w:rFonts w:cs="Times New Roman"/>
              <w:szCs w:val="24"/>
            </w:rPr>
            <w:alias w:val="Date"/>
            <w:tag w:val="DateContentControl"/>
            <w:id w:val="1178081906"/>
            <w:lock w:val="sdtLocked"/>
            <w:placeholder>
              <w:docPart w:val="87C3BD848A204716BAA6AC07B6AEA4F5"/>
            </w:placeholder>
            <w:date w:fullDate="2025-05-16T00:00:00Z">
              <w:dateFormat w:val="M/d/yyyy"/>
              <w:lid w:val="en-US"/>
              <w:storeMappedDataAs w:val="dateTime"/>
              <w:calendar w:val="gregorian"/>
            </w:date>
          </w:sdtPr>
          <w:sdtContent>
            <w:tc>
              <w:tcPr>
                <w:tcW w:w="6858" w:type="dxa"/>
              </w:tcPr>
              <w:p w:rsidR="00C42AD5" w:rsidRPr="00FF6471" w:rsidRDefault="00C42AD5" w:rsidP="000F1DF9">
                <w:pPr>
                  <w:jc w:val="right"/>
                  <w:rPr>
                    <w:rFonts w:cs="Times New Roman"/>
                    <w:szCs w:val="24"/>
                  </w:rPr>
                </w:pPr>
                <w:r>
                  <w:rPr>
                    <w:rFonts w:cs="Times New Roman"/>
                    <w:szCs w:val="24"/>
                  </w:rPr>
                  <w:t>5/16/2025</w:t>
                </w:r>
              </w:p>
            </w:tc>
          </w:sdtContent>
        </w:sdt>
      </w:tr>
      <w:tr w:rsidR="00C42AD5" w:rsidTr="000F1DF9">
        <w:tc>
          <w:tcPr>
            <w:tcW w:w="2718" w:type="dxa"/>
          </w:tcPr>
          <w:p w:rsidR="00C42AD5" w:rsidRPr="00BC7495" w:rsidRDefault="00C42AD5" w:rsidP="000F1DF9">
            <w:pPr>
              <w:rPr>
                <w:rFonts w:cs="Times New Roman"/>
                <w:szCs w:val="24"/>
              </w:rPr>
            </w:pPr>
          </w:p>
        </w:tc>
        <w:sdt>
          <w:sdtPr>
            <w:rPr>
              <w:rFonts w:cs="Times New Roman"/>
              <w:szCs w:val="24"/>
            </w:rPr>
            <w:alias w:val="BA Version"/>
            <w:tag w:val="BAVersion"/>
            <w:id w:val="-1685590809"/>
            <w:lock w:val="sdtContentLocked"/>
            <w:placeholder>
              <w:docPart w:val="32FA9B1C131142AE9CA72DB63C8C11D5"/>
            </w:placeholder>
          </w:sdtPr>
          <w:sdtContent>
            <w:tc>
              <w:tcPr>
                <w:tcW w:w="6858" w:type="dxa"/>
              </w:tcPr>
              <w:p w:rsidR="00C42AD5" w:rsidRPr="00FF6471" w:rsidRDefault="00C42AD5" w:rsidP="000F1DF9">
                <w:pPr>
                  <w:jc w:val="right"/>
                  <w:rPr>
                    <w:rFonts w:cs="Times New Roman"/>
                    <w:szCs w:val="24"/>
                  </w:rPr>
                </w:pPr>
                <w:r>
                  <w:rPr>
                    <w:rFonts w:cs="Times New Roman"/>
                    <w:szCs w:val="24"/>
                  </w:rPr>
                  <w:t>Engrossed</w:t>
                </w:r>
              </w:p>
            </w:tc>
          </w:sdtContent>
        </w:sdt>
      </w:tr>
    </w:tbl>
    <w:p w:rsidR="00C42AD5" w:rsidRPr="00FF6471" w:rsidRDefault="00C42AD5" w:rsidP="000F1DF9">
      <w:pPr>
        <w:spacing w:after="0" w:line="240" w:lineRule="auto"/>
        <w:rPr>
          <w:rFonts w:cs="Times New Roman"/>
          <w:szCs w:val="24"/>
        </w:rPr>
      </w:pPr>
    </w:p>
    <w:p w:rsidR="00C42AD5" w:rsidRPr="00FF6471" w:rsidRDefault="00C42AD5" w:rsidP="000F1DF9">
      <w:pPr>
        <w:spacing w:after="0" w:line="240" w:lineRule="auto"/>
        <w:rPr>
          <w:rFonts w:cs="Times New Roman"/>
          <w:szCs w:val="24"/>
        </w:rPr>
      </w:pPr>
    </w:p>
    <w:p w:rsidR="00C42AD5" w:rsidRPr="00FF6471" w:rsidRDefault="00C42A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051210109864405ADF498D181FDA80B"/>
        </w:placeholder>
      </w:sdtPr>
      <w:sdtContent>
        <w:p w:rsidR="00C42AD5" w:rsidRDefault="00C42A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445B42AD4004E3A947935FB8B83079F"/>
        </w:placeholder>
      </w:sdtPr>
      <w:sdtContent>
        <w:p w:rsidR="00C42AD5" w:rsidRDefault="00C42AD5" w:rsidP="00C42AD5">
          <w:pPr>
            <w:pStyle w:val="NormalWeb"/>
            <w:spacing w:before="0" w:beforeAutospacing="0" w:after="0" w:afterAutospacing="0"/>
            <w:jc w:val="both"/>
            <w:divId w:val="1953046557"/>
            <w:rPr>
              <w:rFonts w:eastAsia="Times New Roman"/>
              <w:bCs/>
            </w:rPr>
          </w:pPr>
        </w:p>
        <w:p w:rsidR="00C42AD5" w:rsidRDefault="00C42AD5" w:rsidP="00C42AD5">
          <w:pPr>
            <w:pStyle w:val="NormalWeb"/>
            <w:spacing w:before="0" w:beforeAutospacing="0" w:after="0" w:afterAutospacing="0"/>
            <w:jc w:val="both"/>
            <w:divId w:val="1953046557"/>
            <w:rPr>
              <w:color w:val="000000"/>
            </w:rPr>
          </w:pPr>
          <w:r w:rsidRPr="00881F70">
            <w:rPr>
              <w:color w:val="000000"/>
            </w:rPr>
            <w:t>According to the Texas Department of Banking, jugging is a crime that involves stealing money from a person who has just withdrawn cash from an ATM or bank by following the victim to a new location and robbing them. Certain parties contend that jugging is a form of organized crime with sophisticated surveillance tactics and resources, rather than a crime of opportunity like burglary of a vehicle or robbery. H.B. 1902 creates the criminal offense of jugging, punishable as a state jail felony.</w:t>
          </w:r>
        </w:p>
        <w:p w:rsidR="00C42AD5" w:rsidRPr="00881F70" w:rsidRDefault="00C42AD5" w:rsidP="00C42AD5">
          <w:pPr>
            <w:pStyle w:val="NormalWeb"/>
            <w:spacing w:before="0" w:beforeAutospacing="0" w:after="0" w:afterAutospacing="0"/>
            <w:jc w:val="both"/>
            <w:divId w:val="1953046557"/>
            <w:rPr>
              <w:color w:val="000000"/>
            </w:rPr>
          </w:pPr>
        </w:p>
      </w:sdtContent>
    </w:sdt>
    <w:p w:rsidR="00C42AD5" w:rsidRDefault="00C42AD5" w:rsidP="00C42AD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1902 </w:t>
      </w:r>
      <w:bookmarkStart w:id="1" w:name="AmendsCurrentLaw"/>
      <w:bookmarkEnd w:id="1"/>
      <w:r>
        <w:rPr>
          <w:rFonts w:cs="Times New Roman"/>
          <w:szCs w:val="24"/>
        </w:rPr>
        <w:t>amends current law relating to creating the criminal offense of jugging.</w:t>
      </w:r>
    </w:p>
    <w:p w:rsidR="00C42AD5" w:rsidRPr="00881F70" w:rsidRDefault="00C42AD5" w:rsidP="00C42AD5">
      <w:pPr>
        <w:spacing w:after="0" w:line="240" w:lineRule="auto"/>
        <w:jc w:val="both"/>
        <w:rPr>
          <w:rFonts w:eastAsia="Times New Roman" w:cs="Times New Roman"/>
          <w:b/>
          <w:szCs w:val="24"/>
          <w:u w:val="single"/>
        </w:rPr>
      </w:pPr>
    </w:p>
    <w:p w:rsidR="00C42AD5" w:rsidRPr="005C2A78" w:rsidRDefault="00C42AD5" w:rsidP="00C42AD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3E3802358654560A6BF24D6231AA8A7"/>
          </w:placeholder>
        </w:sdtPr>
        <w:sdtContent>
          <w:r>
            <w:rPr>
              <w:rFonts w:eastAsia="Times New Roman" w:cs="Times New Roman"/>
              <w:b/>
              <w:szCs w:val="24"/>
              <w:u w:val="single"/>
            </w:rPr>
            <w:t>RULEMAKING AUTHORITY</w:t>
          </w:r>
        </w:sdtContent>
      </w:sdt>
    </w:p>
    <w:p w:rsidR="00C42AD5" w:rsidRPr="006529C4" w:rsidRDefault="00C42AD5" w:rsidP="00C42AD5">
      <w:pPr>
        <w:spacing w:after="0" w:line="240" w:lineRule="auto"/>
        <w:jc w:val="both"/>
        <w:rPr>
          <w:rFonts w:cs="Times New Roman"/>
          <w:szCs w:val="24"/>
        </w:rPr>
      </w:pPr>
    </w:p>
    <w:p w:rsidR="00C42AD5" w:rsidRDefault="00C42AD5" w:rsidP="00C42AD5">
      <w:pPr>
        <w:spacing w:after="0" w:line="240" w:lineRule="auto"/>
        <w:jc w:val="both"/>
        <w:rPr>
          <w:rFonts w:cs="Times New Roman"/>
          <w:szCs w:val="24"/>
        </w:rPr>
      </w:pPr>
      <w:r w:rsidRPr="00652E2C">
        <w:rPr>
          <w:rFonts w:cs="Times New Roman"/>
          <w:szCs w:val="24"/>
        </w:rPr>
        <w:t>This bill does not expressly grant any additional rulemaking authority to a state officer, institution, or agency.</w:t>
      </w:r>
    </w:p>
    <w:p w:rsidR="00C42AD5" w:rsidRPr="006529C4" w:rsidRDefault="00C42AD5" w:rsidP="00C42AD5">
      <w:pPr>
        <w:spacing w:after="0" w:line="240" w:lineRule="auto"/>
        <w:jc w:val="both"/>
        <w:rPr>
          <w:rFonts w:cs="Times New Roman"/>
          <w:szCs w:val="24"/>
        </w:rPr>
      </w:pPr>
    </w:p>
    <w:p w:rsidR="00C42AD5" w:rsidRPr="005C2A78" w:rsidRDefault="00C42AD5" w:rsidP="00C42AD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CC2A3EBD6004BE9BE9FB3F0FFE53C20"/>
          </w:placeholder>
        </w:sdtPr>
        <w:sdtContent>
          <w:r>
            <w:rPr>
              <w:rFonts w:eastAsia="Times New Roman" w:cs="Times New Roman"/>
              <w:b/>
              <w:szCs w:val="24"/>
              <w:u w:val="single"/>
            </w:rPr>
            <w:t>SECTION BY SECTION ANALYSIS</w:t>
          </w:r>
        </w:sdtContent>
      </w:sdt>
    </w:p>
    <w:p w:rsidR="00C42AD5" w:rsidRPr="005C2A78" w:rsidRDefault="00C42AD5" w:rsidP="00C42AD5">
      <w:pPr>
        <w:spacing w:after="0" w:line="240" w:lineRule="auto"/>
        <w:jc w:val="both"/>
        <w:rPr>
          <w:rFonts w:eastAsia="Times New Roman" w:cs="Times New Roman"/>
          <w:szCs w:val="24"/>
        </w:rPr>
      </w:pPr>
    </w:p>
    <w:p w:rsidR="00C42AD5" w:rsidRDefault="00C42AD5" w:rsidP="00C42AD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29, Penal Code, by adding Section 29.04, as follows: </w:t>
      </w:r>
    </w:p>
    <w:p w:rsidR="00C42AD5" w:rsidRDefault="00C42AD5" w:rsidP="00C42AD5">
      <w:pPr>
        <w:spacing w:after="0" w:line="240" w:lineRule="auto"/>
        <w:jc w:val="both"/>
        <w:rPr>
          <w:rFonts w:eastAsia="Times New Roman" w:cs="Times New Roman"/>
          <w:szCs w:val="24"/>
        </w:rPr>
      </w:pPr>
    </w:p>
    <w:p w:rsidR="00C42AD5" w:rsidRPr="00881F70" w:rsidRDefault="00C42AD5" w:rsidP="00C42AD5">
      <w:pPr>
        <w:spacing w:after="0" w:line="240" w:lineRule="auto"/>
        <w:ind w:left="720"/>
        <w:jc w:val="both"/>
        <w:rPr>
          <w:rFonts w:eastAsia="Times New Roman" w:cs="Times New Roman"/>
          <w:szCs w:val="24"/>
          <w:highlight w:val="yellow"/>
        </w:rPr>
      </w:pPr>
      <w:r w:rsidRPr="00881F70">
        <w:rPr>
          <w:rFonts w:eastAsia="Times New Roman" w:cs="Times New Roman"/>
          <w:szCs w:val="24"/>
        </w:rPr>
        <w:t>Sec. 29.04. JUGGING. (a) Provides that a person commits an offense if, with the intent to commit theft of another person's money, the person knowingly travels from a commercial business or financial institution, as defined by Section 201.101 (Definitions), Finance Code, on the same path or route as another person without substantially deviating from that path or route and is in possession of two or more criminal instruments, as defined by Section 16.01 (Unlawful Use of Criminal Instrument or Mechanical Security Device).</w:t>
      </w:r>
    </w:p>
    <w:p w:rsidR="00C42AD5" w:rsidRPr="00881F70" w:rsidRDefault="00C42AD5" w:rsidP="00C42AD5">
      <w:pPr>
        <w:spacing w:after="0" w:line="240" w:lineRule="auto"/>
        <w:ind w:left="720"/>
        <w:jc w:val="both"/>
        <w:rPr>
          <w:rFonts w:eastAsia="Times New Roman" w:cs="Times New Roman"/>
          <w:szCs w:val="24"/>
          <w:highlight w:val="yellow"/>
        </w:rPr>
      </w:pPr>
    </w:p>
    <w:p w:rsidR="00C42AD5" w:rsidRPr="00881F70" w:rsidRDefault="00C42AD5" w:rsidP="00C42AD5">
      <w:pPr>
        <w:spacing w:after="0" w:line="240" w:lineRule="auto"/>
        <w:ind w:left="1440"/>
        <w:jc w:val="both"/>
        <w:rPr>
          <w:rFonts w:eastAsia="Times New Roman" w:cs="Times New Roman"/>
          <w:szCs w:val="24"/>
          <w:highlight w:val="yellow"/>
        </w:rPr>
      </w:pPr>
      <w:r w:rsidRPr="00881F70">
        <w:rPr>
          <w:rFonts w:eastAsia="Times New Roman" w:cs="Times New Roman"/>
          <w:szCs w:val="24"/>
        </w:rPr>
        <w:t>(b) Provides that an offense under this section is a state jail felony, except that the offense is a felony of the third degree if, during the commission of the offense, the actor commits an offense under Section 30.04 (Burglary of Vehicles</w:t>
      </w:r>
      <w:r>
        <w:rPr>
          <w:rFonts w:eastAsia="Times New Roman" w:cs="Times New Roman"/>
          <w:szCs w:val="24"/>
        </w:rPr>
        <w:t>)</w:t>
      </w:r>
      <w:r w:rsidRPr="00881F70">
        <w:rPr>
          <w:rFonts w:eastAsia="Times New Roman" w:cs="Times New Roman"/>
          <w:szCs w:val="24"/>
        </w:rPr>
        <w:t xml:space="preserve"> or a felony of the first degree if, during the commission of the offense, the actor commits an offense under Section 29.02 (Robbery).</w:t>
      </w:r>
    </w:p>
    <w:p w:rsidR="00C42AD5" w:rsidRPr="00881F70" w:rsidRDefault="00C42AD5" w:rsidP="00C42AD5">
      <w:pPr>
        <w:spacing w:after="0" w:line="240" w:lineRule="auto"/>
        <w:ind w:left="720"/>
        <w:jc w:val="both"/>
        <w:rPr>
          <w:rFonts w:eastAsia="Times New Roman" w:cs="Times New Roman"/>
          <w:szCs w:val="24"/>
          <w:highlight w:val="yellow"/>
        </w:rPr>
      </w:pPr>
    </w:p>
    <w:p w:rsidR="00C42AD5" w:rsidRPr="005C2A78" w:rsidRDefault="00C42AD5" w:rsidP="00C42AD5">
      <w:pPr>
        <w:spacing w:after="0" w:line="240" w:lineRule="auto"/>
        <w:ind w:left="1440"/>
        <w:jc w:val="both"/>
        <w:rPr>
          <w:rFonts w:eastAsia="Times New Roman" w:cs="Times New Roman"/>
          <w:szCs w:val="24"/>
        </w:rPr>
      </w:pPr>
      <w:r w:rsidRPr="00881F70">
        <w:rPr>
          <w:rFonts w:eastAsia="Times New Roman" w:cs="Times New Roman"/>
          <w:szCs w:val="24"/>
        </w:rPr>
        <w:t>(c) Authorizes an actor, if conduct constituting an offense under this section also constitutes an offense under another section of this code, to be prosecuted under either section or under both sections.</w:t>
      </w:r>
    </w:p>
    <w:p w:rsidR="00C42AD5" w:rsidRPr="005C2A78" w:rsidRDefault="00C42AD5" w:rsidP="00C42AD5">
      <w:pPr>
        <w:spacing w:after="0" w:line="240" w:lineRule="auto"/>
        <w:jc w:val="both"/>
        <w:rPr>
          <w:rFonts w:eastAsia="Times New Roman" w:cs="Times New Roman"/>
          <w:szCs w:val="24"/>
        </w:rPr>
      </w:pPr>
    </w:p>
    <w:p w:rsidR="00C42AD5" w:rsidRPr="00C8671F" w:rsidRDefault="00C42AD5" w:rsidP="00C42AD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 </w:t>
      </w:r>
    </w:p>
    <w:sectPr w:rsidR="00C42AD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7AB" w:rsidRDefault="002B27AB" w:rsidP="000F1DF9">
      <w:pPr>
        <w:spacing w:after="0" w:line="240" w:lineRule="auto"/>
      </w:pPr>
      <w:r>
        <w:separator/>
      </w:r>
    </w:p>
  </w:endnote>
  <w:endnote w:type="continuationSeparator" w:id="0">
    <w:p w:rsidR="002B27AB" w:rsidRDefault="002B27A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B27A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2AD5">
                <w:rPr>
                  <w:sz w:val="20"/>
                  <w:szCs w:val="20"/>
                </w:rPr>
                <w:t>CES, 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2AD5">
                <w:rPr>
                  <w:sz w:val="20"/>
                  <w:szCs w:val="20"/>
                </w:rPr>
                <w:t>H.B. 1902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2AD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B27A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7AB" w:rsidRDefault="002B27AB" w:rsidP="000F1DF9">
      <w:pPr>
        <w:spacing w:after="0" w:line="240" w:lineRule="auto"/>
      </w:pPr>
      <w:r>
        <w:separator/>
      </w:r>
    </w:p>
  </w:footnote>
  <w:footnote w:type="continuationSeparator" w:id="0">
    <w:p w:rsidR="002B27AB" w:rsidRDefault="002B27A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B27AB"/>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876FB"/>
    <w:rsid w:val="00810A98"/>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2AD5"/>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EDC4"/>
  <w15:docId w15:val="{3C6BFFF5-1A11-4231-BFA9-BFD5B58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42A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0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DBF417522B24F88A3066C644E559987"/>
        <w:category>
          <w:name w:val="General"/>
          <w:gallery w:val="placeholder"/>
        </w:category>
        <w:types>
          <w:type w:val="bbPlcHdr"/>
        </w:types>
        <w:behaviors>
          <w:behavior w:val="content"/>
        </w:behaviors>
        <w:guid w:val="{98B41A89-CD85-4DFA-9203-EC6731477602}"/>
      </w:docPartPr>
      <w:docPartBody>
        <w:p w:rsidR="00F268BF" w:rsidRDefault="00F268BF"/>
      </w:docPartBody>
    </w:docPart>
    <w:docPart>
      <w:docPartPr>
        <w:name w:val="7826D5F667984DAF9D137CC9940FEC5F"/>
        <w:category>
          <w:name w:val="General"/>
          <w:gallery w:val="placeholder"/>
        </w:category>
        <w:types>
          <w:type w:val="bbPlcHdr"/>
        </w:types>
        <w:behaviors>
          <w:behavior w:val="content"/>
        </w:behaviors>
        <w:guid w:val="{0CCC499F-9A41-4A46-8A00-1206A92747DB}"/>
      </w:docPartPr>
      <w:docPartBody>
        <w:p w:rsidR="00F268BF" w:rsidRDefault="00F268BF"/>
      </w:docPartBody>
    </w:docPart>
    <w:docPart>
      <w:docPartPr>
        <w:name w:val="B2BBD37BC8114B51A4CDB7D6A93CA47D"/>
        <w:category>
          <w:name w:val="General"/>
          <w:gallery w:val="placeholder"/>
        </w:category>
        <w:types>
          <w:type w:val="bbPlcHdr"/>
        </w:types>
        <w:behaviors>
          <w:behavior w:val="content"/>
        </w:behaviors>
        <w:guid w:val="{24D8EDE6-4605-4322-AA7D-1E347EC5D0F5}"/>
      </w:docPartPr>
      <w:docPartBody>
        <w:p w:rsidR="00F268BF" w:rsidRDefault="00F268BF"/>
      </w:docPartBody>
    </w:docPart>
    <w:docPart>
      <w:docPartPr>
        <w:name w:val="C3E4594E5B53446190402E5F27FB671B"/>
        <w:category>
          <w:name w:val="General"/>
          <w:gallery w:val="placeholder"/>
        </w:category>
        <w:types>
          <w:type w:val="bbPlcHdr"/>
        </w:types>
        <w:behaviors>
          <w:behavior w:val="content"/>
        </w:behaviors>
        <w:guid w:val="{97932C63-61A3-41EC-973E-2A2B06FE4A5D}"/>
      </w:docPartPr>
      <w:docPartBody>
        <w:p w:rsidR="00F268BF" w:rsidRDefault="00F268BF"/>
      </w:docPartBody>
    </w:docPart>
    <w:docPart>
      <w:docPartPr>
        <w:name w:val="3E0DAB2828664A709D8E883E7BACB47E"/>
        <w:category>
          <w:name w:val="General"/>
          <w:gallery w:val="placeholder"/>
        </w:category>
        <w:types>
          <w:type w:val="bbPlcHdr"/>
        </w:types>
        <w:behaviors>
          <w:behavior w:val="content"/>
        </w:behaviors>
        <w:guid w:val="{24A99942-6A11-4388-BD6E-01EDDDBA250C}"/>
      </w:docPartPr>
      <w:docPartBody>
        <w:p w:rsidR="00F268BF" w:rsidRDefault="00F268BF"/>
      </w:docPartBody>
    </w:docPart>
    <w:docPart>
      <w:docPartPr>
        <w:name w:val="33AF9911A7964E22A1EAE02189631847"/>
        <w:category>
          <w:name w:val="General"/>
          <w:gallery w:val="placeholder"/>
        </w:category>
        <w:types>
          <w:type w:val="bbPlcHdr"/>
        </w:types>
        <w:behaviors>
          <w:behavior w:val="content"/>
        </w:behaviors>
        <w:guid w:val="{AF162172-4C47-4D9D-874F-B358BD71FEAC}"/>
      </w:docPartPr>
      <w:docPartBody>
        <w:p w:rsidR="00F268BF" w:rsidRDefault="00F268BF"/>
      </w:docPartBody>
    </w:docPart>
    <w:docPart>
      <w:docPartPr>
        <w:name w:val="CEF82E2404F14321B0DA5C45B88476B8"/>
        <w:category>
          <w:name w:val="General"/>
          <w:gallery w:val="placeholder"/>
        </w:category>
        <w:types>
          <w:type w:val="bbPlcHdr"/>
        </w:types>
        <w:behaviors>
          <w:behavior w:val="content"/>
        </w:behaviors>
        <w:guid w:val="{4EAB256D-688C-4749-AFAB-288CE7560EC1}"/>
      </w:docPartPr>
      <w:docPartBody>
        <w:p w:rsidR="00F268BF" w:rsidRDefault="00F268BF"/>
      </w:docPartBody>
    </w:docPart>
    <w:docPart>
      <w:docPartPr>
        <w:name w:val="CD16C82F849C4B3EBF3FB80720299DE5"/>
        <w:category>
          <w:name w:val="General"/>
          <w:gallery w:val="placeholder"/>
        </w:category>
        <w:types>
          <w:type w:val="bbPlcHdr"/>
        </w:types>
        <w:behaviors>
          <w:behavior w:val="content"/>
        </w:behaviors>
        <w:guid w:val="{8E3F1C25-AC26-48FE-AC4E-18E5806CB92F}"/>
      </w:docPartPr>
      <w:docPartBody>
        <w:p w:rsidR="00F268BF" w:rsidRDefault="00F268BF"/>
      </w:docPartBody>
    </w:docPart>
    <w:docPart>
      <w:docPartPr>
        <w:name w:val="6BDF653D83994716ACEDA6508D8BF67F"/>
        <w:category>
          <w:name w:val="General"/>
          <w:gallery w:val="placeholder"/>
        </w:category>
        <w:types>
          <w:type w:val="bbPlcHdr"/>
        </w:types>
        <w:behaviors>
          <w:behavior w:val="content"/>
        </w:behaviors>
        <w:guid w:val="{9437E18C-A4B8-4E3C-BEB3-DD38394AD5C8}"/>
      </w:docPartPr>
      <w:docPartBody>
        <w:p w:rsidR="00F268BF" w:rsidRDefault="00F268BF"/>
      </w:docPartBody>
    </w:docPart>
    <w:docPart>
      <w:docPartPr>
        <w:name w:val="87C3BD848A204716BAA6AC07B6AEA4F5"/>
        <w:category>
          <w:name w:val="General"/>
          <w:gallery w:val="placeholder"/>
        </w:category>
        <w:types>
          <w:type w:val="bbPlcHdr"/>
        </w:types>
        <w:behaviors>
          <w:behavior w:val="content"/>
        </w:behaviors>
        <w:guid w:val="{AAE8A531-D718-4D22-935D-BC8521EF9CF8}"/>
      </w:docPartPr>
      <w:docPartBody>
        <w:p w:rsidR="00F268BF" w:rsidRDefault="003B41C1" w:rsidP="003B41C1">
          <w:pPr>
            <w:pStyle w:val="87C3BD848A204716BAA6AC07B6AEA4F5"/>
          </w:pPr>
          <w:r w:rsidRPr="00A30DD1">
            <w:rPr>
              <w:rStyle w:val="PlaceholderText"/>
            </w:rPr>
            <w:t>Click here to enter a date.</w:t>
          </w:r>
        </w:p>
      </w:docPartBody>
    </w:docPart>
    <w:docPart>
      <w:docPartPr>
        <w:name w:val="32FA9B1C131142AE9CA72DB63C8C11D5"/>
        <w:category>
          <w:name w:val="General"/>
          <w:gallery w:val="placeholder"/>
        </w:category>
        <w:types>
          <w:type w:val="bbPlcHdr"/>
        </w:types>
        <w:behaviors>
          <w:behavior w:val="content"/>
        </w:behaviors>
        <w:guid w:val="{FB06E45A-CF04-46E3-A7D2-50216E0906C5}"/>
      </w:docPartPr>
      <w:docPartBody>
        <w:p w:rsidR="00F268BF" w:rsidRDefault="00F268BF"/>
      </w:docPartBody>
    </w:docPart>
    <w:docPart>
      <w:docPartPr>
        <w:name w:val="7051210109864405ADF498D181FDA80B"/>
        <w:category>
          <w:name w:val="General"/>
          <w:gallery w:val="placeholder"/>
        </w:category>
        <w:types>
          <w:type w:val="bbPlcHdr"/>
        </w:types>
        <w:behaviors>
          <w:behavior w:val="content"/>
        </w:behaviors>
        <w:guid w:val="{5608762E-AF8A-444A-8832-E65DE06E919E}"/>
      </w:docPartPr>
      <w:docPartBody>
        <w:p w:rsidR="00F268BF" w:rsidRDefault="00F268BF"/>
      </w:docPartBody>
    </w:docPart>
    <w:docPart>
      <w:docPartPr>
        <w:name w:val="8445B42AD4004E3A947935FB8B83079F"/>
        <w:category>
          <w:name w:val="General"/>
          <w:gallery w:val="placeholder"/>
        </w:category>
        <w:types>
          <w:type w:val="bbPlcHdr"/>
        </w:types>
        <w:behaviors>
          <w:behavior w:val="content"/>
        </w:behaviors>
        <w:guid w:val="{FC197E88-BE49-4A45-99E7-E8EBE873AF8F}"/>
      </w:docPartPr>
      <w:docPartBody>
        <w:p w:rsidR="00F268BF" w:rsidRDefault="003B41C1" w:rsidP="003B41C1">
          <w:pPr>
            <w:pStyle w:val="8445B42AD4004E3A947935FB8B83079F"/>
          </w:pPr>
          <w:r>
            <w:rPr>
              <w:rFonts w:eastAsia="Times New Roman" w:cs="Times New Roman"/>
              <w:bCs/>
            </w:rPr>
            <w:t xml:space="preserve"> </w:t>
          </w:r>
        </w:p>
      </w:docPartBody>
    </w:docPart>
    <w:docPart>
      <w:docPartPr>
        <w:name w:val="C3E3802358654560A6BF24D6231AA8A7"/>
        <w:category>
          <w:name w:val="General"/>
          <w:gallery w:val="placeholder"/>
        </w:category>
        <w:types>
          <w:type w:val="bbPlcHdr"/>
        </w:types>
        <w:behaviors>
          <w:behavior w:val="content"/>
        </w:behaviors>
        <w:guid w:val="{4141AACD-81E5-4F8F-A3F3-B37666077F94}"/>
      </w:docPartPr>
      <w:docPartBody>
        <w:p w:rsidR="00F268BF" w:rsidRDefault="00F268BF"/>
      </w:docPartBody>
    </w:docPart>
    <w:docPart>
      <w:docPartPr>
        <w:name w:val="8CC2A3EBD6004BE9BE9FB3F0FFE53C20"/>
        <w:category>
          <w:name w:val="General"/>
          <w:gallery w:val="placeholder"/>
        </w:category>
        <w:types>
          <w:type w:val="bbPlcHdr"/>
        </w:types>
        <w:behaviors>
          <w:behavior w:val="content"/>
        </w:behaviors>
        <w:guid w:val="{DF1C2B74-8992-4504-8C5C-AD1F65288A73}"/>
      </w:docPartPr>
      <w:docPartBody>
        <w:p w:rsidR="00F268BF" w:rsidRDefault="00F268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41C1"/>
    <w:rsid w:val="004816E8"/>
    <w:rsid w:val="00493D6D"/>
    <w:rsid w:val="00576003"/>
    <w:rsid w:val="005B408E"/>
    <w:rsid w:val="005D31F2"/>
    <w:rsid w:val="00635291"/>
    <w:rsid w:val="006959CC"/>
    <w:rsid w:val="00696675"/>
    <w:rsid w:val="006B0016"/>
    <w:rsid w:val="007876FB"/>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268B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1C1"/>
    <w:rPr>
      <w:color w:val="808080"/>
    </w:rPr>
  </w:style>
  <w:style w:type="paragraph" w:customStyle="1" w:styleId="87C3BD848A204716BAA6AC07B6AEA4F5">
    <w:name w:val="87C3BD848A204716BAA6AC07B6AEA4F5"/>
    <w:rsid w:val="003B41C1"/>
    <w:pPr>
      <w:spacing w:after="160" w:line="278" w:lineRule="auto"/>
    </w:pPr>
    <w:rPr>
      <w:kern w:val="2"/>
      <w:sz w:val="24"/>
      <w:szCs w:val="24"/>
      <w14:ligatures w14:val="standardContextual"/>
    </w:rPr>
  </w:style>
  <w:style w:type="paragraph" w:customStyle="1" w:styleId="8445B42AD4004E3A947935FB8B83079F">
    <w:name w:val="8445B42AD4004E3A947935FB8B83079F"/>
    <w:rsid w:val="003B41C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327</Words>
  <Characters>1870</Characters>
  <Application>Microsoft Office Word</Application>
  <DocSecurity>0</DocSecurity>
  <Lines>15</Lines>
  <Paragraphs>4</Paragraphs>
  <ScaleCrop>false</ScaleCrop>
  <Company>Texas Legislative Council</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2025-05-17T00:28:00Z</cp:lastPrinted>
  <dcterms:created xsi:type="dcterms:W3CDTF">2015-05-29T14:24:00Z</dcterms:created>
  <dcterms:modified xsi:type="dcterms:W3CDTF">2025-05-17T00:28:00Z</dcterms:modified>
</cp:coreProperties>
</file>

<file path=docProps/custom.xml><?xml version="1.0" encoding="utf-8"?>
<op:Properties xmlns:vt="http://schemas.openxmlformats.org/officeDocument/2006/docPropsVTypes" xmlns:op="http://schemas.openxmlformats.org/officeDocument/2006/custom-properties"/>
</file>