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117" w:rsidRDefault="006C71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6F3EE135C048A190A4184CD53E8EC2"/>
          </w:placeholder>
        </w:sdtPr>
        <w:sdtContent>
          <w:r w:rsidRPr="005C2A78">
            <w:rPr>
              <w:rFonts w:cs="Times New Roman"/>
              <w:b/>
              <w:szCs w:val="24"/>
              <w:u w:val="single"/>
            </w:rPr>
            <w:t>BILL ANALYSIS</w:t>
          </w:r>
        </w:sdtContent>
      </w:sdt>
    </w:p>
    <w:p w:rsidR="006C7117" w:rsidRPr="00585C31" w:rsidRDefault="006C7117" w:rsidP="000F1DF9">
      <w:pPr>
        <w:spacing w:after="0" w:line="240" w:lineRule="auto"/>
        <w:rPr>
          <w:rFonts w:cs="Times New Roman"/>
          <w:szCs w:val="24"/>
        </w:rPr>
      </w:pPr>
    </w:p>
    <w:p w:rsidR="006C7117" w:rsidRPr="00585C31" w:rsidRDefault="006C71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7117" w:rsidTr="000F1DF9">
        <w:tc>
          <w:tcPr>
            <w:tcW w:w="2718" w:type="dxa"/>
          </w:tcPr>
          <w:p w:rsidR="006C7117" w:rsidRPr="005C2A78" w:rsidRDefault="006C7117" w:rsidP="006D756B">
            <w:pPr>
              <w:rPr>
                <w:rFonts w:cs="Times New Roman"/>
                <w:szCs w:val="24"/>
              </w:rPr>
            </w:pPr>
            <w:sdt>
              <w:sdtPr>
                <w:rPr>
                  <w:rFonts w:cs="Times New Roman"/>
                  <w:szCs w:val="24"/>
                </w:rPr>
                <w:alias w:val="Agency Title"/>
                <w:tag w:val="AgencyTitleContentControl"/>
                <w:id w:val="1920747753"/>
                <w:lock w:val="sdtContentLocked"/>
                <w:placeholder>
                  <w:docPart w:val="B43987A8B30347099FD6F052DB441BAC"/>
                </w:placeholder>
              </w:sdtPr>
              <w:sdtEndPr>
                <w:rPr>
                  <w:rFonts w:cstheme="minorBidi"/>
                  <w:szCs w:val="22"/>
                </w:rPr>
              </w:sdtEndPr>
              <w:sdtContent>
                <w:r>
                  <w:rPr>
                    <w:rFonts w:cs="Times New Roman"/>
                    <w:szCs w:val="24"/>
                  </w:rPr>
                  <w:t>Senate Research Center</w:t>
                </w:r>
              </w:sdtContent>
            </w:sdt>
          </w:p>
        </w:tc>
        <w:tc>
          <w:tcPr>
            <w:tcW w:w="6858" w:type="dxa"/>
          </w:tcPr>
          <w:p w:rsidR="006C7117" w:rsidRPr="00FF6471" w:rsidRDefault="006C7117" w:rsidP="000F1DF9">
            <w:pPr>
              <w:jc w:val="right"/>
              <w:rPr>
                <w:rFonts w:cs="Times New Roman"/>
                <w:szCs w:val="24"/>
              </w:rPr>
            </w:pPr>
            <w:sdt>
              <w:sdtPr>
                <w:rPr>
                  <w:rFonts w:cs="Times New Roman"/>
                  <w:szCs w:val="24"/>
                </w:rPr>
                <w:alias w:val="Bill Number"/>
                <w:tag w:val="BillNumberOne"/>
                <w:id w:val="-410784069"/>
                <w:lock w:val="sdtContentLocked"/>
                <w:placeholder>
                  <w:docPart w:val="930916F3D44B46B0BC0307EE50DC05F2"/>
                </w:placeholder>
              </w:sdtPr>
              <w:sdtContent>
                <w:r>
                  <w:rPr>
                    <w:rFonts w:cs="Times New Roman"/>
                    <w:szCs w:val="24"/>
                  </w:rPr>
                  <w:t>H.B. 2017</w:t>
                </w:r>
              </w:sdtContent>
            </w:sdt>
          </w:p>
        </w:tc>
      </w:tr>
      <w:tr w:rsidR="006C7117" w:rsidTr="000F1DF9">
        <w:sdt>
          <w:sdtPr>
            <w:rPr>
              <w:rFonts w:cs="Times New Roman"/>
              <w:szCs w:val="24"/>
            </w:rPr>
            <w:alias w:val="TLCNumber"/>
            <w:tag w:val="TLCNumber"/>
            <w:id w:val="-542600604"/>
            <w:lock w:val="sdtLocked"/>
            <w:placeholder>
              <w:docPart w:val="8F6A119FB7814B59BD8638A3B3A792CD"/>
            </w:placeholder>
            <w:showingPlcHdr/>
          </w:sdtPr>
          <w:sdtContent>
            <w:tc>
              <w:tcPr>
                <w:tcW w:w="2718" w:type="dxa"/>
              </w:tcPr>
              <w:p w:rsidR="006C7117" w:rsidRPr="000F1DF9" w:rsidRDefault="006C7117" w:rsidP="00C65088">
                <w:pPr>
                  <w:rPr>
                    <w:rFonts w:cs="Times New Roman"/>
                    <w:szCs w:val="24"/>
                  </w:rPr>
                </w:pPr>
              </w:p>
            </w:tc>
          </w:sdtContent>
        </w:sdt>
        <w:tc>
          <w:tcPr>
            <w:tcW w:w="6858" w:type="dxa"/>
          </w:tcPr>
          <w:p w:rsidR="006C7117" w:rsidRPr="005C2A78" w:rsidRDefault="006C7117" w:rsidP="00073EDD">
            <w:pPr>
              <w:jc w:val="right"/>
              <w:rPr>
                <w:rFonts w:cs="Times New Roman"/>
                <w:szCs w:val="24"/>
              </w:rPr>
            </w:pPr>
            <w:sdt>
              <w:sdtPr>
                <w:rPr>
                  <w:rFonts w:cs="Times New Roman"/>
                  <w:szCs w:val="24"/>
                </w:rPr>
                <w:alias w:val="Author Label"/>
                <w:tag w:val="By"/>
                <w:id w:val="72399597"/>
                <w:lock w:val="sdtLocked"/>
                <w:placeholder>
                  <w:docPart w:val="4571ADD2B3994F2E8063C3BD7619F9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3B076FE93F486BB82B8306E1E5642F"/>
                </w:placeholder>
              </w:sdtPr>
              <w:sdtContent>
                <w:r>
                  <w:rPr>
                    <w:rFonts w:cs="Times New Roman"/>
                    <w:szCs w:val="24"/>
                  </w:rPr>
                  <w:t>Gerdes et al.</w:t>
                </w:r>
              </w:sdtContent>
            </w:sdt>
            <w:sdt>
              <w:sdtPr>
                <w:rPr>
                  <w:rFonts w:cs="Times New Roman"/>
                  <w:szCs w:val="24"/>
                </w:rPr>
                <w:alias w:val="Sponsor"/>
                <w:tag w:val="Sponsor"/>
                <w:id w:val="-2039656131"/>
                <w:lock w:val="sdtContentLocked"/>
                <w:placeholder>
                  <w:docPart w:val="E7F1246993E848CB9246871301C4BFF5"/>
                </w:placeholder>
              </w:sdtPr>
              <w:sdtContent>
                <w:r>
                  <w:rPr>
                    <w:rFonts w:cs="Times New Roman"/>
                    <w:szCs w:val="24"/>
                  </w:rPr>
                  <w:t xml:space="preserve"> (Hagenbuch)</w:t>
                </w:r>
              </w:sdtContent>
            </w:sdt>
            <w:sdt>
              <w:sdtPr>
                <w:rPr>
                  <w:rFonts w:cs="Times New Roman"/>
                  <w:szCs w:val="24"/>
                </w:rPr>
                <w:alias w:val="DualSponsor"/>
                <w:tag w:val="DualSponsor"/>
                <w:id w:val="1029379812"/>
                <w:lock w:val="sdtContentLocked"/>
                <w:placeholder>
                  <w:docPart w:val="3E8B2DD4DBCD44628EE0353DA6556496"/>
                </w:placeholder>
                <w:showingPlcHdr/>
              </w:sdtPr>
              <w:sdtContent/>
            </w:sdt>
          </w:p>
        </w:tc>
      </w:tr>
      <w:tr w:rsidR="006C7117" w:rsidTr="000F1DF9">
        <w:tc>
          <w:tcPr>
            <w:tcW w:w="2718" w:type="dxa"/>
          </w:tcPr>
          <w:p w:rsidR="006C7117" w:rsidRPr="00BC7495" w:rsidRDefault="006C7117" w:rsidP="000F1DF9">
            <w:pPr>
              <w:rPr>
                <w:rFonts w:cs="Times New Roman"/>
                <w:szCs w:val="24"/>
              </w:rPr>
            </w:pPr>
          </w:p>
        </w:tc>
        <w:sdt>
          <w:sdtPr>
            <w:rPr>
              <w:rFonts w:cs="Times New Roman"/>
              <w:szCs w:val="24"/>
            </w:rPr>
            <w:alias w:val="Committee"/>
            <w:tag w:val="Committee"/>
            <w:id w:val="1914272295"/>
            <w:lock w:val="sdtContentLocked"/>
            <w:placeholder>
              <w:docPart w:val="6A899E06EEDF407893BABF0AB71B2D54"/>
            </w:placeholder>
          </w:sdtPr>
          <w:sdtContent>
            <w:tc>
              <w:tcPr>
                <w:tcW w:w="6858" w:type="dxa"/>
              </w:tcPr>
              <w:p w:rsidR="006C7117" w:rsidRPr="00FF6471" w:rsidRDefault="006C7117" w:rsidP="000F1DF9">
                <w:pPr>
                  <w:jc w:val="right"/>
                  <w:rPr>
                    <w:rFonts w:cs="Times New Roman"/>
                    <w:szCs w:val="24"/>
                  </w:rPr>
                </w:pPr>
                <w:r>
                  <w:rPr>
                    <w:rFonts w:cs="Times New Roman"/>
                    <w:szCs w:val="24"/>
                  </w:rPr>
                  <w:t>Criminal Justice</w:t>
                </w:r>
              </w:p>
            </w:tc>
          </w:sdtContent>
        </w:sdt>
      </w:tr>
      <w:tr w:rsidR="006C7117" w:rsidTr="000F1DF9">
        <w:tc>
          <w:tcPr>
            <w:tcW w:w="2718" w:type="dxa"/>
          </w:tcPr>
          <w:p w:rsidR="006C7117" w:rsidRPr="00BC7495" w:rsidRDefault="006C7117" w:rsidP="000F1DF9">
            <w:pPr>
              <w:rPr>
                <w:rFonts w:cs="Times New Roman"/>
                <w:szCs w:val="24"/>
              </w:rPr>
            </w:pPr>
          </w:p>
        </w:tc>
        <w:sdt>
          <w:sdtPr>
            <w:rPr>
              <w:rFonts w:cs="Times New Roman"/>
              <w:szCs w:val="24"/>
            </w:rPr>
            <w:alias w:val="Date"/>
            <w:tag w:val="DateContentControl"/>
            <w:id w:val="1178081906"/>
            <w:lock w:val="sdtLocked"/>
            <w:placeholder>
              <w:docPart w:val="40E985D9CED64ECFBA6A0BF5F9AD52A3"/>
            </w:placeholder>
            <w:date w:fullDate="2025-05-22T00:00:00Z">
              <w:dateFormat w:val="M/d/yyyy"/>
              <w:lid w:val="en-US"/>
              <w:storeMappedDataAs w:val="dateTime"/>
              <w:calendar w:val="gregorian"/>
            </w:date>
          </w:sdtPr>
          <w:sdtContent>
            <w:tc>
              <w:tcPr>
                <w:tcW w:w="6858" w:type="dxa"/>
              </w:tcPr>
              <w:p w:rsidR="006C7117" w:rsidRPr="00FF6471" w:rsidRDefault="006C7117" w:rsidP="000F1DF9">
                <w:pPr>
                  <w:jc w:val="right"/>
                  <w:rPr>
                    <w:rFonts w:cs="Times New Roman"/>
                    <w:szCs w:val="24"/>
                  </w:rPr>
                </w:pPr>
                <w:r>
                  <w:rPr>
                    <w:rFonts w:cs="Times New Roman"/>
                    <w:szCs w:val="24"/>
                  </w:rPr>
                  <w:t>5/22/2025</w:t>
                </w:r>
              </w:p>
            </w:tc>
          </w:sdtContent>
        </w:sdt>
      </w:tr>
      <w:tr w:rsidR="006C7117" w:rsidTr="000F1DF9">
        <w:tc>
          <w:tcPr>
            <w:tcW w:w="2718" w:type="dxa"/>
          </w:tcPr>
          <w:p w:rsidR="006C7117" w:rsidRPr="00BC7495" w:rsidRDefault="006C7117" w:rsidP="000F1DF9">
            <w:pPr>
              <w:rPr>
                <w:rFonts w:cs="Times New Roman"/>
                <w:szCs w:val="24"/>
              </w:rPr>
            </w:pPr>
          </w:p>
        </w:tc>
        <w:sdt>
          <w:sdtPr>
            <w:rPr>
              <w:rFonts w:cs="Times New Roman"/>
              <w:szCs w:val="24"/>
            </w:rPr>
            <w:alias w:val="BA Version"/>
            <w:tag w:val="BAVersion"/>
            <w:id w:val="-1685590809"/>
            <w:lock w:val="sdtContentLocked"/>
            <w:placeholder>
              <w:docPart w:val="16A2D511A8DE41EF8999038EEF163C74"/>
            </w:placeholder>
          </w:sdtPr>
          <w:sdtContent>
            <w:tc>
              <w:tcPr>
                <w:tcW w:w="6858" w:type="dxa"/>
              </w:tcPr>
              <w:p w:rsidR="006C7117" w:rsidRPr="00FF6471" w:rsidRDefault="006C7117" w:rsidP="000F1DF9">
                <w:pPr>
                  <w:jc w:val="right"/>
                  <w:rPr>
                    <w:rFonts w:cs="Times New Roman"/>
                    <w:szCs w:val="24"/>
                  </w:rPr>
                </w:pPr>
                <w:r>
                  <w:rPr>
                    <w:rFonts w:cs="Times New Roman"/>
                    <w:szCs w:val="24"/>
                  </w:rPr>
                  <w:t>Engrossed</w:t>
                </w:r>
              </w:p>
            </w:tc>
          </w:sdtContent>
        </w:sdt>
      </w:tr>
    </w:tbl>
    <w:p w:rsidR="006C7117" w:rsidRPr="00FF6471" w:rsidRDefault="006C7117" w:rsidP="000F1DF9">
      <w:pPr>
        <w:spacing w:after="0" w:line="240" w:lineRule="auto"/>
        <w:rPr>
          <w:rFonts w:cs="Times New Roman"/>
          <w:szCs w:val="24"/>
        </w:rPr>
      </w:pPr>
    </w:p>
    <w:p w:rsidR="006C7117" w:rsidRPr="00FF6471" w:rsidRDefault="006C7117" w:rsidP="000F1DF9">
      <w:pPr>
        <w:spacing w:after="0" w:line="240" w:lineRule="auto"/>
        <w:rPr>
          <w:rFonts w:cs="Times New Roman"/>
          <w:szCs w:val="24"/>
        </w:rPr>
      </w:pPr>
    </w:p>
    <w:p w:rsidR="006C7117" w:rsidRPr="00FF6471" w:rsidRDefault="006C71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70BE341BF541E5B59B3A248B20D08C"/>
        </w:placeholder>
      </w:sdtPr>
      <w:sdtContent>
        <w:p w:rsidR="006C7117" w:rsidRDefault="006C71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6B7146D7A54FA9AC97DFFF5612676C"/>
        </w:placeholder>
      </w:sdtPr>
      <w:sdtContent>
        <w:p w:rsidR="006C7117" w:rsidRDefault="006C7117" w:rsidP="009D4335">
          <w:pPr>
            <w:pStyle w:val="NormalWeb"/>
            <w:spacing w:before="0" w:beforeAutospacing="0" w:after="0" w:afterAutospacing="0"/>
            <w:jc w:val="both"/>
            <w:divId w:val="480002323"/>
            <w:rPr>
              <w:rFonts w:eastAsia="Times New Roman"/>
              <w:bCs/>
            </w:rPr>
          </w:pPr>
        </w:p>
        <w:p w:rsidR="006C7117" w:rsidRPr="00670260" w:rsidRDefault="006C7117" w:rsidP="009D4335">
          <w:pPr>
            <w:pStyle w:val="NormalWeb"/>
            <w:spacing w:before="0" w:beforeAutospacing="0" w:after="0" w:afterAutospacing="0"/>
            <w:jc w:val="both"/>
            <w:divId w:val="480002323"/>
            <w:rPr>
              <w:color w:val="000000"/>
            </w:rPr>
          </w:pPr>
          <w:r w:rsidRPr="00670260">
            <w:rPr>
              <w:color w:val="000000"/>
            </w:rPr>
            <w:t>In Fall of 2024, Grayson Davis was hit and killed by a drunk driver in Bastrop</w:t>
          </w:r>
          <w:r>
            <w:rPr>
              <w:color w:val="000000"/>
            </w:rPr>
            <w:t xml:space="preserve"> </w:t>
          </w:r>
          <w:r w:rsidRPr="00670260">
            <w:rPr>
              <w:color w:val="000000"/>
            </w:rPr>
            <w:t>County. Grayson was 28 years old, and the man driving the vehicle was not a</w:t>
          </w:r>
          <w:r>
            <w:rPr>
              <w:color w:val="000000"/>
            </w:rPr>
            <w:t xml:space="preserve"> </w:t>
          </w:r>
          <w:r w:rsidRPr="00670260">
            <w:rPr>
              <w:color w:val="000000"/>
            </w:rPr>
            <w:t>citizen of this country. In addition to these facts, the perpetrator who took</w:t>
          </w:r>
          <w:r>
            <w:rPr>
              <w:color w:val="000000"/>
            </w:rPr>
            <w:t xml:space="preserve"> </w:t>
          </w:r>
          <w:r w:rsidRPr="00670260">
            <w:rPr>
              <w:color w:val="000000"/>
            </w:rPr>
            <w:t>Grayson</w:t>
          </w:r>
          <w:r>
            <w:rPr>
              <w:color w:val="000000"/>
            </w:rPr>
            <w:t>'</w:t>
          </w:r>
          <w:r w:rsidRPr="00670260">
            <w:rPr>
              <w:color w:val="000000"/>
            </w:rPr>
            <w:t>s life had already been charged with a prior DUI.</w:t>
          </w:r>
        </w:p>
        <w:p w:rsidR="006C7117" w:rsidRDefault="006C7117" w:rsidP="009D4335">
          <w:pPr>
            <w:pStyle w:val="NormalWeb"/>
            <w:spacing w:before="0" w:beforeAutospacing="0" w:after="0" w:afterAutospacing="0"/>
            <w:jc w:val="both"/>
            <w:divId w:val="480002323"/>
            <w:rPr>
              <w:color w:val="000000"/>
            </w:rPr>
          </w:pPr>
        </w:p>
        <w:p w:rsidR="006C7117" w:rsidRDefault="006C7117" w:rsidP="009D4335">
          <w:pPr>
            <w:pStyle w:val="NormalWeb"/>
            <w:spacing w:before="0" w:beforeAutospacing="0" w:after="0" w:afterAutospacing="0"/>
            <w:jc w:val="both"/>
            <w:divId w:val="480002323"/>
            <w:rPr>
              <w:color w:val="000000"/>
            </w:rPr>
          </w:pPr>
          <w:r w:rsidRPr="00670260">
            <w:rPr>
              <w:color w:val="000000"/>
            </w:rPr>
            <w:t>The punishment for intoxication manslaughter is currently in statu</w:t>
          </w:r>
          <w:r>
            <w:rPr>
              <w:color w:val="000000"/>
            </w:rPr>
            <w:t>t</w:t>
          </w:r>
          <w:r w:rsidRPr="00670260">
            <w:rPr>
              <w:color w:val="000000"/>
            </w:rPr>
            <w:t>e as a</w:t>
          </w:r>
          <w:r>
            <w:rPr>
              <w:color w:val="000000"/>
            </w:rPr>
            <w:t xml:space="preserve"> </w:t>
          </w:r>
          <w:r w:rsidRPr="00670260">
            <w:rPr>
              <w:color w:val="000000"/>
            </w:rPr>
            <w:t xml:space="preserve">second degree felony currently carries a possible sentence of </w:t>
          </w:r>
          <w:r>
            <w:rPr>
              <w:color w:val="000000"/>
            </w:rPr>
            <w:t>two to 20</w:t>
          </w:r>
          <w:r w:rsidRPr="00670260">
            <w:rPr>
              <w:color w:val="000000"/>
            </w:rPr>
            <w:t xml:space="preserve"> years.</w:t>
          </w:r>
        </w:p>
        <w:p w:rsidR="006C7117" w:rsidRPr="00670260" w:rsidRDefault="006C7117" w:rsidP="009D4335">
          <w:pPr>
            <w:pStyle w:val="NormalWeb"/>
            <w:spacing w:before="0" w:beforeAutospacing="0" w:after="0" w:afterAutospacing="0"/>
            <w:jc w:val="both"/>
            <w:divId w:val="480002323"/>
            <w:rPr>
              <w:color w:val="000000"/>
            </w:rPr>
          </w:pPr>
        </w:p>
        <w:p w:rsidR="006C7117" w:rsidRPr="00670260" w:rsidRDefault="006C7117" w:rsidP="009D4335">
          <w:pPr>
            <w:pStyle w:val="NormalWeb"/>
            <w:spacing w:before="0" w:beforeAutospacing="0" w:after="0" w:afterAutospacing="0"/>
            <w:jc w:val="both"/>
            <w:divId w:val="480002323"/>
            <w:rPr>
              <w:color w:val="000000"/>
            </w:rPr>
          </w:pPr>
          <w:r w:rsidRPr="00670260">
            <w:rPr>
              <w:color w:val="000000"/>
            </w:rPr>
            <w:t>While those in this country legally have respect for our justice system, it has</w:t>
          </w:r>
          <w:r>
            <w:rPr>
              <w:color w:val="000000"/>
            </w:rPr>
            <w:t xml:space="preserve"> </w:t>
          </w:r>
          <w:r w:rsidRPr="00670260">
            <w:rPr>
              <w:color w:val="000000"/>
            </w:rPr>
            <w:t>been shown time and time again that those here illegally do not share the same</w:t>
          </w:r>
          <w:r>
            <w:rPr>
              <w:color w:val="000000"/>
            </w:rPr>
            <w:t xml:space="preserve"> </w:t>
          </w:r>
          <w:r w:rsidRPr="00670260">
            <w:rPr>
              <w:color w:val="000000"/>
            </w:rPr>
            <w:t>respect. After all, just being in this country illegally is a crime, why should</w:t>
          </w:r>
          <w:r>
            <w:rPr>
              <w:color w:val="000000"/>
            </w:rPr>
            <w:t xml:space="preserve"> </w:t>
          </w:r>
          <w:r w:rsidRPr="00670260">
            <w:rPr>
              <w:color w:val="000000"/>
            </w:rPr>
            <w:t>they stop there.</w:t>
          </w:r>
        </w:p>
        <w:p w:rsidR="006C7117" w:rsidRDefault="006C7117" w:rsidP="009D4335">
          <w:pPr>
            <w:pStyle w:val="NormalWeb"/>
            <w:spacing w:before="0" w:beforeAutospacing="0" w:after="0" w:afterAutospacing="0"/>
            <w:jc w:val="both"/>
            <w:divId w:val="480002323"/>
            <w:rPr>
              <w:color w:val="000000"/>
            </w:rPr>
          </w:pPr>
        </w:p>
        <w:p w:rsidR="006C7117" w:rsidRDefault="006C7117" w:rsidP="009D4335">
          <w:pPr>
            <w:pStyle w:val="NormalWeb"/>
            <w:spacing w:before="0" w:beforeAutospacing="0" w:after="0" w:afterAutospacing="0"/>
            <w:jc w:val="both"/>
            <w:divId w:val="480002323"/>
            <w:rPr>
              <w:color w:val="000000"/>
            </w:rPr>
          </w:pPr>
          <w:r w:rsidRPr="00670260">
            <w:rPr>
              <w:color w:val="000000"/>
            </w:rPr>
            <w:t>To ensure that criminals who are already in this country illegally and further</w:t>
          </w:r>
          <w:r>
            <w:rPr>
              <w:color w:val="000000"/>
            </w:rPr>
            <w:t xml:space="preserve"> </w:t>
          </w:r>
          <w:r w:rsidRPr="00670260">
            <w:rPr>
              <w:color w:val="000000"/>
            </w:rPr>
            <w:t>commission the crime of intoxication manslaughter do not see the light of day</w:t>
          </w:r>
          <w:r>
            <w:rPr>
              <w:color w:val="000000"/>
            </w:rPr>
            <w:t xml:space="preserve"> </w:t>
          </w:r>
          <w:r w:rsidRPr="00670260">
            <w:rPr>
              <w:color w:val="000000"/>
            </w:rPr>
            <w:t>until they have served enough of a term to rehabilitate and understand the</w:t>
          </w:r>
          <w:r>
            <w:rPr>
              <w:color w:val="000000"/>
            </w:rPr>
            <w:t xml:space="preserve"> </w:t>
          </w:r>
          <w:r w:rsidRPr="00670260">
            <w:rPr>
              <w:color w:val="000000"/>
            </w:rPr>
            <w:t>laws of the country they are in.</w:t>
          </w:r>
        </w:p>
        <w:p w:rsidR="006C7117" w:rsidRPr="00670260" w:rsidRDefault="006C7117" w:rsidP="009D4335">
          <w:pPr>
            <w:pStyle w:val="NormalWeb"/>
            <w:spacing w:before="0" w:beforeAutospacing="0" w:after="0" w:afterAutospacing="0"/>
            <w:jc w:val="both"/>
            <w:divId w:val="480002323"/>
            <w:rPr>
              <w:color w:val="000000"/>
            </w:rPr>
          </w:pPr>
        </w:p>
        <w:p w:rsidR="006C7117" w:rsidRPr="00670260" w:rsidRDefault="006C7117" w:rsidP="009D4335">
          <w:pPr>
            <w:pStyle w:val="NormalWeb"/>
            <w:spacing w:before="0" w:beforeAutospacing="0" w:after="0" w:afterAutospacing="0"/>
            <w:jc w:val="both"/>
            <w:divId w:val="480002323"/>
            <w:rPr>
              <w:color w:val="000000"/>
            </w:rPr>
          </w:pPr>
          <w:r w:rsidRPr="00670260">
            <w:rPr>
              <w:color w:val="000000"/>
            </w:rPr>
            <w:t>By establishing a 10</w:t>
          </w:r>
          <w:r>
            <w:rPr>
              <w:color w:val="000000"/>
            </w:rPr>
            <w:t>-</w:t>
          </w:r>
          <w:r w:rsidRPr="00670260">
            <w:rPr>
              <w:color w:val="000000"/>
            </w:rPr>
            <w:t>year minimum for the commission of intoxication</w:t>
          </w:r>
          <w:r>
            <w:rPr>
              <w:color w:val="000000"/>
            </w:rPr>
            <w:t xml:space="preserve"> </w:t>
          </w:r>
          <w:r w:rsidRPr="00670260">
            <w:rPr>
              <w:color w:val="000000"/>
            </w:rPr>
            <w:t>manslaughter by illegal aliens, it guarantees the term served is long enough to</w:t>
          </w:r>
          <w:r>
            <w:rPr>
              <w:color w:val="000000"/>
            </w:rPr>
            <w:t xml:space="preserve"> </w:t>
          </w:r>
          <w:r w:rsidRPr="00670260">
            <w:rPr>
              <w:color w:val="000000"/>
            </w:rPr>
            <w:t>allow for the justice system to serve its purpose</w:t>
          </w:r>
        </w:p>
        <w:p w:rsidR="006C7117" w:rsidRPr="00D70925" w:rsidRDefault="006C7117" w:rsidP="009D4335">
          <w:pPr>
            <w:spacing w:after="0" w:line="240" w:lineRule="auto"/>
            <w:jc w:val="both"/>
            <w:rPr>
              <w:rFonts w:eastAsia="Times New Roman" w:cs="Times New Roman"/>
              <w:bCs/>
              <w:szCs w:val="24"/>
            </w:rPr>
          </w:pPr>
        </w:p>
      </w:sdtContent>
    </w:sdt>
    <w:p w:rsidR="006C7117" w:rsidRDefault="006C7117" w:rsidP="009D433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2017 </w:t>
      </w:r>
      <w:bookmarkStart w:id="1" w:name="AmendsCurrentLaw"/>
      <w:bookmarkEnd w:id="1"/>
      <w:r>
        <w:rPr>
          <w:rFonts w:cs="Times New Roman"/>
          <w:szCs w:val="24"/>
        </w:rPr>
        <w:t>amends current law relating to increasing the criminal penalty and changing the eligibility for community supervision, mandatory supervision, and parole for certain persons convicted of intoxication manslaughter.</w:t>
      </w:r>
    </w:p>
    <w:p w:rsidR="006C7117" w:rsidRPr="00670260" w:rsidRDefault="006C7117" w:rsidP="009D4335">
      <w:pPr>
        <w:spacing w:after="0" w:line="240" w:lineRule="auto"/>
        <w:jc w:val="both"/>
        <w:rPr>
          <w:rFonts w:eastAsia="Times New Roman" w:cs="Times New Roman"/>
          <w:szCs w:val="24"/>
        </w:rPr>
      </w:pPr>
    </w:p>
    <w:p w:rsidR="006C7117" w:rsidRPr="005C2A78" w:rsidRDefault="006C7117" w:rsidP="009D433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527EE2EAE445CA94FA054B940BC1BE"/>
          </w:placeholder>
        </w:sdtPr>
        <w:sdtContent>
          <w:r>
            <w:rPr>
              <w:rFonts w:eastAsia="Times New Roman" w:cs="Times New Roman"/>
              <w:b/>
              <w:szCs w:val="24"/>
              <w:u w:val="single"/>
            </w:rPr>
            <w:t>RULEMAKING AUTHORITY</w:t>
          </w:r>
        </w:sdtContent>
      </w:sdt>
    </w:p>
    <w:p w:rsidR="006C7117" w:rsidRPr="006529C4" w:rsidRDefault="006C7117" w:rsidP="009D4335">
      <w:pPr>
        <w:spacing w:after="0" w:line="240" w:lineRule="auto"/>
        <w:jc w:val="both"/>
        <w:rPr>
          <w:rFonts w:cs="Times New Roman"/>
          <w:szCs w:val="24"/>
        </w:rPr>
      </w:pPr>
    </w:p>
    <w:p w:rsidR="006C7117" w:rsidRPr="006529C4" w:rsidRDefault="006C7117" w:rsidP="009D433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7117" w:rsidRPr="006529C4" w:rsidRDefault="006C7117" w:rsidP="009D4335">
      <w:pPr>
        <w:spacing w:after="0" w:line="240" w:lineRule="auto"/>
        <w:jc w:val="both"/>
        <w:rPr>
          <w:rFonts w:cs="Times New Roman"/>
          <w:szCs w:val="24"/>
        </w:rPr>
      </w:pPr>
    </w:p>
    <w:p w:rsidR="006C7117" w:rsidRPr="005C2A78" w:rsidRDefault="006C7117" w:rsidP="009D43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BCA99927B3466B9198CD0306050C16"/>
          </w:placeholder>
        </w:sdtPr>
        <w:sdtContent>
          <w:r>
            <w:rPr>
              <w:rFonts w:eastAsia="Times New Roman" w:cs="Times New Roman"/>
              <w:b/>
              <w:szCs w:val="24"/>
              <w:u w:val="single"/>
            </w:rPr>
            <w:t>SECTION BY SECTION ANALYSIS</w:t>
          </w:r>
        </w:sdtContent>
      </w:sdt>
    </w:p>
    <w:p w:rsidR="006C7117" w:rsidRPr="005C2A78" w:rsidRDefault="006C7117" w:rsidP="009D4335">
      <w:pPr>
        <w:spacing w:after="0" w:line="240" w:lineRule="auto"/>
        <w:jc w:val="both"/>
        <w:rPr>
          <w:rFonts w:eastAsia="Times New Roman" w:cs="Times New Roman"/>
          <w:szCs w:val="24"/>
        </w:rPr>
      </w:pPr>
    </w:p>
    <w:p w:rsidR="006C7117" w:rsidRPr="005C2A78" w:rsidRDefault="006C7117" w:rsidP="009D43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Grayson's Law. </w:t>
      </w:r>
    </w:p>
    <w:p w:rsidR="006C7117" w:rsidRPr="005C2A78"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49.09(b-2), Penal Code, as follows:</w:t>
      </w:r>
    </w:p>
    <w:p w:rsidR="006C7117"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ind w:left="720"/>
        <w:jc w:val="both"/>
        <w:rPr>
          <w:rFonts w:eastAsia="Times New Roman" w:cs="Times New Roman"/>
          <w:szCs w:val="24"/>
        </w:rPr>
      </w:pPr>
      <w:r>
        <w:rPr>
          <w:rFonts w:eastAsia="Times New Roman" w:cs="Times New Roman"/>
          <w:szCs w:val="24"/>
        </w:rPr>
        <w:t>(b-2) Provides that an offense under Section 49.08 (Intoxication Manslaughter) is a felony of the first degree if it is shown on the trial of the offense that the person:</w:t>
      </w:r>
    </w:p>
    <w:p w:rsidR="006C7117" w:rsidRDefault="006C7117" w:rsidP="009D4335">
      <w:pPr>
        <w:spacing w:after="0" w:line="240" w:lineRule="auto"/>
        <w:ind w:left="720"/>
        <w:jc w:val="both"/>
        <w:rPr>
          <w:rFonts w:eastAsia="Times New Roman" w:cs="Times New Roman"/>
          <w:szCs w:val="24"/>
        </w:rPr>
      </w:pPr>
    </w:p>
    <w:p w:rsidR="006C7117" w:rsidRDefault="006C7117" w:rsidP="009D4335">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 or</w:t>
      </w:r>
    </w:p>
    <w:p w:rsidR="006C7117" w:rsidRDefault="006C7117" w:rsidP="009D4335">
      <w:pPr>
        <w:spacing w:after="0" w:line="240" w:lineRule="auto"/>
        <w:ind w:left="1440"/>
        <w:jc w:val="both"/>
        <w:rPr>
          <w:rFonts w:eastAsia="Times New Roman" w:cs="Times New Roman"/>
          <w:szCs w:val="24"/>
        </w:rPr>
      </w:pPr>
    </w:p>
    <w:p w:rsidR="006C7117" w:rsidRPr="005C2A78" w:rsidRDefault="006C7117" w:rsidP="009D4335">
      <w:pPr>
        <w:spacing w:after="0" w:line="240" w:lineRule="auto"/>
        <w:ind w:left="1440"/>
        <w:jc w:val="both"/>
        <w:rPr>
          <w:rFonts w:eastAsia="Times New Roman" w:cs="Times New Roman"/>
          <w:szCs w:val="24"/>
        </w:rPr>
      </w:pPr>
      <w:r>
        <w:rPr>
          <w:rFonts w:eastAsia="Times New Roman" w:cs="Times New Roman"/>
          <w:szCs w:val="24"/>
        </w:rPr>
        <w:t xml:space="preserve">(2) </w:t>
      </w:r>
      <w:r w:rsidRPr="00670260">
        <w:rPr>
          <w:rFonts w:eastAsia="Times New Roman" w:cs="Times New Roman"/>
          <w:szCs w:val="24"/>
        </w:rPr>
        <w:t>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rPr>
          <w:rFonts w:eastAsia="Times New Roman" w:cs="Times New Roman"/>
          <w:szCs w:val="24"/>
        </w:rPr>
        <w:t xml:space="preserve"> (Illegal Entry Into This State)</w:t>
      </w:r>
      <w:r w:rsidRPr="00670260">
        <w:rPr>
          <w:rFonts w:eastAsia="Times New Roman" w:cs="Times New Roman"/>
          <w:szCs w:val="24"/>
        </w:rPr>
        <w:t>.</w:t>
      </w:r>
    </w:p>
    <w:p w:rsidR="006C7117" w:rsidRPr="005C2A78"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Article 42A.059, Code of Criminal Procedure, as follows:</w:t>
      </w:r>
    </w:p>
    <w:p w:rsidR="006C7117"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ind w:left="720"/>
        <w:jc w:val="both"/>
        <w:rPr>
          <w:rFonts w:eastAsia="Times New Roman" w:cs="Times New Roman"/>
          <w:szCs w:val="24"/>
        </w:rPr>
      </w:pPr>
      <w:r w:rsidRPr="00670260">
        <w:rPr>
          <w:rFonts w:eastAsia="Times New Roman" w:cs="Times New Roman"/>
          <w:szCs w:val="24"/>
        </w:rPr>
        <w:t xml:space="preserve">Art. 42A.059. PLACEMENT ON COMMUNITY SUPERVISION PROHIBITED FOR CERTAIN OFFENSES INVOLVING ILLEGAL ENTRY INTO THIS STATE. </w:t>
      </w:r>
      <w:r>
        <w:rPr>
          <w:rFonts w:eastAsia="Times New Roman" w:cs="Times New Roman"/>
          <w:szCs w:val="24"/>
        </w:rPr>
        <w:t>Provides that, n</w:t>
      </w:r>
      <w:r w:rsidRPr="00670260">
        <w:rPr>
          <w:rFonts w:eastAsia="Times New Roman" w:cs="Times New Roman"/>
          <w:szCs w:val="24"/>
        </w:rPr>
        <w:t xml:space="preserve">otwithstanding any other provision of </w:t>
      </w:r>
      <w:r>
        <w:rPr>
          <w:rFonts w:eastAsia="Times New Roman" w:cs="Times New Roman"/>
          <w:szCs w:val="24"/>
        </w:rPr>
        <w:t>Chapter 42A (Community Supervision)</w:t>
      </w:r>
      <w:r w:rsidRPr="00670260">
        <w:rPr>
          <w:rFonts w:eastAsia="Times New Roman" w:cs="Times New Roman"/>
          <w:szCs w:val="24"/>
        </w:rPr>
        <w:t>, a defendant is not eligible for community supervision, including deferred adjudication community supervision, under this chapter if the defendant is charged with or convicted of an offense under Chapter 51, Penal Code</w:t>
      </w:r>
      <w:r>
        <w:rPr>
          <w:rFonts w:eastAsia="Times New Roman" w:cs="Times New Roman"/>
          <w:szCs w:val="24"/>
        </w:rPr>
        <w:t xml:space="preserve"> or</w:t>
      </w:r>
      <w:r w:rsidRPr="00670260">
        <w:rPr>
          <w:rFonts w:eastAsia="Times New Roman" w:cs="Times New Roman"/>
          <w:szCs w:val="24"/>
        </w:rPr>
        <w:t xml:space="preserve"> Section 49.08, Penal Code, if the offense is punishable under Section 49.09(b-2)(2), Penal Code.</w:t>
      </w:r>
      <w:r>
        <w:rPr>
          <w:rFonts w:eastAsia="Times New Roman" w:cs="Times New Roman"/>
          <w:szCs w:val="24"/>
        </w:rPr>
        <w:t xml:space="preserve"> Makes nonsubstantive changes. </w:t>
      </w:r>
    </w:p>
    <w:p w:rsidR="006C7117" w:rsidRDefault="006C7117" w:rsidP="009D4335">
      <w:pPr>
        <w:spacing w:after="0" w:line="240" w:lineRule="auto"/>
        <w:ind w:left="720"/>
        <w:jc w:val="both"/>
        <w:rPr>
          <w:rFonts w:eastAsia="Times New Roman" w:cs="Times New Roman"/>
          <w:szCs w:val="24"/>
        </w:rPr>
      </w:pPr>
    </w:p>
    <w:p w:rsidR="006C7117" w:rsidRDefault="006C7117" w:rsidP="009D4335">
      <w:pPr>
        <w:spacing w:after="0" w:line="240" w:lineRule="auto"/>
        <w:jc w:val="both"/>
        <w:rPr>
          <w:rFonts w:eastAsia="Times New Roman" w:cs="Times New Roman"/>
          <w:szCs w:val="24"/>
        </w:rPr>
      </w:pPr>
      <w:r>
        <w:rPr>
          <w:rFonts w:eastAsia="Times New Roman" w:cs="Times New Roman"/>
          <w:szCs w:val="24"/>
        </w:rPr>
        <w:t xml:space="preserve">SECTION 4. Amends Section 508.145, Government Code, by adding Subsection (e-1) to provide that an </w:t>
      </w:r>
      <w:r w:rsidRPr="00670260">
        <w:rPr>
          <w:rFonts w:eastAsia="Times New Roman" w:cs="Times New Roman"/>
          <w:szCs w:val="24"/>
        </w:rPr>
        <w:t>inmate serving a sentence for an offense punishable under Section 49.09(b-2)(2), Penal Code, is not eligible for release on parole until the actual calendar time served, without consideration of good conduct time, equals 10 years.</w:t>
      </w:r>
    </w:p>
    <w:p w:rsidR="006C7117"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jc w:val="both"/>
        <w:rPr>
          <w:rFonts w:eastAsia="Times New Roman" w:cs="Times New Roman"/>
          <w:szCs w:val="24"/>
        </w:rPr>
      </w:pPr>
      <w:r>
        <w:rPr>
          <w:rFonts w:eastAsia="Times New Roman" w:cs="Times New Roman"/>
          <w:szCs w:val="24"/>
        </w:rPr>
        <w:t>SECTION 5. Amends Section 508.147, Government Code, by amending Subsection (a) and adding Subsection (a-1), as follows:</w:t>
      </w:r>
    </w:p>
    <w:p w:rsidR="006C7117" w:rsidRDefault="006C7117" w:rsidP="009D4335">
      <w:pPr>
        <w:spacing w:after="0" w:line="240" w:lineRule="auto"/>
        <w:jc w:val="both"/>
        <w:rPr>
          <w:rFonts w:eastAsia="Times New Roman" w:cs="Times New Roman"/>
          <w:szCs w:val="24"/>
        </w:rPr>
      </w:pPr>
    </w:p>
    <w:p w:rsidR="006C7117" w:rsidRDefault="006C7117" w:rsidP="009D4335">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Subsection (a-1). </w:t>
      </w:r>
    </w:p>
    <w:p w:rsidR="006C7117" w:rsidRDefault="006C7117" w:rsidP="009D4335">
      <w:pPr>
        <w:spacing w:after="0" w:line="240" w:lineRule="auto"/>
        <w:ind w:left="720"/>
        <w:jc w:val="both"/>
        <w:rPr>
          <w:rFonts w:eastAsia="Times New Roman" w:cs="Times New Roman"/>
          <w:szCs w:val="24"/>
        </w:rPr>
      </w:pPr>
    </w:p>
    <w:p w:rsidR="006C7117" w:rsidRDefault="006C7117" w:rsidP="009D4335">
      <w:pPr>
        <w:spacing w:after="0" w:line="240" w:lineRule="auto"/>
        <w:ind w:left="720"/>
        <w:jc w:val="both"/>
        <w:rPr>
          <w:rFonts w:eastAsia="Times New Roman" w:cs="Times New Roman"/>
          <w:szCs w:val="24"/>
        </w:rPr>
      </w:pPr>
      <w:r>
        <w:rPr>
          <w:rFonts w:eastAsia="Times New Roman" w:cs="Times New Roman"/>
          <w:szCs w:val="24"/>
        </w:rPr>
        <w:t xml:space="preserve">(a-1) Prohibits an inmate serving a sentence for an offense punishable under Section 49.09(b-2)(2), Penal Code, from being released unless the inmate meets certain criteria. </w:t>
      </w:r>
    </w:p>
    <w:p w:rsidR="006C7117" w:rsidRDefault="006C7117" w:rsidP="009D4335">
      <w:pPr>
        <w:spacing w:after="0" w:line="240" w:lineRule="auto"/>
        <w:ind w:left="720"/>
        <w:jc w:val="both"/>
        <w:rPr>
          <w:rFonts w:eastAsia="Times New Roman" w:cs="Times New Roman"/>
          <w:szCs w:val="24"/>
        </w:rPr>
      </w:pPr>
    </w:p>
    <w:p w:rsidR="006C7117" w:rsidRDefault="006C7117" w:rsidP="009D4335">
      <w:pPr>
        <w:spacing w:after="0" w:line="240" w:lineRule="auto"/>
        <w:jc w:val="both"/>
        <w:rPr>
          <w:rFonts w:eastAsia="Times New Roman" w:cs="Times New Roman"/>
          <w:szCs w:val="24"/>
        </w:rPr>
      </w:pPr>
      <w:r>
        <w:rPr>
          <w:rFonts w:eastAsia="Times New Roman" w:cs="Times New Roman"/>
          <w:szCs w:val="24"/>
        </w:rPr>
        <w:t xml:space="preserve">SECTION 6. Makes application of this Act prospective. </w:t>
      </w:r>
    </w:p>
    <w:p w:rsidR="006C7117" w:rsidRDefault="006C7117" w:rsidP="009D4335">
      <w:pPr>
        <w:spacing w:after="0" w:line="240" w:lineRule="auto"/>
        <w:jc w:val="both"/>
        <w:rPr>
          <w:rFonts w:eastAsia="Times New Roman" w:cs="Times New Roman"/>
          <w:szCs w:val="24"/>
        </w:rPr>
      </w:pPr>
    </w:p>
    <w:p w:rsidR="006C7117" w:rsidRPr="00C8671F" w:rsidRDefault="006C7117" w:rsidP="009D4335">
      <w:pPr>
        <w:spacing w:after="0" w:line="240" w:lineRule="auto"/>
        <w:jc w:val="both"/>
        <w:rPr>
          <w:rFonts w:eastAsia="Times New Roman" w:cs="Times New Roman"/>
          <w:szCs w:val="24"/>
        </w:rPr>
      </w:pPr>
      <w:r>
        <w:rPr>
          <w:rFonts w:eastAsia="Times New Roman" w:cs="Times New Roman"/>
          <w:szCs w:val="24"/>
        </w:rPr>
        <w:t xml:space="preserve">SECTION 7. Effective date: September 1, 2025. </w:t>
      </w:r>
    </w:p>
    <w:sectPr w:rsidR="006C71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53D" w:rsidRDefault="0041653D" w:rsidP="000F1DF9">
      <w:pPr>
        <w:spacing w:after="0" w:line="240" w:lineRule="auto"/>
      </w:pPr>
      <w:r>
        <w:separator/>
      </w:r>
    </w:p>
  </w:endnote>
  <w:endnote w:type="continuationSeparator" w:id="0">
    <w:p w:rsidR="0041653D" w:rsidRDefault="004165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65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7117">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7117">
                <w:rPr>
                  <w:sz w:val="20"/>
                  <w:szCs w:val="20"/>
                </w:rPr>
                <w:t>H.B. 2017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711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65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53D" w:rsidRDefault="0041653D" w:rsidP="000F1DF9">
      <w:pPr>
        <w:spacing w:after="0" w:line="240" w:lineRule="auto"/>
      </w:pPr>
      <w:r>
        <w:separator/>
      </w:r>
    </w:p>
  </w:footnote>
  <w:footnote w:type="continuationSeparator" w:id="0">
    <w:p w:rsidR="0041653D" w:rsidRDefault="004165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0BDE"/>
    <w:rsid w:val="003A2368"/>
    <w:rsid w:val="003D3676"/>
    <w:rsid w:val="00404760"/>
    <w:rsid w:val="0041653D"/>
    <w:rsid w:val="0045110C"/>
    <w:rsid w:val="00503AD0"/>
    <w:rsid w:val="005320AA"/>
    <w:rsid w:val="00544B9F"/>
    <w:rsid w:val="00585C31"/>
    <w:rsid w:val="005A7918"/>
    <w:rsid w:val="005E0AC7"/>
    <w:rsid w:val="005F46D7"/>
    <w:rsid w:val="00605CA0"/>
    <w:rsid w:val="006529C4"/>
    <w:rsid w:val="006C7117"/>
    <w:rsid w:val="006D756B"/>
    <w:rsid w:val="00774EC7"/>
    <w:rsid w:val="00833061"/>
    <w:rsid w:val="00837BC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B28C"/>
  <w15:docId w15:val="{9ECC87E6-D1C1-4649-B9D4-78BBD290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71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6F3EE135C048A190A4184CD53E8EC2"/>
        <w:category>
          <w:name w:val="General"/>
          <w:gallery w:val="placeholder"/>
        </w:category>
        <w:types>
          <w:type w:val="bbPlcHdr"/>
        </w:types>
        <w:behaviors>
          <w:behavior w:val="content"/>
        </w:behaviors>
        <w:guid w:val="{AFEA0BD2-4AB2-4D9F-9F7A-7C7BC34F070E}"/>
      </w:docPartPr>
      <w:docPartBody>
        <w:p w:rsidR="00EC0EDD" w:rsidRDefault="00EC0EDD"/>
      </w:docPartBody>
    </w:docPart>
    <w:docPart>
      <w:docPartPr>
        <w:name w:val="B43987A8B30347099FD6F052DB441BAC"/>
        <w:category>
          <w:name w:val="General"/>
          <w:gallery w:val="placeholder"/>
        </w:category>
        <w:types>
          <w:type w:val="bbPlcHdr"/>
        </w:types>
        <w:behaviors>
          <w:behavior w:val="content"/>
        </w:behaviors>
        <w:guid w:val="{16DF25EE-4F27-4BB3-818E-93955D7E071C}"/>
      </w:docPartPr>
      <w:docPartBody>
        <w:p w:rsidR="00EC0EDD" w:rsidRDefault="00EC0EDD"/>
      </w:docPartBody>
    </w:docPart>
    <w:docPart>
      <w:docPartPr>
        <w:name w:val="930916F3D44B46B0BC0307EE50DC05F2"/>
        <w:category>
          <w:name w:val="General"/>
          <w:gallery w:val="placeholder"/>
        </w:category>
        <w:types>
          <w:type w:val="bbPlcHdr"/>
        </w:types>
        <w:behaviors>
          <w:behavior w:val="content"/>
        </w:behaviors>
        <w:guid w:val="{8826C62F-8D2C-4192-9FA8-A14A2E37434E}"/>
      </w:docPartPr>
      <w:docPartBody>
        <w:p w:rsidR="00EC0EDD" w:rsidRDefault="00EC0EDD"/>
      </w:docPartBody>
    </w:docPart>
    <w:docPart>
      <w:docPartPr>
        <w:name w:val="8F6A119FB7814B59BD8638A3B3A792CD"/>
        <w:category>
          <w:name w:val="General"/>
          <w:gallery w:val="placeholder"/>
        </w:category>
        <w:types>
          <w:type w:val="bbPlcHdr"/>
        </w:types>
        <w:behaviors>
          <w:behavior w:val="content"/>
        </w:behaviors>
        <w:guid w:val="{4ED03C18-CC59-4007-8EAA-529111A313A3}"/>
      </w:docPartPr>
      <w:docPartBody>
        <w:p w:rsidR="00EC0EDD" w:rsidRDefault="00EC0EDD"/>
      </w:docPartBody>
    </w:docPart>
    <w:docPart>
      <w:docPartPr>
        <w:name w:val="4571ADD2B3994F2E8063C3BD7619F96D"/>
        <w:category>
          <w:name w:val="General"/>
          <w:gallery w:val="placeholder"/>
        </w:category>
        <w:types>
          <w:type w:val="bbPlcHdr"/>
        </w:types>
        <w:behaviors>
          <w:behavior w:val="content"/>
        </w:behaviors>
        <w:guid w:val="{C8D71BBD-F693-4206-BA1F-B91B36628158}"/>
      </w:docPartPr>
      <w:docPartBody>
        <w:p w:rsidR="00EC0EDD" w:rsidRDefault="00EC0EDD"/>
      </w:docPartBody>
    </w:docPart>
    <w:docPart>
      <w:docPartPr>
        <w:name w:val="533B076FE93F486BB82B8306E1E5642F"/>
        <w:category>
          <w:name w:val="General"/>
          <w:gallery w:val="placeholder"/>
        </w:category>
        <w:types>
          <w:type w:val="bbPlcHdr"/>
        </w:types>
        <w:behaviors>
          <w:behavior w:val="content"/>
        </w:behaviors>
        <w:guid w:val="{9CA2B901-8553-4B8B-8042-648DA96F5FCC}"/>
      </w:docPartPr>
      <w:docPartBody>
        <w:p w:rsidR="00EC0EDD" w:rsidRDefault="00EC0EDD"/>
      </w:docPartBody>
    </w:docPart>
    <w:docPart>
      <w:docPartPr>
        <w:name w:val="E7F1246993E848CB9246871301C4BFF5"/>
        <w:category>
          <w:name w:val="General"/>
          <w:gallery w:val="placeholder"/>
        </w:category>
        <w:types>
          <w:type w:val="bbPlcHdr"/>
        </w:types>
        <w:behaviors>
          <w:behavior w:val="content"/>
        </w:behaviors>
        <w:guid w:val="{665A5ED1-92D3-4D35-84BD-A6E79C86B776}"/>
      </w:docPartPr>
      <w:docPartBody>
        <w:p w:rsidR="00EC0EDD" w:rsidRDefault="00EC0EDD"/>
      </w:docPartBody>
    </w:docPart>
    <w:docPart>
      <w:docPartPr>
        <w:name w:val="3E8B2DD4DBCD44628EE0353DA6556496"/>
        <w:category>
          <w:name w:val="General"/>
          <w:gallery w:val="placeholder"/>
        </w:category>
        <w:types>
          <w:type w:val="bbPlcHdr"/>
        </w:types>
        <w:behaviors>
          <w:behavior w:val="content"/>
        </w:behaviors>
        <w:guid w:val="{5CE8A71F-3ED4-4359-B30E-631CBFE0AE2A}"/>
      </w:docPartPr>
      <w:docPartBody>
        <w:p w:rsidR="00EC0EDD" w:rsidRDefault="00EC0EDD"/>
      </w:docPartBody>
    </w:docPart>
    <w:docPart>
      <w:docPartPr>
        <w:name w:val="6A899E06EEDF407893BABF0AB71B2D54"/>
        <w:category>
          <w:name w:val="General"/>
          <w:gallery w:val="placeholder"/>
        </w:category>
        <w:types>
          <w:type w:val="bbPlcHdr"/>
        </w:types>
        <w:behaviors>
          <w:behavior w:val="content"/>
        </w:behaviors>
        <w:guid w:val="{B16AF8CD-DF05-41FA-B4C4-9DF27611022E}"/>
      </w:docPartPr>
      <w:docPartBody>
        <w:p w:rsidR="00EC0EDD" w:rsidRDefault="00EC0EDD"/>
      </w:docPartBody>
    </w:docPart>
    <w:docPart>
      <w:docPartPr>
        <w:name w:val="40E985D9CED64ECFBA6A0BF5F9AD52A3"/>
        <w:category>
          <w:name w:val="General"/>
          <w:gallery w:val="placeholder"/>
        </w:category>
        <w:types>
          <w:type w:val="bbPlcHdr"/>
        </w:types>
        <w:behaviors>
          <w:behavior w:val="content"/>
        </w:behaviors>
        <w:guid w:val="{3D1E7698-E66C-4D88-81E0-46CA3793F6DD}"/>
      </w:docPartPr>
      <w:docPartBody>
        <w:p w:rsidR="00EC0EDD" w:rsidRDefault="002A3663" w:rsidP="002A3663">
          <w:pPr>
            <w:pStyle w:val="40E985D9CED64ECFBA6A0BF5F9AD52A3"/>
          </w:pPr>
          <w:r w:rsidRPr="00A30DD1">
            <w:rPr>
              <w:rStyle w:val="PlaceholderText"/>
            </w:rPr>
            <w:t>Click here to enter a date.</w:t>
          </w:r>
        </w:p>
      </w:docPartBody>
    </w:docPart>
    <w:docPart>
      <w:docPartPr>
        <w:name w:val="16A2D511A8DE41EF8999038EEF163C74"/>
        <w:category>
          <w:name w:val="General"/>
          <w:gallery w:val="placeholder"/>
        </w:category>
        <w:types>
          <w:type w:val="bbPlcHdr"/>
        </w:types>
        <w:behaviors>
          <w:behavior w:val="content"/>
        </w:behaviors>
        <w:guid w:val="{2212FC1C-BE90-402A-9A7B-8818709BA13C}"/>
      </w:docPartPr>
      <w:docPartBody>
        <w:p w:rsidR="00EC0EDD" w:rsidRDefault="00EC0EDD"/>
      </w:docPartBody>
    </w:docPart>
    <w:docPart>
      <w:docPartPr>
        <w:name w:val="3570BE341BF541E5B59B3A248B20D08C"/>
        <w:category>
          <w:name w:val="General"/>
          <w:gallery w:val="placeholder"/>
        </w:category>
        <w:types>
          <w:type w:val="bbPlcHdr"/>
        </w:types>
        <w:behaviors>
          <w:behavior w:val="content"/>
        </w:behaviors>
        <w:guid w:val="{4AD6913A-74D9-44B3-99DA-2A1D1637A262}"/>
      </w:docPartPr>
      <w:docPartBody>
        <w:p w:rsidR="00EC0EDD" w:rsidRDefault="00EC0EDD"/>
      </w:docPartBody>
    </w:docPart>
    <w:docPart>
      <w:docPartPr>
        <w:name w:val="296B7146D7A54FA9AC97DFFF5612676C"/>
        <w:category>
          <w:name w:val="General"/>
          <w:gallery w:val="placeholder"/>
        </w:category>
        <w:types>
          <w:type w:val="bbPlcHdr"/>
        </w:types>
        <w:behaviors>
          <w:behavior w:val="content"/>
        </w:behaviors>
        <w:guid w:val="{AAF1E343-F207-4F09-8479-916775F78480}"/>
      </w:docPartPr>
      <w:docPartBody>
        <w:p w:rsidR="00EC0EDD" w:rsidRDefault="002A3663" w:rsidP="002A3663">
          <w:pPr>
            <w:pStyle w:val="296B7146D7A54FA9AC97DFFF5612676C"/>
          </w:pPr>
          <w:r>
            <w:rPr>
              <w:rFonts w:eastAsia="Times New Roman" w:cs="Times New Roman"/>
              <w:bCs/>
            </w:rPr>
            <w:t xml:space="preserve"> </w:t>
          </w:r>
        </w:p>
      </w:docPartBody>
    </w:docPart>
    <w:docPart>
      <w:docPartPr>
        <w:name w:val="98527EE2EAE445CA94FA054B940BC1BE"/>
        <w:category>
          <w:name w:val="General"/>
          <w:gallery w:val="placeholder"/>
        </w:category>
        <w:types>
          <w:type w:val="bbPlcHdr"/>
        </w:types>
        <w:behaviors>
          <w:behavior w:val="content"/>
        </w:behaviors>
        <w:guid w:val="{29A7A8A4-81DF-410A-A9F3-8AC70EF18126}"/>
      </w:docPartPr>
      <w:docPartBody>
        <w:p w:rsidR="00EC0EDD" w:rsidRDefault="00EC0EDD"/>
      </w:docPartBody>
    </w:docPart>
    <w:docPart>
      <w:docPartPr>
        <w:name w:val="6EBCA99927B3466B9198CD0306050C16"/>
        <w:category>
          <w:name w:val="General"/>
          <w:gallery w:val="placeholder"/>
        </w:category>
        <w:types>
          <w:type w:val="bbPlcHdr"/>
        </w:types>
        <w:behaviors>
          <w:behavior w:val="content"/>
        </w:behaviors>
        <w:guid w:val="{26330541-6FDD-4374-8AF2-DC36D6564FFF}"/>
      </w:docPartPr>
      <w:docPartBody>
        <w:p w:rsidR="00EC0EDD" w:rsidRDefault="00EC0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3663"/>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7B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0ED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663"/>
    <w:rPr>
      <w:color w:val="808080"/>
    </w:rPr>
  </w:style>
  <w:style w:type="paragraph" w:customStyle="1" w:styleId="40E985D9CED64ECFBA6A0BF5F9AD52A3">
    <w:name w:val="40E985D9CED64ECFBA6A0BF5F9AD52A3"/>
    <w:rsid w:val="002A3663"/>
    <w:pPr>
      <w:spacing w:after="160" w:line="278" w:lineRule="auto"/>
    </w:pPr>
    <w:rPr>
      <w:kern w:val="2"/>
      <w:sz w:val="24"/>
      <w:szCs w:val="24"/>
      <w14:ligatures w14:val="standardContextual"/>
    </w:rPr>
  </w:style>
  <w:style w:type="paragraph" w:customStyle="1" w:styleId="296B7146D7A54FA9AC97DFFF5612676C">
    <w:name w:val="296B7146D7A54FA9AC97DFFF5612676C"/>
    <w:rsid w:val="002A366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588</Words>
  <Characters>3358</Characters>
  <Application>Microsoft Office Word</Application>
  <DocSecurity>0</DocSecurity>
  <Lines>27</Lines>
  <Paragraphs>7</Paragraphs>
  <ScaleCrop>false</ScaleCrop>
  <Company>Texas Legislative Council</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2025-05-23T18:57:00Z</dcterms:modified>
</cp:coreProperties>
</file>

<file path=docProps/custom.xml><?xml version="1.0" encoding="utf-8"?>
<op:Properties xmlns:vt="http://schemas.openxmlformats.org/officeDocument/2006/docPropsVTypes" xmlns:op="http://schemas.openxmlformats.org/officeDocument/2006/custom-properties"/>
</file>