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2771" w:rsidRDefault="0077277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057D8704213460B95FDB3F4A8A12F27"/>
          </w:placeholder>
        </w:sdtPr>
        <w:sdtContent>
          <w:r w:rsidRPr="005C2A78">
            <w:rPr>
              <w:rFonts w:cs="Times New Roman"/>
              <w:b/>
              <w:szCs w:val="24"/>
              <w:u w:val="single"/>
            </w:rPr>
            <w:t>BILL ANALYSIS</w:t>
          </w:r>
        </w:sdtContent>
      </w:sdt>
    </w:p>
    <w:p w:rsidR="00772771" w:rsidRPr="00585C31" w:rsidRDefault="00772771" w:rsidP="000F1DF9">
      <w:pPr>
        <w:spacing w:after="0" w:line="240" w:lineRule="auto"/>
        <w:rPr>
          <w:rFonts w:cs="Times New Roman"/>
          <w:szCs w:val="24"/>
        </w:rPr>
      </w:pPr>
    </w:p>
    <w:p w:rsidR="00772771" w:rsidRPr="00585C31" w:rsidRDefault="0077277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72771" w:rsidTr="000F1DF9">
        <w:tc>
          <w:tcPr>
            <w:tcW w:w="2718" w:type="dxa"/>
          </w:tcPr>
          <w:p w:rsidR="00772771" w:rsidRPr="005C2A78" w:rsidRDefault="00772771" w:rsidP="006D756B">
            <w:pPr>
              <w:rPr>
                <w:rFonts w:cs="Times New Roman"/>
                <w:szCs w:val="24"/>
              </w:rPr>
            </w:pPr>
            <w:sdt>
              <w:sdtPr>
                <w:rPr>
                  <w:rFonts w:cs="Times New Roman"/>
                  <w:szCs w:val="24"/>
                </w:rPr>
                <w:alias w:val="Agency Title"/>
                <w:tag w:val="AgencyTitleContentControl"/>
                <w:id w:val="1920747753"/>
                <w:lock w:val="sdtContentLocked"/>
                <w:placeholder>
                  <w:docPart w:val="552581467BEA4B3B9C329B6015F13193"/>
                </w:placeholder>
              </w:sdtPr>
              <w:sdtEndPr>
                <w:rPr>
                  <w:rFonts w:cstheme="minorBidi"/>
                  <w:szCs w:val="22"/>
                </w:rPr>
              </w:sdtEndPr>
              <w:sdtContent>
                <w:r>
                  <w:rPr>
                    <w:rFonts w:cs="Times New Roman"/>
                    <w:szCs w:val="24"/>
                  </w:rPr>
                  <w:t>Senate Research Center</w:t>
                </w:r>
              </w:sdtContent>
            </w:sdt>
          </w:p>
        </w:tc>
        <w:tc>
          <w:tcPr>
            <w:tcW w:w="6858" w:type="dxa"/>
          </w:tcPr>
          <w:p w:rsidR="00772771" w:rsidRPr="00FF6471" w:rsidRDefault="00772771" w:rsidP="000F1DF9">
            <w:pPr>
              <w:jc w:val="right"/>
              <w:rPr>
                <w:rFonts w:cs="Times New Roman"/>
                <w:szCs w:val="24"/>
              </w:rPr>
            </w:pPr>
            <w:sdt>
              <w:sdtPr>
                <w:rPr>
                  <w:rFonts w:cs="Times New Roman"/>
                  <w:szCs w:val="24"/>
                </w:rPr>
                <w:alias w:val="Bill Number"/>
                <w:tag w:val="BillNumberOne"/>
                <w:id w:val="-410784069"/>
                <w:lock w:val="sdtContentLocked"/>
                <w:placeholder>
                  <w:docPart w:val="BBB1E85E922F4000BA409591C4263C7E"/>
                </w:placeholder>
              </w:sdtPr>
              <w:sdtContent>
                <w:r>
                  <w:rPr>
                    <w:rFonts w:cs="Times New Roman"/>
                    <w:szCs w:val="24"/>
                  </w:rPr>
                  <w:t>H.B. 2027</w:t>
                </w:r>
              </w:sdtContent>
            </w:sdt>
          </w:p>
        </w:tc>
      </w:tr>
      <w:tr w:rsidR="00772771" w:rsidTr="000F1DF9">
        <w:sdt>
          <w:sdtPr>
            <w:rPr>
              <w:rFonts w:cs="Times New Roman"/>
              <w:szCs w:val="24"/>
            </w:rPr>
            <w:alias w:val="TLCNumber"/>
            <w:tag w:val="TLCNumber"/>
            <w:id w:val="-542600604"/>
            <w:lock w:val="sdtLocked"/>
            <w:placeholder>
              <w:docPart w:val="B7B3E087EF2D47B5A8B42DEBD42CA263"/>
            </w:placeholder>
            <w:showingPlcHdr/>
          </w:sdtPr>
          <w:sdtContent>
            <w:tc>
              <w:tcPr>
                <w:tcW w:w="2718" w:type="dxa"/>
              </w:tcPr>
              <w:p w:rsidR="00772771" w:rsidRPr="000F1DF9" w:rsidRDefault="00772771" w:rsidP="00C65088">
                <w:pPr>
                  <w:rPr>
                    <w:rFonts w:cs="Times New Roman"/>
                    <w:szCs w:val="24"/>
                  </w:rPr>
                </w:pPr>
              </w:p>
            </w:tc>
          </w:sdtContent>
        </w:sdt>
        <w:tc>
          <w:tcPr>
            <w:tcW w:w="6858" w:type="dxa"/>
          </w:tcPr>
          <w:p w:rsidR="00772771" w:rsidRPr="005C2A78" w:rsidRDefault="00772771" w:rsidP="00073EDD">
            <w:pPr>
              <w:jc w:val="right"/>
              <w:rPr>
                <w:rFonts w:cs="Times New Roman"/>
                <w:szCs w:val="24"/>
              </w:rPr>
            </w:pPr>
            <w:sdt>
              <w:sdtPr>
                <w:rPr>
                  <w:rFonts w:cs="Times New Roman"/>
                  <w:szCs w:val="24"/>
                </w:rPr>
                <w:alias w:val="Author Label"/>
                <w:tag w:val="By"/>
                <w:id w:val="72399597"/>
                <w:lock w:val="sdtLocked"/>
                <w:placeholder>
                  <w:docPart w:val="3057E45FE1A54991BD21EAB1765A413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ED38C3277014746B2A611CBECB92212"/>
                </w:placeholder>
              </w:sdtPr>
              <w:sdtContent>
                <w:r>
                  <w:rPr>
                    <w:rFonts w:cs="Times New Roman"/>
                    <w:szCs w:val="24"/>
                  </w:rPr>
                  <w:t>Vasut; Barry</w:t>
                </w:r>
              </w:sdtContent>
            </w:sdt>
            <w:sdt>
              <w:sdtPr>
                <w:rPr>
                  <w:rFonts w:cs="Times New Roman"/>
                  <w:szCs w:val="24"/>
                </w:rPr>
                <w:alias w:val="Sponsor"/>
                <w:tag w:val="Sponsor"/>
                <w:id w:val="-2039656131"/>
                <w:lock w:val="sdtContentLocked"/>
                <w:placeholder>
                  <w:docPart w:val="30CF8A3421694389AF6F069788C918F4"/>
                </w:placeholder>
              </w:sdtPr>
              <w:sdtContent>
                <w:r>
                  <w:rPr>
                    <w:rFonts w:cs="Times New Roman"/>
                    <w:szCs w:val="24"/>
                  </w:rPr>
                  <w:t xml:space="preserve"> (To Be Filed)</w:t>
                </w:r>
              </w:sdtContent>
            </w:sdt>
            <w:sdt>
              <w:sdtPr>
                <w:rPr>
                  <w:rFonts w:cs="Times New Roman"/>
                  <w:szCs w:val="24"/>
                </w:rPr>
                <w:alias w:val="DualSponsor"/>
                <w:tag w:val="DualSponsor"/>
                <w:id w:val="1029379812"/>
                <w:lock w:val="sdtContentLocked"/>
                <w:placeholder>
                  <w:docPart w:val="1BCF795A995F4C7E85A58700DF349AEB"/>
                </w:placeholder>
                <w:showingPlcHdr/>
              </w:sdtPr>
              <w:sdtContent/>
            </w:sdt>
          </w:p>
        </w:tc>
      </w:tr>
      <w:tr w:rsidR="00772771" w:rsidTr="000F1DF9">
        <w:tc>
          <w:tcPr>
            <w:tcW w:w="2718" w:type="dxa"/>
          </w:tcPr>
          <w:p w:rsidR="00772771" w:rsidRPr="00BC7495" w:rsidRDefault="00772771" w:rsidP="000F1DF9">
            <w:pPr>
              <w:rPr>
                <w:rFonts w:cs="Times New Roman"/>
                <w:szCs w:val="24"/>
              </w:rPr>
            </w:pPr>
          </w:p>
        </w:tc>
        <w:sdt>
          <w:sdtPr>
            <w:rPr>
              <w:rFonts w:cs="Times New Roman"/>
              <w:szCs w:val="24"/>
            </w:rPr>
            <w:alias w:val="Committee"/>
            <w:tag w:val="Committee"/>
            <w:id w:val="1914272295"/>
            <w:lock w:val="sdtContentLocked"/>
            <w:placeholder>
              <w:docPart w:val="2511378CC930406BA129B4550436F5AA"/>
            </w:placeholder>
          </w:sdtPr>
          <w:sdtContent>
            <w:tc>
              <w:tcPr>
                <w:tcW w:w="6858" w:type="dxa"/>
              </w:tcPr>
              <w:p w:rsidR="00772771" w:rsidRPr="00FF6471" w:rsidRDefault="00772771" w:rsidP="000F1DF9">
                <w:pPr>
                  <w:jc w:val="right"/>
                  <w:rPr>
                    <w:rFonts w:cs="Times New Roman"/>
                    <w:szCs w:val="24"/>
                  </w:rPr>
                </w:pPr>
                <w:r>
                  <w:rPr>
                    <w:rFonts w:cs="Times New Roman"/>
                    <w:szCs w:val="24"/>
                  </w:rPr>
                  <w:t>Economic Development</w:t>
                </w:r>
              </w:p>
            </w:tc>
          </w:sdtContent>
        </w:sdt>
      </w:tr>
      <w:tr w:rsidR="00772771" w:rsidTr="000F1DF9">
        <w:tc>
          <w:tcPr>
            <w:tcW w:w="2718" w:type="dxa"/>
          </w:tcPr>
          <w:p w:rsidR="00772771" w:rsidRPr="00BC7495" w:rsidRDefault="00772771" w:rsidP="000F1DF9">
            <w:pPr>
              <w:rPr>
                <w:rFonts w:cs="Times New Roman"/>
                <w:szCs w:val="24"/>
              </w:rPr>
            </w:pPr>
          </w:p>
        </w:tc>
        <w:sdt>
          <w:sdtPr>
            <w:rPr>
              <w:rFonts w:cs="Times New Roman"/>
              <w:szCs w:val="24"/>
            </w:rPr>
            <w:alias w:val="Date"/>
            <w:tag w:val="DateContentControl"/>
            <w:id w:val="1178081906"/>
            <w:lock w:val="sdtLocked"/>
            <w:placeholder>
              <w:docPart w:val="EA72F7D3E49B43E6B8D425D7CCCF1894"/>
            </w:placeholder>
            <w:date w:fullDate="2025-05-02T00:00:00Z">
              <w:dateFormat w:val="M/d/yyyy"/>
              <w:lid w:val="en-US"/>
              <w:storeMappedDataAs w:val="dateTime"/>
              <w:calendar w:val="gregorian"/>
            </w:date>
          </w:sdtPr>
          <w:sdtContent>
            <w:tc>
              <w:tcPr>
                <w:tcW w:w="6858" w:type="dxa"/>
              </w:tcPr>
              <w:p w:rsidR="00772771" w:rsidRPr="00FF6471" w:rsidRDefault="00772771" w:rsidP="000F1DF9">
                <w:pPr>
                  <w:jc w:val="right"/>
                  <w:rPr>
                    <w:rFonts w:cs="Times New Roman"/>
                    <w:szCs w:val="24"/>
                  </w:rPr>
                </w:pPr>
                <w:r>
                  <w:rPr>
                    <w:rFonts w:cs="Times New Roman"/>
                    <w:szCs w:val="24"/>
                  </w:rPr>
                  <w:t>5/2/2025</w:t>
                </w:r>
              </w:p>
            </w:tc>
          </w:sdtContent>
        </w:sdt>
      </w:tr>
      <w:tr w:rsidR="00772771" w:rsidTr="000F1DF9">
        <w:tc>
          <w:tcPr>
            <w:tcW w:w="2718" w:type="dxa"/>
          </w:tcPr>
          <w:p w:rsidR="00772771" w:rsidRPr="00BC7495" w:rsidRDefault="00772771" w:rsidP="000F1DF9">
            <w:pPr>
              <w:rPr>
                <w:rFonts w:cs="Times New Roman"/>
                <w:szCs w:val="24"/>
              </w:rPr>
            </w:pPr>
          </w:p>
        </w:tc>
        <w:sdt>
          <w:sdtPr>
            <w:rPr>
              <w:rFonts w:cs="Times New Roman"/>
              <w:szCs w:val="24"/>
            </w:rPr>
            <w:alias w:val="BA Version"/>
            <w:tag w:val="BAVersion"/>
            <w:id w:val="-1685590809"/>
            <w:lock w:val="sdtContentLocked"/>
            <w:placeholder>
              <w:docPart w:val="EAF8B22E7460478CAE6FF8F692E979DE"/>
            </w:placeholder>
          </w:sdtPr>
          <w:sdtContent>
            <w:tc>
              <w:tcPr>
                <w:tcW w:w="6858" w:type="dxa"/>
              </w:tcPr>
              <w:p w:rsidR="00772771" w:rsidRPr="00FF6471" w:rsidRDefault="00772771" w:rsidP="000F1DF9">
                <w:pPr>
                  <w:jc w:val="right"/>
                  <w:rPr>
                    <w:rFonts w:cs="Times New Roman"/>
                    <w:szCs w:val="24"/>
                  </w:rPr>
                </w:pPr>
                <w:r>
                  <w:rPr>
                    <w:rFonts w:cs="Times New Roman"/>
                    <w:szCs w:val="24"/>
                  </w:rPr>
                  <w:t>Engrossed</w:t>
                </w:r>
              </w:p>
            </w:tc>
          </w:sdtContent>
        </w:sdt>
      </w:tr>
    </w:tbl>
    <w:p w:rsidR="00772771" w:rsidRPr="00FF6471" w:rsidRDefault="00772771" w:rsidP="000F1DF9">
      <w:pPr>
        <w:spacing w:after="0" w:line="240" w:lineRule="auto"/>
        <w:rPr>
          <w:rFonts w:cs="Times New Roman"/>
          <w:szCs w:val="24"/>
        </w:rPr>
      </w:pPr>
    </w:p>
    <w:p w:rsidR="00772771" w:rsidRPr="00FF6471" w:rsidRDefault="00772771" w:rsidP="000F1DF9">
      <w:pPr>
        <w:spacing w:after="0" w:line="240" w:lineRule="auto"/>
        <w:rPr>
          <w:rFonts w:cs="Times New Roman"/>
          <w:szCs w:val="24"/>
        </w:rPr>
      </w:pPr>
    </w:p>
    <w:p w:rsidR="00772771" w:rsidRPr="00FF6471" w:rsidRDefault="0077277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F8FE935D608494A993F26B931DB0503"/>
        </w:placeholder>
      </w:sdtPr>
      <w:sdtContent>
        <w:p w:rsidR="00772771" w:rsidRDefault="0077277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7E666A7C54C4E99A64D33834C3FDA0A"/>
        </w:placeholder>
      </w:sdtPr>
      <w:sdtContent>
        <w:p w:rsidR="00772771" w:rsidRDefault="00772771" w:rsidP="00772771">
          <w:pPr>
            <w:pStyle w:val="NormalWeb"/>
            <w:spacing w:before="0" w:beforeAutospacing="0" w:after="0" w:afterAutospacing="0"/>
            <w:jc w:val="both"/>
            <w:divId w:val="754980702"/>
            <w:rPr>
              <w:rFonts w:eastAsia="Times New Roman"/>
              <w:bCs/>
            </w:rPr>
          </w:pPr>
        </w:p>
        <w:p w:rsidR="00772771" w:rsidRPr="001A194F" w:rsidRDefault="00772771" w:rsidP="00772771">
          <w:pPr>
            <w:pStyle w:val="NormalWeb"/>
            <w:spacing w:before="0" w:beforeAutospacing="0" w:after="0" w:afterAutospacing="0"/>
            <w:jc w:val="both"/>
            <w:divId w:val="754980702"/>
          </w:pPr>
          <w:r w:rsidRPr="001A194F">
            <w:t>Last session, H.B. 5336 was passed to resolve a conflict between two overlapping political subdivisions: the City of Freeport and Port Freeport. As part of that bill, a portion of the City of Freeport</w:t>
          </w:r>
          <w:r>
            <w:t>'</w:t>
          </w:r>
          <w:r w:rsidRPr="001A194F">
            <w:t>s jurisdiction was removed from the city and placed under the jurisdiction of Brazoria County, while still remaining subject to the port</w:t>
          </w:r>
          <w:r>
            <w:t>'</w:t>
          </w:r>
          <w:r w:rsidRPr="001A194F">
            <w:t>s authority. However, the bill ensures that the port could continue entering into economic development agreements within that area. Due to an oversight in the bill's language, the legislation referenced Subchapter B of Chapter 312 of the Tax Code, which pertains to reinvestment zones in municipal areas, but omitted Subchapter C, which covers reinvestment zones in counties. This created unintended consequences.</w:t>
          </w:r>
        </w:p>
        <w:p w:rsidR="00772771" w:rsidRPr="001A194F" w:rsidRDefault="00772771" w:rsidP="00772771">
          <w:pPr>
            <w:pStyle w:val="NormalWeb"/>
            <w:spacing w:before="0" w:beforeAutospacing="0" w:after="0" w:afterAutospacing="0"/>
            <w:jc w:val="both"/>
            <w:divId w:val="754980702"/>
          </w:pPr>
        </w:p>
        <w:p w:rsidR="00772771" w:rsidRPr="001A194F" w:rsidRDefault="00772771" w:rsidP="00772771">
          <w:pPr>
            <w:pStyle w:val="NormalWeb"/>
            <w:spacing w:before="0" w:beforeAutospacing="0" w:after="0" w:afterAutospacing="0"/>
            <w:jc w:val="both"/>
            <w:divId w:val="754980702"/>
          </w:pPr>
          <w:r w:rsidRPr="001A194F">
            <w:t>H.B. 2027 clarifies and expands the Brazoria County Commissioners Court's authority to offer tax abatement agreements in an area controlled by Port Freeport now under the county</w:t>
          </w:r>
          <w:r>
            <w:t>'</w:t>
          </w:r>
          <w:r w:rsidRPr="001A194F">
            <w:t>s jurisdiction. The bill also authorizes tax breaks for lessees of tax-exempt or Port Freeport-owned real property and owners of tangible personal property or improvements in county reinvestment zones. This correction ensures that Port Freeport can continue promoting economic development through tax incentives, aligning with the original intent of the prior legislation.</w:t>
          </w:r>
        </w:p>
        <w:p w:rsidR="00772771" w:rsidRPr="00D70925" w:rsidRDefault="00772771" w:rsidP="00772771">
          <w:pPr>
            <w:spacing w:after="0" w:line="240" w:lineRule="auto"/>
            <w:jc w:val="both"/>
            <w:rPr>
              <w:rFonts w:eastAsia="Times New Roman" w:cs="Times New Roman"/>
              <w:bCs/>
              <w:szCs w:val="24"/>
            </w:rPr>
          </w:pPr>
        </w:p>
      </w:sdtContent>
    </w:sdt>
    <w:p w:rsidR="00772771" w:rsidRDefault="00772771" w:rsidP="002A5C8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2027 </w:t>
      </w:r>
      <w:bookmarkStart w:id="1" w:name="AmendsCurrentLaw"/>
      <w:bookmarkEnd w:id="1"/>
      <w:r>
        <w:rPr>
          <w:rFonts w:cs="Times New Roman"/>
          <w:szCs w:val="24"/>
        </w:rPr>
        <w:t>amends current law relating to the authority of the Brazoria County Commissioners Court to execute tax abatement agreements for property within the Port Freeport district.</w:t>
      </w:r>
    </w:p>
    <w:p w:rsidR="00772771" w:rsidRPr="005B20E3" w:rsidRDefault="00772771" w:rsidP="002A5C81">
      <w:pPr>
        <w:spacing w:after="0" w:line="240" w:lineRule="auto"/>
        <w:jc w:val="both"/>
        <w:rPr>
          <w:rFonts w:eastAsia="Times New Roman" w:cs="Times New Roman"/>
          <w:szCs w:val="24"/>
        </w:rPr>
      </w:pPr>
    </w:p>
    <w:p w:rsidR="00772771" w:rsidRPr="005C2A78" w:rsidRDefault="00772771" w:rsidP="002A5C8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AD156883B8A479B88A22457112C8E9E"/>
          </w:placeholder>
        </w:sdtPr>
        <w:sdtContent>
          <w:r>
            <w:rPr>
              <w:rFonts w:eastAsia="Times New Roman" w:cs="Times New Roman"/>
              <w:b/>
              <w:szCs w:val="24"/>
              <w:u w:val="single"/>
            </w:rPr>
            <w:t>RULEMAKING AUTHORITY</w:t>
          </w:r>
        </w:sdtContent>
      </w:sdt>
    </w:p>
    <w:p w:rsidR="00772771" w:rsidRPr="006529C4" w:rsidRDefault="00772771" w:rsidP="002A5C81">
      <w:pPr>
        <w:spacing w:after="0" w:line="240" w:lineRule="auto"/>
        <w:jc w:val="both"/>
        <w:rPr>
          <w:rFonts w:cs="Times New Roman"/>
          <w:szCs w:val="24"/>
        </w:rPr>
      </w:pPr>
    </w:p>
    <w:p w:rsidR="00772771" w:rsidRPr="006529C4" w:rsidRDefault="00772771" w:rsidP="002A5C81">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72771" w:rsidRPr="006529C4" w:rsidRDefault="00772771" w:rsidP="002A5C81">
      <w:pPr>
        <w:spacing w:after="0" w:line="240" w:lineRule="auto"/>
        <w:jc w:val="both"/>
        <w:rPr>
          <w:rFonts w:cs="Times New Roman"/>
          <w:szCs w:val="24"/>
        </w:rPr>
      </w:pPr>
    </w:p>
    <w:p w:rsidR="00772771" w:rsidRPr="005C2A78" w:rsidRDefault="00772771" w:rsidP="002A5C8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8C411C956404F28AFC831A1C11F5312"/>
          </w:placeholder>
        </w:sdtPr>
        <w:sdtContent>
          <w:r>
            <w:rPr>
              <w:rFonts w:eastAsia="Times New Roman" w:cs="Times New Roman"/>
              <w:b/>
              <w:szCs w:val="24"/>
              <w:u w:val="single"/>
            </w:rPr>
            <w:t>SECTION BY SECTION ANALYSIS</w:t>
          </w:r>
        </w:sdtContent>
      </w:sdt>
    </w:p>
    <w:p w:rsidR="00772771" w:rsidRPr="005C2A78" w:rsidRDefault="00772771" w:rsidP="002A5C81">
      <w:pPr>
        <w:spacing w:after="0" w:line="240" w:lineRule="auto"/>
        <w:jc w:val="both"/>
        <w:rPr>
          <w:rFonts w:eastAsia="Times New Roman" w:cs="Times New Roman"/>
          <w:szCs w:val="24"/>
        </w:rPr>
      </w:pPr>
    </w:p>
    <w:p w:rsidR="00772771" w:rsidRDefault="00772771" w:rsidP="002A5C8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5002.203, Special District Local Laws Code, as follows:</w:t>
      </w:r>
    </w:p>
    <w:p w:rsidR="00772771" w:rsidRDefault="00772771" w:rsidP="002A5C81">
      <w:pPr>
        <w:spacing w:after="0" w:line="240" w:lineRule="auto"/>
        <w:jc w:val="both"/>
        <w:rPr>
          <w:rFonts w:eastAsia="Times New Roman" w:cs="Times New Roman"/>
          <w:szCs w:val="24"/>
        </w:rPr>
      </w:pPr>
    </w:p>
    <w:p w:rsidR="00772771" w:rsidRDefault="00772771" w:rsidP="002A5C81">
      <w:pPr>
        <w:spacing w:after="0" w:line="240" w:lineRule="auto"/>
        <w:ind w:left="720"/>
        <w:jc w:val="both"/>
        <w:rPr>
          <w:rFonts w:eastAsia="Times New Roman" w:cs="Times New Roman"/>
          <w:szCs w:val="24"/>
        </w:rPr>
      </w:pPr>
      <w:r>
        <w:rPr>
          <w:rFonts w:eastAsia="Times New Roman" w:cs="Times New Roman"/>
          <w:szCs w:val="24"/>
        </w:rPr>
        <w:t>Sec. 5002.203. DESIGNATION OF REINVESTMENT ZONE. (a) Creates this subsection from exis</w:t>
      </w:r>
      <w:r w:rsidRPr="005B20E3">
        <w:rPr>
          <w:rFonts w:eastAsia="Times New Roman" w:cs="Times New Roman"/>
          <w:szCs w:val="24"/>
        </w:rPr>
        <w:t xml:space="preserve">ting text. Authorizes </w:t>
      </w:r>
      <w:r>
        <w:rPr>
          <w:rFonts w:eastAsia="Times New Roman" w:cs="Times New Roman"/>
          <w:szCs w:val="24"/>
        </w:rPr>
        <w:t xml:space="preserve">the </w:t>
      </w:r>
      <w:r w:rsidRPr="005B20E3">
        <w:rPr>
          <w:rFonts w:eastAsia="Times New Roman" w:cs="Times New Roman"/>
          <w:szCs w:val="24"/>
        </w:rPr>
        <w:t>Port Freeport</w:t>
      </w:r>
      <w:r>
        <w:rPr>
          <w:rFonts w:eastAsia="Times New Roman" w:cs="Times New Roman"/>
          <w:szCs w:val="24"/>
        </w:rPr>
        <w:t xml:space="preserve"> district (district)</w:t>
      </w:r>
      <w:r w:rsidRPr="005B20E3">
        <w:rPr>
          <w:rFonts w:eastAsia="Times New Roman" w:cs="Times New Roman"/>
          <w:szCs w:val="24"/>
        </w:rPr>
        <w:t>, notwithstanding Subchapters B (Tax Abatement in Municipal Reinvestment Zone) and C (Tax Abatement in County Reinvestment Zone), Chapter 312 (Property Redevelopment and Tax Abatement Act), Tax Code,</w:t>
      </w:r>
      <w:r>
        <w:rPr>
          <w:rFonts w:eastAsia="Times New Roman" w:cs="Times New Roman"/>
          <w:szCs w:val="24"/>
        </w:rPr>
        <w:t xml:space="preserve"> to submit a written request to the commissioners court of a county </w:t>
      </w:r>
      <w:r w:rsidRPr="005B20E3">
        <w:rPr>
          <w:rFonts w:eastAsia="Times New Roman" w:cs="Times New Roman"/>
          <w:szCs w:val="24"/>
        </w:rPr>
        <w:t xml:space="preserve">in which a property owned by </w:t>
      </w:r>
      <w:r>
        <w:rPr>
          <w:rFonts w:eastAsia="Times New Roman" w:cs="Times New Roman"/>
          <w:szCs w:val="24"/>
        </w:rPr>
        <w:t>Port Freeport</w:t>
      </w:r>
      <w:r w:rsidRPr="005B20E3">
        <w:rPr>
          <w:rFonts w:eastAsia="Times New Roman" w:cs="Times New Roman"/>
          <w:szCs w:val="24"/>
        </w:rPr>
        <w:t xml:space="preserve"> is located for the commissioners court to designate the property as a reinvestment zone</w:t>
      </w:r>
      <w:r>
        <w:rPr>
          <w:rFonts w:eastAsia="Times New Roman" w:cs="Times New Roman"/>
          <w:szCs w:val="24"/>
        </w:rPr>
        <w:t>, rather than a reinvestment zone or area,</w:t>
      </w:r>
      <w:r w:rsidRPr="005B20E3">
        <w:rPr>
          <w:rFonts w:eastAsia="Times New Roman" w:cs="Times New Roman"/>
          <w:szCs w:val="24"/>
        </w:rPr>
        <w:t xml:space="preserve"> for the purposes of Chapter 312, Tax Code.</w:t>
      </w:r>
      <w:r>
        <w:rPr>
          <w:rFonts w:eastAsia="Times New Roman" w:cs="Times New Roman"/>
          <w:szCs w:val="24"/>
        </w:rPr>
        <w:t xml:space="preserve"> Makes conforming and nonsubstantive changes. </w:t>
      </w:r>
    </w:p>
    <w:p w:rsidR="00772771" w:rsidRDefault="00772771" w:rsidP="002A5C81">
      <w:pPr>
        <w:spacing w:after="0" w:line="240" w:lineRule="auto"/>
        <w:jc w:val="both"/>
        <w:rPr>
          <w:rFonts w:eastAsia="Times New Roman" w:cs="Times New Roman"/>
          <w:szCs w:val="24"/>
        </w:rPr>
      </w:pPr>
    </w:p>
    <w:p w:rsidR="00772771" w:rsidRDefault="00772771" w:rsidP="002A5C81">
      <w:pPr>
        <w:spacing w:after="0" w:line="240" w:lineRule="auto"/>
        <w:ind w:left="1440"/>
        <w:jc w:val="both"/>
        <w:rPr>
          <w:rFonts w:eastAsia="Times New Roman" w:cs="Times New Roman"/>
          <w:szCs w:val="24"/>
        </w:rPr>
      </w:pPr>
      <w:r>
        <w:rPr>
          <w:rFonts w:eastAsia="Times New Roman" w:cs="Times New Roman"/>
          <w:szCs w:val="24"/>
        </w:rPr>
        <w:t xml:space="preserve">(b) Authorizes the commissioners court to </w:t>
      </w:r>
      <w:r w:rsidRPr="005B20E3">
        <w:rPr>
          <w:rFonts w:eastAsia="Times New Roman" w:cs="Times New Roman"/>
          <w:szCs w:val="24"/>
        </w:rPr>
        <w:t xml:space="preserve">execute a tax abatement agreement with the owner of a leasehold interest in tax-exempt real property or property owned by </w:t>
      </w:r>
      <w:r>
        <w:rPr>
          <w:rFonts w:eastAsia="Times New Roman" w:cs="Times New Roman"/>
          <w:szCs w:val="24"/>
        </w:rPr>
        <w:t>the district</w:t>
      </w:r>
      <w:r w:rsidRPr="005B20E3">
        <w:rPr>
          <w:rFonts w:eastAsia="Times New Roman" w:cs="Times New Roman"/>
          <w:szCs w:val="24"/>
        </w:rPr>
        <w:t xml:space="preserve"> located in a reinvestment zone designated under </w:t>
      </w:r>
      <w:r>
        <w:rPr>
          <w:rFonts w:eastAsia="Times New Roman" w:cs="Times New Roman"/>
          <w:szCs w:val="24"/>
        </w:rPr>
        <w:t>Subchapter E (Relationship with Municipalities)</w:t>
      </w:r>
      <w:r w:rsidRPr="005B20E3">
        <w:rPr>
          <w:rFonts w:eastAsia="Times New Roman" w:cs="Times New Roman"/>
          <w:szCs w:val="24"/>
        </w:rPr>
        <w:t xml:space="preserve"> to exempt all or a portion of the value of the leasehold interest in the real property.</w:t>
      </w:r>
      <w:r>
        <w:rPr>
          <w:rFonts w:eastAsia="Times New Roman" w:cs="Times New Roman"/>
          <w:szCs w:val="24"/>
        </w:rPr>
        <w:t xml:space="preserve"> Authorizes the court to execute </w:t>
      </w:r>
      <w:r w:rsidRPr="005B20E3">
        <w:rPr>
          <w:rFonts w:eastAsia="Times New Roman" w:cs="Times New Roman"/>
          <w:szCs w:val="24"/>
        </w:rPr>
        <w:t xml:space="preserve">a tax abatement agreement with the owners of tangible personal property or an improvement located on tax-exempt real property or property owned by </w:t>
      </w:r>
      <w:r>
        <w:rPr>
          <w:rFonts w:eastAsia="Times New Roman" w:cs="Times New Roman"/>
          <w:szCs w:val="24"/>
        </w:rPr>
        <w:t>the district</w:t>
      </w:r>
      <w:r w:rsidRPr="005B20E3">
        <w:rPr>
          <w:rFonts w:eastAsia="Times New Roman" w:cs="Times New Roman"/>
          <w:szCs w:val="24"/>
        </w:rPr>
        <w:t xml:space="preserve"> that is located in a reinvestment zone designated under this subchapter to exempt all or a portion of the value of the tangible personal property or improvement located on the real property.</w:t>
      </w:r>
    </w:p>
    <w:p w:rsidR="00772771" w:rsidRDefault="00772771" w:rsidP="002A5C81">
      <w:pPr>
        <w:spacing w:after="0" w:line="240" w:lineRule="auto"/>
        <w:jc w:val="both"/>
        <w:rPr>
          <w:rFonts w:eastAsia="Times New Roman" w:cs="Times New Roman"/>
          <w:szCs w:val="24"/>
        </w:rPr>
      </w:pPr>
    </w:p>
    <w:p w:rsidR="00772771" w:rsidRPr="005C2A78" w:rsidRDefault="00772771" w:rsidP="002A5C81">
      <w:pPr>
        <w:spacing w:after="0" w:line="240" w:lineRule="auto"/>
        <w:ind w:left="1440"/>
        <w:jc w:val="both"/>
        <w:rPr>
          <w:rFonts w:eastAsia="Times New Roman" w:cs="Times New Roman"/>
          <w:szCs w:val="24"/>
        </w:rPr>
      </w:pPr>
      <w:r>
        <w:rPr>
          <w:rFonts w:eastAsia="Times New Roman" w:cs="Times New Roman"/>
          <w:szCs w:val="24"/>
        </w:rPr>
        <w:t xml:space="preserve">(c) Provides that the other </w:t>
      </w:r>
      <w:r w:rsidRPr="005B20E3">
        <w:rPr>
          <w:rFonts w:eastAsia="Times New Roman" w:cs="Times New Roman"/>
          <w:szCs w:val="24"/>
        </w:rPr>
        <w:t>terms of an agreement entered into under this section are governed by Chapter 312, Tax Code.</w:t>
      </w:r>
    </w:p>
    <w:p w:rsidR="00772771" w:rsidRPr="005C2A78" w:rsidRDefault="00772771" w:rsidP="002A5C81">
      <w:pPr>
        <w:spacing w:after="0" w:line="240" w:lineRule="auto"/>
        <w:jc w:val="both"/>
        <w:rPr>
          <w:rFonts w:eastAsia="Times New Roman" w:cs="Times New Roman"/>
          <w:szCs w:val="24"/>
        </w:rPr>
      </w:pPr>
    </w:p>
    <w:p w:rsidR="00772771" w:rsidRPr="005C2A78" w:rsidRDefault="00772771" w:rsidP="002A5C8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upon passage or September 1, 2025.</w:t>
      </w:r>
    </w:p>
    <w:p w:rsidR="00772771" w:rsidRPr="00C8671F" w:rsidRDefault="00772771" w:rsidP="002A5C81">
      <w:pPr>
        <w:spacing w:after="0" w:line="240" w:lineRule="auto"/>
        <w:jc w:val="both"/>
        <w:rPr>
          <w:rFonts w:eastAsia="Times New Roman" w:cs="Times New Roman"/>
          <w:szCs w:val="24"/>
        </w:rPr>
      </w:pPr>
    </w:p>
    <w:sectPr w:rsidR="00772771"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67C5" w:rsidRDefault="003667C5" w:rsidP="000F1DF9">
      <w:pPr>
        <w:spacing w:after="0" w:line="240" w:lineRule="auto"/>
      </w:pPr>
      <w:r>
        <w:separator/>
      </w:r>
    </w:p>
  </w:endnote>
  <w:endnote w:type="continuationSeparator" w:id="0">
    <w:p w:rsidR="003667C5" w:rsidRDefault="003667C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667C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72771">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72771">
                <w:rPr>
                  <w:sz w:val="20"/>
                  <w:szCs w:val="20"/>
                </w:rPr>
                <w:t>H.B. 2027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7277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667C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67C5" w:rsidRDefault="003667C5" w:rsidP="000F1DF9">
      <w:pPr>
        <w:spacing w:after="0" w:line="240" w:lineRule="auto"/>
      </w:pPr>
      <w:r>
        <w:separator/>
      </w:r>
    </w:p>
  </w:footnote>
  <w:footnote w:type="continuationSeparator" w:id="0">
    <w:p w:rsidR="003667C5" w:rsidRDefault="003667C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667C5"/>
    <w:rsid w:val="00376DD2"/>
    <w:rsid w:val="00382704"/>
    <w:rsid w:val="003A2368"/>
    <w:rsid w:val="003D3676"/>
    <w:rsid w:val="00404760"/>
    <w:rsid w:val="0044507F"/>
    <w:rsid w:val="0045110C"/>
    <w:rsid w:val="00503AD0"/>
    <w:rsid w:val="005320AA"/>
    <w:rsid w:val="00544B9F"/>
    <w:rsid w:val="00585C31"/>
    <w:rsid w:val="005A7918"/>
    <w:rsid w:val="005E0AC7"/>
    <w:rsid w:val="005F46D7"/>
    <w:rsid w:val="00605CA0"/>
    <w:rsid w:val="006529C4"/>
    <w:rsid w:val="006D756B"/>
    <w:rsid w:val="00772771"/>
    <w:rsid w:val="00774EC7"/>
    <w:rsid w:val="00833061"/>
    <w:rsid w:val="008A6859"/>
    <w:rsid w:val="0093341F"/>
    <w:rsid w:val="009562E3"/>
    <w:rsid w:val="00986E9F"/>
    <w:rsid w:val="00A3674E"/>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C00CE"/>
  <w15:docId w15:val="{8CFE948D-6FAD-474F-9BE9-A33945ED7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7277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98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057D8704213460B95FDB3F4A8A12F27"/>
        <w:category>
          <w:name w:val="General"/>
          <w:gallery w:val="placeholder"/>
        </w:category>
        <w:types>
          <w:type w:val="bbPlcHdr"/>
        </w:types>
        <w:behaviors>
          <w:behavior w:val="content"/>
        </w:behaviors>
        <w:guid w:val="{3AA3F08F-B217-447F-A078-3E0E61B26CAE}"/>
      </w:docPartPr>
      <w:docPartBody>
        <w:p w:rsidR="005432DA" w:rsidRDefault="005432DA"/>
      </w:docPartBody>
    </w:docPart>
    <w:docPart>
      <w:docPartPr>
        <w:name w:val="552581467BEA4B3B9C329B6015F13193"/>
        <w:category>
          <w:name w:val="General"/>
          <w:gallery w:val="placeholder"/>
        </w:category>
        <w:types>
          <w:type w:val="bbPlcHdr"/>
        </w:types>
        <w:behaviors>
          <w:behavior w:val="content"/>
        </w:behaviors>
        <w:guid w:val="{CCF40B89-5990-4219-889F-1A968221C9DB}"/>
      </w:docPartPr>
      <w:docPartBody>
        <w:p w:rsidR="005432DA" w:rsidRDefault="005432DA"/>
      </w:docPartBody>
    </w:docPart>
    <w:docPart>
      <w:docPartPr>
        <w:name w:val="BBB1E85E922F4000BA409591C4263C7E"/>
        <w:category>
          <w:name w:val="General"/>
          <w:gallery w:val="placeholder"/>
        </w:category>
        <w:types>
          <w:type w:val="bbPlcHdr"/>
        </w:types>
        <w:behaviors>
          <w:behavior w:val="content"/>
        </w:behaviors>
        <w:guid w:val="{E11468CE-8701-4C2A-8727-F1EFED5E1673}"/>
      </w:docPartPr>
      <w:docPartBody>
        <w:p w:rsidR="005432DA" w:rsidRDefault="005432DA"/>
      </w:docPartBody>
    </w:docPart>
    <w:docPart>
      <w:docPartPr>
        <w:name w:val="B7B3E087EF2D47B5A8B42DEBD42CA263"/>
        <w:category>
          <w:name w:val="General"/>
          <w:gallery w:val="placeholder"/>
        </w:category>
        <w:types>
          <w:type w:val="bbPlcHdr"/>
        </w:types>
        <w:behaviors>
          <w:behavior w:val="content"/>
        </w:behaviors>
        <w:guid w:val="{10C5A6D3-61D7-4361-BAD1-5FFF55805785}"/>
      </w:docPartPr>
      <w:docPartBody>
        <w:p w:rsidR="005432DA" w:rsidRDefault="005432DA"/>
      </w:docPartBody>
    </w:docPart>
    <w:docPart>
      <w:docPartPr>
        <w:name w:val="3057E45FE1A54991BD21EAB1765A4136"/>
        <w:category>
          <w:name w:val="General"/>
          <w:gallery w:val="placeholder"/>
        </w:category>
        <w:types>
          <w:type w:val="bbPlcHdr"/>
        </w:types>
        <w:behaviors>
          <w:behavior w:val="content"/>
        </w:behaviors>
        <w:guid w:val="{310B3009-1999-4A8D-9F11-A78A803ED084}"/>
      </w:docPartPr>
      <w:docPartBody>
        <w:p w:rsidR="005432DA" w:rsidRDefault="005432DA"/>
      </w:docPartBody>
    </w:docPart>
    <w:docPart>
      <w:docPartPr>
        <w:name w:val="2ED38C3277014746B2A611CBECB92212"/>
        <w:category>
          <w:name w:val="General"/>
          <w:gallery w:val="placeholder"/>
        </w:category>
        <w:types>
          <w:type w:val="bbPlcHdr"/>
        </w:types>
        <w:behaviors>
          <w:behavior w:val="content"/>
        </w:behaviors>
        <w:guid w:val="{2E2CF7DC-B38C-4FFD-98A3-3A84ABAFF257}"/>
      </w:docPartPr>
      <w:docPartBody>
        <w:p w:rsidR="005432DA" w:rsidRDefault="005432DA"/>
      </w:docPartBody>
    </w:docPart>
    <w:docPart>
      <w:docPartPr>
        <w:name w:val="30CF8A3421694389AF6F069788C918F4"/>
        <w:category>
          <w:name w:val="General"/>
          <w:gallery w:val="placeholder"/>
        </w:category>
        <w:types>
          <w:type w:val="bbPlcHdr"/>
        </w:types>
        <w:behaviors>
          <w:behavior w:val="content"/>
        </w:behaviors>
        <w:guid w:val="{2FC2C0D9-9B0F-4358-940C-E9660FD8F04E}"/>
      </w:docPartPr>
      <w:docPartBody>
        <w:p w:rsidR="005432DA" w:rsidRDefault="005432DA"/>
      </w:docPartBody>
    </w:docPart>
    <w:docPart>
      <w:docPartPr>
        <w:name w:val="1BCF795A995F4C7E85A58700DF349AEB"/>
        <w:category>
          <w:name w:val="General"/>
          <w:gallery w:val="placeholder"/>
        </w:category>
        <w:types>
          <w:type w:val="bbPlcHdr"/>
        </w:types>
        <w:behaviors>
          <w:behavior w:val="content"/>
        </w:behaviors>
        <w:guid w:val="{715CD81E-257F-4138-BED0-85B06B43525B}"/>
      </w:docPartPr>
      <w:docPartBody>
        <w:p w:rsidR="005432DA" w:rsidRDefault="005432DA"/>
      </w:docPartBody>
    </w:docPart>
    <w:docPart>
      <w:docPartPr>
        <w:name w:val="2511378CC930406BA129B4550436F5AA"/>
        <w:category>
          <w:name w:val="General"/>
          <w:gallery w:val="placeholder"/>
        </w:category>
        <w:types>
          <w:type w:val="bbPlcHdr"/>
        </w:types>
        <w:behaviors>
          <w:behavior w:val="content"/>
        </w:behaviors>
        <w:guid w:val="{EE2C43CE-0486-4EEE-8B6B-41DE362C4453}"/>
      </w:docPartPr>
      <w:docPartBody>
        <w:p w:rsidR="005432DA" w:rsidRDefault="005432DA"/>
      </w:docPartBody>
    </w:docPart>
    <w:docPart>
      <w:docPartPr>
        <w:name w:val="EA72F7D3E49B43E6B8D425D7CCCF1894"/>
        <w:category>
          <w:name w:val="General"/>
          <w:gallery w:val="placeholder"/>
        </w:category>
        <w:types>
          <w:type w:val="bbPlcHdr"/>
        </w:types>
        <w:behaviors>
          <w:behavior w:val="content"/>
        </w:behaviors>
        <w:guid w:val="{8C19C61D-9E3E-42E4-871B-86C09F9FE65F}"/>
      </w:docPartPr>
      <w:docPartBody>
        <w:p w:rsidR="005432DA" w:rsidRDefault="000E1870" w:rsidP="000E1870">
          <w:pPr>
            <w:pStyle w:val="EA72F7D3E49B43E6B8D425D7CCCF1894"/>
          </w:pPr>
          <w:r w:rsidRPr="00A30DD1">
            <w:rPr>
              <w:rStyle w:val="PlaceholderText"/>
            </w:rPr>
            <w:t>Click here to enter a date.</w:t>
          </w:r>
        </w:p>
      </w:docPartBody>
    </w:docPart>
    <w:docPart>
      <w:docPartPr>
        <w:name w:val="EAF8B22E7460478CAE6FF8F692E979DE"/>
        <w:category>
          <w:name w:val="General"/>
          <w:gallery w:val="placeholder"/>
        </w:category>
        <w:types>
          <w:type w:val="bbPlcHdr"/>
        </w:types>
        <w:behaviors>
          <w:behavior w:val="content"/>
        </w:behaviors>
        <w:guid w:val="{094A05AA-6777-4C4C-A2A5-5C935EBCB404}"/>
      </w:docPartPr>
      <w:docPartBody>
        <w:p w:rsidR="005432DA" w:rsidRDefault="005432DA"/>
      </w:docPartBody>
    </w:docPart>
    <w:docPart>
      <w:docPartPr>
        <w:name w:val="AF8FE935D608494A993F26B931DB0503"/>
        <w:category>
          <w:name w:val="General"/>
          <w:gallery w:val="placeholder"/>
        </w:category>
        <w:types>
          <w:type w:val="bbPlcHdr"/>
        </w:types>
        <w:behaviors>
          <w:behavior w:val="content"/>
        </w:behaviors>
        <w:guid w:val="{621AEFBA-0417-47C9-8D8D-96C5C8306D57}"/>
      </w:docPartPr>
      <w:docPartBody>
        <w:p w:rsidR="005432DA" w:rsidRDefault="005432DA"/>
      </w:docPartBody>
    </w:docPart>
    <w:docPart>
      <w:docPartPr>
        <w:name w:val="27E666A7C54C4E99A64D33834C3FDA0A"/>
        <w:category>
          <w:name w:val="General"/>
          <w:gallery w:val="placeholder"/>
        </w:category>
        <w:types>
          <w:type w:val="bbPlcHdr"/>
        </w:types>
        <w:behaviors>
          <w:behavior w:val="content"/>
        </w:behaviors>
        <w:guid w:val="{2427EB6F-D2A4-4507-8CB3-0A528198F33A}"/>
      </w:docPartPr>
      <w:docPartBody>
        <w:p w:rsidR="005432DA" w:rsidRDefault="000E1870" w:rsidP="000E1870">
          <w:pPr>
            <w:pStyle w:val="27E666A7C54C4E99A64D33834C3FDA0A"/>
          </w:pPr>
          <w:r>
            <w:rPr>
              <w:rFonts w:eastAsia="Times New Roman" w:cs="Times New Roman"/>
              <w:bCs/>
            </w:rPr>
            <w:t xml:space="preserve"> </w:t>
          </w:r>
        </w:p>
      </w:docPartBody>
    </w:docPart>
    <w:docPart>
      <w:docPartPr>
        <w:name w:val="0AD156883B8A479B88A22457112C8E9E"/>
        <w:category>
          <w:name w:val="General"/>
          <w:gallery w:val="placeholder"/>
        </w:category>
        <w:types>
          <w:type w:val="bbPlcHdr"/>
        </w:types>
        <w:behaviors>
          <w:behavior w:val="content"/>
        </w:behaviors>
        <w:guid w:val="{C737C1D0-CF71-4966-9239-226DD679D5DC}"/>
      </w:docPartPr>
      <w:docPartBody>
        <w:p w:rsidR="005432DA" w:rsidRDefault="005432DA"/>
      </w:docPartBody>
    </w:docPart>
    <w:docPart>
      <w:docPartPr>
        <w:name w:val="C8C411C956404F28AFC831A1C11F5312"/>
        <w:category>
          <w:name w:val="General"/>
          <w:gallery w:val="placeholder"/>
        </w:category>
        <w:types>
          <w:type w:val="bbPlcHdr"/>
        </w:types>
        <w:behaviors>
          <w:behavior w:val="content"/>
        </w:behaviors>
        <w:guid w:val="{825FDACA-B8FF-4AE7-918D-1C044090453B}"/>
      </w:docPartPr>
      <w:docPartBody>
        <w:p w:rsidR="005432DA" w:rsidRDefault="005432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E1870"/>
    <w:rsid w:val="0011267B"/>
    <w:rsid w:val="001135F3"/>
    <w:rsid w:val="001C5F26"/>
    <w:rsid w:val="001E7483"/>
    <w:rsid w:val="00280096"/>
    <w:rsid w:val="00290C4E"/>
    <w:rsid w:val="002A4665"/>
    <w:rsid w:val="002A5E86"/>
    <w:rsid w:val="002F07B9"/>
    <w:rsid w:val="0032359E"/>
    <w:rsid w:val="00330290"/>
    <w:rsid w:val="0044507F"/>
    <w:rsid w:val="004816E8"/>
    <w:rsid w:val="00493D6D"/>
    <w:rsid w:val="005432DA"/>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1870"/>
    <w:rPr>
      <w:color w:val="808080"/>
    </w:rPr>
  </w:style>
  <w:style w:type="paragraph" w:customStyle="1" w:styleId="EA72F7D3E49B43E6B8D425D7CCCF1894">
    <w:name w:val="EA72F7D3E49B43E6B8D425D7CCCF1894"/>
    <w:rsid w:val="000E1870"/>
    <w:pPr>
      <w:spacing w:after="160" w:line="278" w:lineRule="auto"/>
    </w:pPr>
    <w:rPr>
      <w:kern w:val="2"/>
      <w:sz w:val="24"/>
      <w:szCs w:val="24"/>
      <w14:ligatures w14:val="standardContextual"/>
    </w:rPr>
  </w:style>
  <w:style w:type="paragraph" w:customStyle="1" w:styleId="27E666A7C54C4E99A64D33834C3FDA0A">
    <w:name w:val="27E666A7C54C4E99A64D33834C3FDA0A"/>
    <w:rsid w:val="000E187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529</Words>
  <Characters>3018</Characters>
  <Application>Microsoft Office Word</Application>
  <DocSecurity>0</DocSecurity>
  <Lines>25</Lines>
  <Paragraphs>7</Paragraphs>
  <ScaleCrop>false</ScaleCrop>
  <Company>Texas Legislative Council</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2025-05-02T22:01:00Z</dcterms:modified>
</cp:coreProperties>
</file>

<file path=docProps/custom.xml><?xml version="1.0" encoding="utf-8"?>
<op:Properties xmlns:vt="http://schemas.openxmlformats.org/officeDocument/2006/docPropsVTypes" xmlns:op="http://schemas.openxmlformats.org/officeDocument/2006/custom-properties"/>
</file>