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90B37" w14:paraId="1F41990E" w14:textId="77777777" w:rsidTr="00345119">
        <w:tc>
          <w:tcPr>
            <w:tcW w:w="9576" w:type="dxa"/>
            <w:noWrap/>
          </w:tcPr>
          <w:p w14:paraId="7C4C8970" w14:textId="77777777" w:rsidR="008423E4" w:rsidRPr="0022177D" w:rsidRDefault="00983842" w:rsidP="001D2058">
            <w:pPr>
              <w:pStyle w:val="Heading1"/>
            </w:pPr>
            <w:r w:rsidRPr="00631897">
              <w:t>BILL ANALYSIS</w:t>
            </w:r>
          </w:p>
        </w:tc>
      </w:tr>
    </w:tbl>
    <w:p w14:paraId="3299823B" w14:textId="77777777" w:rsidR="008423E4" w:rsidRPr="0022177D" w:rsidRDefault="008423E4" w:rsidP="001D2058">
      <w:pPr>
        <w:jc w:val="center"/>
      </w:pPr>
    </w:p>
    <w:p w14:paraId="4625EA99" w14:textId="77777777" w:rsidR="008423E4" w:rsidRPr="00B31F0E" w:rsidRDefault="008423E4" w:rsidP="001D2058"/>
    <w:p w14:paraId="37A5CF44" w14:textId="77777777" w:rsidR="008423E4" w:rsidRPr="00742794" w:rsidRDefault="008423E4" w:rsidP="001D205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90B37" w14:paraId="69BCB224" w14:textId="77777777" w:rsidTr="00345119">
        <w:tc>
          <w:tcPr>
            <w:tcW w:w="9576" w:type="dxa"/>
          </w:tcPr>
          <w:p w14:paraId="6F0D3BD1" w14:textId="305095F6" w:rsidR="008423E4" w:rsidRPr="00861995" w:rsidRDefault="00983842" w:rsidP="001D2058">
            <w:pPr>
              <w:jc w:val="right"/>
            </w:pPr>
            <w:r>
              <w:t>H.B. 2217</w:t>
            </w:r>
          </w:p>
        </w:tc>
      </w:tr>
      <w:tr w:rsidR="00D90B37" w14:paraId="4B3CB286" w14:textId="77777777" w:rsidTr="00345119">
        <w:tc>
          <w:tcPr>
            <w:tcW w:w="9576" w:type="dxa"/>
          </w:tcPr>
          <w:p w14:paraId="070AFA9B" w14:textId="1E95DD14" w:rsidR="008423E4" w:rsidRPr="00861995" w:rsidRDefault="00983842" w:rsidP="001D2058">
            <w:pPr>
              <w:jc w:val="right"/>
            </w:pPr>
            <w:r>
              <w:t xml:space="preserve">By: </w:t>
            </w:r>
            <w:r w:rsidR="00F2046B">
              <w:t>Wharton</w:t>
            </w:r>
          </w:p>
        </w:tc>
      </w:tr>
      <w:tr w:rsidR="00D90B37" w14:paraId="0766500C" w14:textId="77777777" w:rsidTr="00345119">
        <w:tc>
          <w:tcPr>
            <w:tcW w:w="9576" w:type="dxa"/>
          </w:tcPr>
          <w:p w14:paraId="72998A94" w14:textId="764F1284" w:rsidR="008423E4" w:rsidRPr="00861995" w:rsidRDefault="00983842" w:rsidP="001D2058">
            <w:pPr>
              <w:jc w:val="right"/>
            </w:pPr>
            <w:r>
              <w:t>Homeland Security, Public Safety &amp; Veterans' Affairs</w:t>
            </w:r>
          </w:p>
        </w:tc>
      </w:tr>
      <w:tr w:rsidR="00D90B37" w14:paraId="1E81D87C" w14:textId="77777777" w:rsidTr="00345119">
        <w:tc>
          <w:tcPr>
            <w:tcW w:w="9576" w:type="dxa"/>
          </w:tcPr>
          <w:p w14:paraId="7B198EA2" w14:textId="52865261" w:rsidR="008423E4" w:rsidRDefault="00983842" w:rsidP="001D2058">
            <w:pPr>
              <w:jc w:val="right"/>
            </w:pPr>
            <w:r>
              <w:t>Committee Report (Unamended)</w:t>
            </w:r>
          </w:p>
        </w:tc>
      </w:tr>
    </w:tbl>
    <w:p w14:paraId="765ADBCB" w14:textId="77777777" w:rsidR="008423E4" w:rsidRDefault="008423E4" w:rsidP="001D2058">
      <w:pPr>
        <w:tabs>
          <w:tab w:val="right" w:pos="9360"/>
        </w:tabs>
      </w:pPr>
    </w:p>
    <w:p w14:paraId="16AEF748" w14:textId="77777777" w:rsidR="008423E4" w:rsidRDefault="008423E4" w:rsidP="001D2058"/>
    <w:p w14:paraId="5151346F" w14:textId="77777777" w:rsidR="008423E4" w:rsidRDefault="008423E4" w:rsidP="001D205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90B37" w14:paraId="14E1B84C" w14:textId="77777777" w:rsidTr="00345119">
        <w:tc>
          <w:tcPr>
            <w:tcW w:w="9576" w:type="dxa"/>
          </w:tcPr>
          <w:p w14:paraId="335577C4" w14:textId="77777777" w:rsidR="008423E4" w:rsidRPr="00A8133F" w:rsidRDefault="00983842" w:rsidP="001D205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0E07430" w14:textId="77777777" w:rsidR="008423E4" w:rsidRDefault="008423E4" w:rsidP="001D2058"/>
          <w:p w14:paraId="6DD65B68" w14:textId="398A1376" w:rsidR="008423E4" w:rsidRDefault="00983842" w:rsidP="001D205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During</w:t>
            </w:r>
            <w:r w:rsidR="00F2046B" w:rsidRPr="00F2046B">
              <w:t xml:space="preserve"> the 87th Regular Session, the Texas Legislature passed S</w:t>
            </w:r>
            <w:r>
              <w:t>.</w:t>
            </w:r>
            <w:r w:rsidR="00F2046B" w:rsidRPr="00F2046B">
              <w:t>B</w:t>
            </w:r>
            <w:r>
              <w:t>.</w:t>
            </w:r>
            <w:r w:rsidR="00F2046B" w:rsidRPr="00F2046B">
              <w:t xml:space="preserve"> 2222</w:t>
            </w:r>
            <w:r>
              <w:t>,</w:t>
            </w:r>
            <w:r w:rsidR="00F2046B" w:rsidRPr="00F2046B">
              <w:t xml:space="preserve"> </w:t>
            </w:r>
            <w:r>
              <w:t>which</w:t>
            </w:r>
            <w:r w:rsidR="00F2046B" w:rsidRPr="00F2046B">
              <w:t xml:space="preserve"> appropriated funds to equip all Department of </w:t>
            </w:r>
            <w:r w:rsidR="00085FEF">
              <w:t xml:space="preserve">Public </w:t>
            </w:r>
            <w:r w:rsidR="00F2046B" w:rsidRPr="00F2046B">
              <w:t>Safety</w:t>
            </w:r>
            <w:r w:rsidR="00B55225">
              <w:t xml:space="preserve"> </w:t>
            </w:r>
            <w:r w:rsidR="00085FEF">
              <w:t>h</w:t>
            </w:r>
            <w:r w:rsidR="00F2046B" w:rsidRPr="00F2046B">
              <w:t xml:space="preserve">ighway </w:t>
            </w:r>
            <w:r w:rsidR="00085FEF">
              <w:t>p</w:t>
            </w:r>
            <w:r w:rsidR="00F2046B" w:rsidRPr="00F2046B">
              <w:t>atrol vehicles with lifesaving bullet</w:t>
            </w:r>
            <w:r w:rsidR="006015A5">
              <w:noBreakHyphen/>
            </w:r>
            <w:r w:rsidR="00F2046B" w:rsidRPr="00F2046B">
              <w:t xml:space="preserve">resistant glass and front door panels for increased officer safety. </w:t>
            </w:r>
            <w:r w:rsidR="008F189D">
              <w:t>However, t</w:t>
            </w:r>
            <w:r w:rsidR="003D3D48">
              <w:t xml:space="preserve">he bill author has informed the committee that </w:t>
            </w:r>
            <w:r w:rsidR="00F2046B" w:rsidRPr="00F2046B">
              <w:t>Texas has seen a rise in violence against law enforcement</w:t>
            </w:r>
            <w:r w:rsidR="00967DD3">
              <w:t xml:space="preserve">, citing </w:t>
            </w:r>
            <w:r w:rsidR="007B29E3">
              <w:t xml:space="preserve">that </w:t>
            </w:r>
            <w:r w:rsidR="00967DD3">
              <w:t>multiple</w:t>
            </w:r>
            <w:r w:rsidR="00967DD3" w:rsidRPr="00F2046B">
              <w:t xml:space="preserve"> </w:t>
            </w:r>
            <w:r w:rsidR="00F2046B" w:rsidRPr="00F2046B">
              <w:t>officers</w:t>
            </w:r>
            <w:r w:rsidR="007B29E3">
              <w:t xml:space="preserve"> have been</w:t>
            </w:r>
            <w:r w:rsidR="00F2046B" w:rsidRPr="00F2046B">
              <w:t xml:space="preserve"> shot </w:t>
            </w:r>
            <w:r w:rsidR="007B29E3">
              <w:t xml:space="preserve">and killed </w:t>
            </w:r>
            <w:r w:rsidR="00F2046B" w:rsidRPr="00F2046B">
              <w:t>through the glass of their patrol vehicle</w:t>
            </w:r>
            <w:r w:rsidR="004F6D99">
              <w:t>s</w:t>
            </w:r>
            <w:r w:rsidR="00F2046B" w:rsidRPr="00F2046B">
              <w:t xml:space="preserve"> since 2013. </w:t>
            </w:r>
            <w:r w:rsidR="00967DD3">
              <w:t xml:space="preserve">The bill's author has further informed the committee that </w:t>
            </w:r>
            <w:r w:rsidR="008F189D">
              <w:t xml:space="preserve">with officer safety remaining a top priority, </w:t>
            </w:r>
            <w:r w:rsidR="00967DD3">
              <w:t xml:space="preserve">many </w:t>
            </w:r>
            <w:r w:rsidR="00F2046B" w:rsidRPr="00F2046B">
              <w:t xml:space="preserve">law enforcement </w:t>
            </w:r>
            <w:r w:rsidR="008F189D">
              <w:t>agencies</w:t>
            </w:r>
            <w:r w:rsidR="008F189D" w:rsidRPr="00F2046B">
              <w:t xml:space="preserve"> </w:t>
            </w:r>
            <w:r w:rsidR="00F2046B" w:rsidRPr="00F2046B">
              <w:t>in Texas have ordered</w:t>
            </w:r>
            <w:r w:rsidR="008F189D">
              <w:t xml:space="preserve"> additional</w:t>
            </w:r>
            <w:r w:rsidR="00F2046B" w:rsidRPr="00F2046B">
              <w:t xml:space="preserve"> </w:t>
            </w:r>
            <w:r w:rsidR="008F189D">
              <w:t>bullet-resistant</w:t>
            </w:r>
            <w:r w:rsidR="00F2046B" w:rsidRPr="00F2046B">
              <w:t xml:space="preserve"> </w:t>
            </w:r>
            <w:r w:rsidR="00967DD3">
              <w:t>components</w:t>
            </w:r>
            <w:r w:rsidR="00F2046B" w:rsidRPr="00F2046B">
              <w:t xml:space="preserve"> </w:t>
            </w:r>
            <w:r w:rsidR="008F189D">
              <w:t xml:space="preserve">for their vehicles </w:t>
            </w:r>
            <w:r w:rsidR="00F2046B" w:rsidRPr="00F2046B">
              <w:t xml:space="preserve">or are </w:t>
            </w:r>
            <w:r w:rsidR="00967DD3">
              <w:t>searching</w:t>
            </w:r>
            <w:r w:rsidR="00F2046B" w:rsidRPr="00F2046B">
              <w:t xml:space="preserve"> for funding options to obtain </w:t>
            </w:r>
            <w:r w:rsidR="00967DD3">
              <w:t>them</w:t>
            </w:r>
            <w:r w:rsidR="00F2046B" w:rsidRPr="00F2046B">
              <w:t xml:space="preserve">. </w:t>
            </w:r>
            <w:r>
              <w:t>H.B. 2217</w:t>
            </w:r>
            <w:r w:rsidR="00F2046B" w:rsidRPr="00F2046B">
              <w:t xml:space="preserve"> </w:t>
            </w:r>
            <w:r>
              <w:t xml:space="preserve">seeks to </w:t>
            </w:r>
            <w:r w:rsidR="00F2046B" w:rsidRPr="00F2046B">
              <w:t xml:space="preserve">resolve this issue by establishing a grant program </w:t>
            </w:r>
            <w:r w:rsidR="00D42E25">
              <w:t>administered by</w:t>
            </w:r>
            <w:r w:rsidR="003D3D48" w:rsidRPr="00F2046B">
              <w:t xml:space="preserve"> the </w:t>
            </w:r>
            <w:r w:rsidR="00747E58">
              <w:t>g</w:t>
            </w:r>
            <w:r w:rsidR="003D3D48" w:rsidRPr="00F2046B">
              <w:t xml:space="preserve">overnor's </w:t>
            </w:r>
            <w:r w:rsidR="00747E58">
              <w:t>c</w:t>
            </w:r>
            <w:r w:rsidR="003D3D48" w:rsidRPr="00F2046B">
              <w:t xml:space="preserve">riminal </w:t>
            </w:r>
            <w:r w:rsidR="00747E58">
              <w:t>j</w:t>
            </w:r>
            <w:r w:rsidR="003D3D48" w:rsidRPr="00F2046B">
              <w:t xml:space="preserve">ustice </w:t>
            </w:r>
            <w:r w:rsidR="00747E58">
              <w:t>d</w:t>
            </w:r>
            <w:r w:rsidR="003D3D48" w:rsidRPr="00F2046B">
              <w:t xml:space="preserve">ivision </w:t>
            </w:r>
            <w:r w:rsidR="003D3D48">
              <w:t xml:space="preserve">to </w:t>
            </w:r>
            <w:r w:rsidR="003D3D48" w:rsidRPr="00F2046B">
              <w:t xml:space="preserve">enhance officer safety and reduce fatalities </w:t>
            </w:r>
            <w:r w:rsidR="003D3D48">
              <w:t>by</w:t>
            </w:r>
            <w:r w:rsidR="00F2046B" w:rsidRPr="00F2046B">
              <w:t xml:space="preserve"> equip</w:t>
            </w:r>
            <w:r w:rsidR="003D3D48">
              <w:t>ping</w:t>
            </w:r>
            <w:r w:rsidR="00F2046B" w:rsidRPr="00F2046B">
              <w:t xml:space="preserve"> local law enforcement vehicles with bullet-resistant windshields, side windows, and door panels. </w:t>
            </w:r>
          </w:p>
          <w:p w14:paraId="537D9C4B" w14:textId="77777777" w:rsidR="008423E4" w:rsidRPr="00E26B13" w:rsidRDefault="008423E4" w:rsidP="001D2058">
            <w:pPr>
              <w:rPr>
                <w:b/>
              </w:rPr>
            </w:pPr>
          </w:p>
        </w:tc>
      </w:tr>
      <w:tr w:rsidR="00D90B37" w14:paraId="731015D7" w14:textId="77777777" w:rsidTr="00345119">
        <w:tc>
          <w:tcPr>
            <w:tcW w:w="9576" w:type="dxa"/>
          </w:tcPr>
          <w:p w14:paraId="3268074A" w14:textId="77777777" w:rsidR="0017725B" w:rsidRDefault="00983842" w:rsidP="001D205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BEC66E4" w14:textId="77777777" w:rsidR="0017725B" w:rsidRDefault="0017725B" w:rsidP="001D2058">
            <w:pPr>
              <w:rPr>
                <w:b/>
                <w:u w:val="single"/>
              </w:rPr>
            </w:pPr>
          </w:p>
          <w:p w14:paraId="6B975470" w14:textId="278F3DC2" w:rsidR="009575FC" w:rsidRPr="009575FC" w:rsidRDefault="00983842" w:rsidP="001D2058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45694886" w14:textId="77777777" w:rsidR="0017725B" w:rsidRPr="0017725B" w:rsidRDefault="0017725B" w:rsidP="001D2058">
            <w:pPr>
              <w:rPr>
                <w:b/>
                <w:u w:val="single"/>
              </w:rPr>
            </w:pPr>
          </w:p>
        </w:tc>
      </w:tr>
      <w:tr w:rsidR="00D90B37" w14:paraId="3EE4702E" w14:textId="77777777" w:rsidTr="00345119">
        <w:tc>
          <w:tcPr>
            <w:tcW w:w="9576" w:type="dxa"/>
          </w:tcPr>
          <w:p w14:paraId="4B22DF27" w14:textId="77777777" w:rsidR="008423E4" w:rsidRPr="00A8133F" w:rsidRDefault="00983842" w:rsidP="001D205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3D7B35D" w14:textId="77777777" w:rsidR="008423E4" w:rsidRDefault="008423E4" w:rsidP="001D2058"/>
          <w:p w14:paraId="4B8B3AAB" w14:textId="37569B2C" w:rsidR="009575FC" w:rsidRDefault="00983842" w:rsidP="001D205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47450BD9" w14:textId="77777777" w:rsidR="008423E4" w:rsidRPr="00E21FDC" w:rsidRDefault="008423E4" w:rsidP="001D2058">
            <w:pPr>
              <w:rPr>
                <w:b/>
              </w:rPr>
            </w:pPr>
          </w:p>
        </w:tc>
      </w:tr>
      <w:tr w:rsidR="00D90B37" w14:paraId="7D266B12" w14:textId="77777777" w:rsidTr="00345119">
        <w:tc>
          <w:tcPr>
            <w:tcW w:w="9576" w:type="dxa"/>
          </w:tcPr>
          <w:p w14:paraId="1F839913" w14:textId="16942786" w:rsidR="00EE09A6" w:rsidRDefault="00983842" w:rsidP="001D2058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F5502F1" w14:textId="77777777" w:rsidR="001E278E" w:rsidRDefault="001E278E" w:rsidP="001D2058">
            <w:pPr>
              <w:jc w:val="both"/>
              <w:rPr>
                <w:bCs/>
              </w:rPr>
            </w:pPr>
          </w:p>
          <w:p w14:paraId="69828C02" w14:textId="74C19F34" w:rsidR="00EE09A6" w:rsidRDefault="00983842" w:rsidP="001D2058">
            <w:pPr>
              <w:jc w:val="both"/>
              <w:rPr>
                <w:bCs/>
              </w:rPr>
            </w:pPr>
            <w:r>
              <w:rPr>
                <w:bCs/>
              </w:rPr>
              <w:t xml:space="preserve">H.B. 2217 amends the Government Code to require the </w:t>
            </w:r>
            <w:r w:rsidR="001D6E29">
              <w:rPr>
                <w:bCs/>
              </w:rPr>
              <w:t xml:space="preserve">governor's </w:t>
            </w:r>
            <w:r>
              <w:rPr>
                <w:bCs/>
              </w:rPr>
              <w:t>criminal justi</w:t>
            </w:r>
            <w:r w:rsidR="001D6E29">
              <w:rPr>
                <w:bCs/>
              </w:rPr>
              <w:t>c</w:t>
            </w:r>
            <w:r>
              <w:rPr>
                <w:bCs/>
              </w:rPr>
              <w:t>e division</w:t>
            </w:r>
            <w:r w:rsidR="001D6E29">
              <w:rPr>
                <w:bCs/>
              </w:rPr>
              <w:t xml:space="preserve"> to establish and administer </w:t>
            </w:r>
            <w:r w:rsidR="001D6E29" w:rsidRPr="001D6E29">
              <w:rPr>
                <w:bCs/>
              </w:rPr>
              <w:t>a grant program to provide financial assistance to a law enforcement agency to purchase and install motor vehicles used by peace officers of the law enforcement agency in discharging the officers' official duties with bullet-resistant windshields, side windows, rear windows, and door panels.</w:t>
            </w:r>
            <w:r w:rsidR="001D6E29">
              <w:rPr>
                <w:bCs/>
              </w:rPr>
              <w:t xml:space="preserve"> The bill requires the criminal justice division to establish the following regarding the program:</w:t>
            </w:r>
          </w:p>
          <w:p w14:paraId="5A505A38" w14:textId="3DEF6BFB" w:rsidR="0046611F" w:rsidRPr="0046611F" w:rsidRDefault="00983842" w:rsidP="001D2058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bCs/>
              </w:rPr>
            </w:pPr>
            <w:r w:rsidRPr="0046611F">
              <w:rPr>
                <w:bCs/>
              </w:rPr>
              <w:t>eligibility criteria for grant applicants;</w:t>
            </w:r>
          </w:p>
          <w:p w14:paraId="7BE0FD39" w14:textId="0B19F3EC" w:rsidR="0046611F" w:rsidRPr="0046611F" w:rsidRDefault="00983842" w:rsidP="001D2058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bCs/>
              </w:rPr>
            </w:pPr>
            <w:r w:rsidRPr="0046611F">
              <w:rPr>
                <w:bCs/>
              </w:rPr>
              <w:t>grant application procedures;</w:t>
            </w:r>
          </w:p>
          <w:p w14:paraId="467E3CED" w14:textId="450D5B32" w:rsidR="0046611F" w:rsidRPr="0046611F" w:rsidRDefault="00983842" w:rsidP="001D2058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bCs/>
              </w:rPr>
            </w:pPr>
            <w:r w:rsidRPr="0046611F">
              <w:rPr>
                <w:bCs/>
              </w:rPr>
              <w:t>guidelines relating to grant amounts;</w:t>
            </w:r>
          </w:p>
          <w:p w14:paraId="77D1A6A4" w14:textId="2257D487" w:rsidR="0046611F" w:rsidRPr="0046611F" w:rsidRDefault="00983842" w:rsidP="001D2058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bCs/>
              </w:rPr>
            </w:pPr>
            <w:r w:rsidRPr="0046611F">
              <w:rPr>
                <w:bCs/>
              </w:rPr>
              <w:t>procedures for evaluating grant applications; and</w:t>
            </w:r>
          </w:p>
          <w:p w14:paraId="4423C354" w14:textId="3131EDB0" w:rsidR="001D6E29" w:rsidRDefault="00983842" w:rsidP="001D2058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bCs/>
              </w:rPr>
            </w:pPr>
            <w:r w:rsidRPr="0046611F">
              <w:rPr>
                <w:bCs/>
              </w:rPr>
              <w:t>procedures for monitoring the use of a grant awarded under the program and ensuring compliance with any conditions of a grant.</w:t>
            </w:r>
          </w:p>
          <w:p w14:paraId="7A158066" w14:textId="77777777" w:rsidR="0066104D" w:rsidRDefault="00983842" w:rsidP="001D2058">
            <w:pPr>
              <w:jc w:val="both"/>
              <w:rPr>
                <w:bCs/>
              </w:rPr>
            </w:pPr>
            <w:r>
              <w:rPr>
                <w:bCs/>
              </w:rPr>
              <w:t xml:space="preserve">The bill </w:t>
            </w:r>
            <w:r w:rsidR="0046611F">
              <w:rPr>
                <w:bCs/>
              </w:rPr>
              <w:t xml:space="preserve">requires a </w:t>
            </w:r>
            <w:r w:rsidR="0046611F" w:rsidRPr="0046611F">
              <w:rPr>
                <w:bCs/>
              </w:rPr>
              <w:t xml:space="preserve">law enforcement agency receiving </w:t>
            </w:r>
            <w:r w:rsidR="009575FC">
              <w:rPr>
                <w:bCs/>
              </w:rPr>
              <w:t xml:space="preserve">such </w:t>
            </w:r>
            <w:r w:rsidR="0046611F" w:rsidRPr="0046611F">
              <w:rPr>
                <w:bCs/>
              </w:rPr>
              <w:t xml:space="preserve">a grant, as soon as practicable after spending the grant money, </w:t>
            </w:r>
            <w:r w:rsidR="00874CBD">
              <w:rPr>
                <w:bCs/>
              </w:rPr>
              <w:t>to</w:t>
            </w:r>
            <w:r w:rsidR="00874CBD" w:rsidRPr="0046611F">
              <w:rPr>
                <w:bCs/>
              </w:rPr>
              <w:t xml:space="preserve"> </w:t>
            </w:r>
            <w:r w:rsidR="0046611F" w:rsidRPr="0046611F">
              <w:rPr>
                <w:bCs/>
              </w:rPr>
              <w:t>provide to the criminal justice division proof of purchase and installation, as applicable, of bullet-resistant windshields, side windows, rear windows, or door panels</w:t>
            </w:r>
            <w:r w:rsidR="009575FC">
              <w:rPr>
                <w:bCs/>
              </w:rPr>
              <w:t xml:space="preserve"> and authorizes the criminal justice division to use any available money to implement the program.</w:t>
            </w:r>
          </w:p>
          <w:p w14:paraId="6B24C856" w14:textId="01196585" w:rsidR="008423E4" w:rsidRPr="009575FC" w:rsidRDefault="008423E4" w:rsidP="001D2058">
            <w:pPr>
              <w:jc w:val="both"/>
              <w:rPr>
                <w:bCs/>
              </w:rPr>
            </w:pPr>
          </w:p>
        </w:tc>
      </w:tr>
      <w:tr w:rsidR="00D90B37" w14:paraId="1F4B0589" w14:textId="77777777" w:rsidTr="00345119">
        <w:tc>
          <w:tcPr>
            <w:tcW w:w="9576" w:type="dxa"/>
          </w:tcPr>
          <w:p w14:paraId="45E69E08" w14:textId="77777777" w:rsidR="008423E4" w:rsidRPr="00A8133F" w:rsidRDefault="00983842" w:rsidP="001D205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B496290" w14:textId="77777777" w:rsidR="008423E4" w:rsidRDefault="008423E4" w:rsidP="001D2058"/>
          <w:p w14:paraId="0956F6FF" w14:textId="3D40F2B3" w:rsidR="008423E4" w:rsidRPr="003624F2" w:rsidRDefault="00983842" w:rsidP="001D205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684E4F74" w14:textId="77777777" w:rsidR="008423E4" w:rsidRPr="00233FDB" w:rsidRDefault="008423E4" w:rsidP="001D2058">
            <w:pPr>
              <w:rPr>
                <w:b/>
              </w:rPr>
            </w:pPr>
          </w:p>
        </w:tc>
      </w:tr>
    </w:tbl>
    <w:p w14:paraId="1C201DEE" w14:textId="77777777" w:rsidR="008423E4" w:rsidRPr="00BE0E75" w:rsidRDefault="008423E4" w:rsidP="001D2058">
      <w:pPr>
        <w:jc w:val="both"/>
        <w:rPr>
          <w:rFonts w:ascii="Arial" w:hAnsi="Arial"/>
          <w:sz w:val="16"/>
          <w:szCs w:val="16"/>
        </w:rPr>
      </w:pPr>
    </w:p>
    <w:p w14:paraId="1729000A" w14:textId="77777777" w:rsidR="004108C3" w:rsidRPr="008423E4" w:rsidRDefault="004108C3" w:rsidP="001D205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1FBB1" w14:textId="77777777" w:rsidR="00983842" w:rsidRDefault="00983842">
      <w:r>
        <w:separator/>
      </w:r>
    </w:p>
  </w:endnote>
  <w:endnote w:type="continuationSeparator" w:id="0">
    <w:p w14:paraId="611120D0" w14:textId="77777777" w:rsidR="00983842" w:rsidRDefault="0098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BED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90B37" w14:paraId="22F644F6" w14:textId="77777777" w:rsidTr="009C1E9A">
      <w:trPr>
        <w:cantSplit/>
      </w:trPr>
      <w:tc>
        <w:tcPr>
          <w:tcW w:w="0" w:type="pct"/>
        </w:tcPr>
        <w:p w14:paraId="35808A0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F3C71C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CE6D34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E4577F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A18C2C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90B37" w14:paraId="7270DF2C" w14:textId="77777777" w:rsidTr="009C1E9A">
      <w:trPr>
        <w:cantSplit/>
      </w:trPr>
      <w:tc>
        <w:tcPr>
          <w:tcW w:w="0" w:type="pct"/>
        </w:tcPr>
        <w:p w14:paraId="5CC0490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7BEDCE6" w14:textId="051176C6" w:rsidR="00EC379B" w:rsidRPr="009C1E9A" w:rsidRDefault="0098384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23142-D</w:t>
          </w:r>
        </w:p>
      </w:tc>
      <w:tc>
        <w:tcPr>
          <w:tcW w:w="2453" w:type="pct"/>
        </w:tcPr>
        <w:p w14:paraId="502D3C58" w14:textId="45E8A1DC" w:rsidR="00EC379B" w:rsidRDefault="0098384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83D22">
            <w:t>25.96.792</w:t>
          </w:r>
          <w:r>
            <w:fldChar w:fldCharType="end"/>
          </w:r>
        </w:p>
      </w:tc>
    </w:tr>
    <w:tr w:rsidR="00D90B37" w14:paraId="5A094F0A" w14:textId="77777777" w:rsidTr="009C1E9A">
      <w:trPr>
        <w:cantSplit/>
      </w:trPr>
      <w:tc>
        <w:tcPr>
          <w:tcW w:w="0" w:type="pct"/>
        </w:tcPr>
        <w:p w14:paraId="6F2E87B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718F3C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34E29E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8AB989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90B37" w14:paraId="2A361B6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22A1457" w14:textId="77777777" w:rsidR="00EC379B" w:rsidRDefault="0098384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35B220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8C5E74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A774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80935" w14:textId="77777777" w:rsidR="00983842" w:rsidRDefault="00983842">
      <w:r>
        <w:separator/>
      </w:r>
    </w:p>
  </w:footnote>
  <w:footnote w:type="continuationSeparator" w:id="0">
    <w:p w14:paraId="3293CE73" w14:textId="77777777" w:rsidR="00983842" w:rsidRDefault="0098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269A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F3F8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1CE34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6BA"/>
    <w:multiLevelType w:val="hybridMultilevel"/>
    <w:tmpl w:val="928ED1D8"/>
    <w:lvl w:ilvl="0" w:tplc="3F5AE2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EA3F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D43B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9679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AC4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D473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6C8D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C461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3057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C3431"/>
    <w:multiLevelType w:val="hybridMultilevel"/>
    <w:tmpl w:val="145A2DD8"/>
    <w:lvl w:ilvl="0" w:tplc="2B42ED12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7A8CE452" w:tentative="1">
      <w:start w:val="1"/>
      <w:numFmt w:val="lowerLetter"/>
      <w:lvlText w:val="%2."/>
      <w:lvlJc w:val="left"/>
      <w:pPr>
        <w:ind w:left="1440" w:hanging="360"/>
      </w:pPr>
    </w:lvl>
    <w:lvl w:ilvl="2" w:tplc="9A6CB148" w:tentative="1">
      <w:start w:val="1"/>
      <w:numFmt w:val="lowerRoman"/>
      <w:lvlText w:val="%3."/>
      <w:lvlJc w:val="right"/>
      <w:pPr>
        <w:ind w:left="2160" w:hanging="180"/>
      </w:pPr>
    </w:lvl>
    <w:lvl w:ilvl="3" w:tplc="BAE8C6D8" w:tentative="1">
      <w:start w:val="1"/>
      <w:numFmt w:val="decimal"/>
      <w:lvlText w:val="%4."/>
      <w:lvlJc w:val="left"/>
      <w:pPr>
        <w:ind w:left="2880" w:hanging="360"/>
      </w:pPr>
    </w:lvl>
    <w:lvl w:ilvl="4" w:tplc="FBA8E012" w:tentative="1">
      <w:start w:val="1"/>
      <w:numFmt w:val="lowerLetter"/>
      <w:lvlText w:val="%5."/>
      <w:lvlJc w:val="left"/>
      <w:pPr>
        <w:ind w:left="3600" w:hanging="360"/>
      </w:pPr>
    </w:lvl>
    <w:lvl w:ilvl="5" w:tplc="97E6C618" w:tentative="1">
      <w:start w:val="1"/>
      <w:numFmt w:val="lowerRoman"/>
      <w:lvlText w:val="%6."/>
      <w:lvlJc w:val="right"/>
      <w:pPr>
        <w:ind w:left="4320" w:hanging="180"/>
      </w:pPr>
    </w:lvl>
    <w:lvl w:ilvl="6" w:tplc="0A326164" w:tentative="1">
      <w:start w:val="1"/>
      <w:numFmt w:val="decimal"/>
      <w:lvlText w:val="%7."/>
      <w:lvlJc w:val="left"/>
      <w:pPr>
        <w:ind w:left="5040" w:hanging="360"/>
      </w:pPr>
    </w:lvl>
    <w:lvl w:ilvl="7" w:tplc="CDC8EE90" w:tentative="1">
      <w:start w:val="1"/>
      <w:numFmt w:val="lowerLetter"/>
      <w:lvlText w:val="%8."/>
      <w:lvlJc w:val="left"/>
      <w:pPr>
        <w:ind w:left="5760" w:hanging="360"/>
      </w:pPr>
    </w:lvl>
    <w:lvl w:ilvl="8" w:tplc="90EE856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163797">
    <w:abstractNumId w:val="0"/>
  </w:num>
  <w:num w:numId="2" w16cid:durableId="1979188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A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5FEF"/>
    <w:rsid w:val="00090E6B"/>
    <w:rsid w:val="00091B2C"/>
    <w:rsid w:val="00092ABC"/>
    <w:rsid w:val="00097AAF"/>
    <w:rsid w:val="00097D13"/>
    <w:rsid w:val="000A4893"/>
    <w:rsid w:val="000A54E0"/>
    <w:rsid w:val="000A66C7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565E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058"/>
    <w:rsid w:val="001D2A01"/>
    <w:rsid w:val="001D2EF6"/>
    <w:rsid w:val="001D37A8"/>
    <w:rsid w:val="001D462E"/>
    <w:rsid w:val="001D6E29"/>
    <w:rsid w:val="001E278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3B32"/>
    <w:rsid w:val="00255EB6"/>
    <w:rsid w:val="00257429"/>
    <w:rsid w:val="00260FA4"/>
    <w:rsid w:val="00261183"/>
    <w:rsid w:val="00262A66"/>
    <w:rsid w:val="00263140"/>
    <w:rsid w:val="002631C8"/>
    <w:rsid w:val="00263E28"/>
    <w:rsid w:val="00265133"/>
    <w:rsid w:val="00265A23"/>
    <w:rsid w:val="00267841"/>
    <w:rsid w:val="002710C3"/>
    <w:rsid w:val="00272BD1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0EE2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3D48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611F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4F6D99"/>
    <w:rsid w:val="00500121"/>
    <w:rsid w:val="005017AC"/>
    <w:rsid w:val="00501E8A"/>
    <w:rsid w:val="00505121"/>
    <w:rsid w:val="00505C04"/>
    <w:rsid w:val="00505F1B"/>
    <w:rsid w:val="005073E8"/>
    <w:rsid w:val="00510503"/>
    <w:rsid w:val="00511AB9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B6CAF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15A5"/>
    <w:rsid w:val="00603B0F"/>
    <w:rsid w:val="006049F5"/>
    <w:rsid w:val="00605F7B"/>
    <w:rsid w:val="00607E64"/>
    <w:rsid w:val="006106E9"/>
    <w:rsid w:val="0061159E"/>
    <w:rsid w:val="00612989"/>
    <w:rsid w:val="00614633"/>
    <w:rsid w:val="00614BC8"/>
    <w:rsid w:val="006151FB"/>
    <w:rsid w:val="00617411"/>
    <w:rsid w:val="006249CB"/>
    <w:rsid w:val="006272DD"/>
    <w:rsid w:val="00630963"/>
    <w:rsid w:val="00630F0E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104D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30CC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2E66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7E58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3D22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29E3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012"/>
    <w:rsid w:val="008415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4DAF"/>
    <w:rsid w:val="00866F9D"/>
    <w:rsid w:val="008673D9"/>
    <w:rsid w:val="00871775"/>
    <w:rsid w:val="00871AEF"/>
    <w:rsid w:val="008726E5"/>
    <w:rsid w:val="0087289E"/>
    <w:rsid w:val="00874C05"/>
    <w:rsid w:val="00874CBD"/>
    <w:rsid w:val="0087588B"/>
    <w:rsid w:val="00875BFD"/>
    <w:rsid w:val="0087680A"/>
    <w:rsid w:val="008806EB"/>
    <w:rsid w:val="008826F2"/>
    <w:rsid w:val="008845BA"/>
    <w:rsid w:val="00884AE3"/>
    <w:rsid w:val="00885203"/>
    <w:rsid w:val="008859CA"/>
    <w:rsid w:val="008861EE"/>
    <w:rsid w:val="00887AC9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189D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575FC"/>
    <w:rsid w:val="00960F2D"/>
    <w:rsid w:val="0096482F"/>
    <w:rsid w:val="00964E3A"/>
    <w:rsid w:val="00967126"/>
    <w:rsid w:val="00967DD3"/>
    <w:rsid w:val="00970EAE"/>
    <w:rsid w:val="00971627"/>
    <w:rsid w:val="00972797"/>
    <w:rsid w:val="0097279D"/>
    <w:rsid w:val="00976837"/>
    <w:rsid w:val="00980311"/>
    <w:rsid w:val="0098170E"/>
    <w:rsid w:val="0098285C"/>
    <w:rsid w:val="00983842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1744"/>
    <w:rsid w:val="009E1B91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18E2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42C5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5225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5C6B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47548"/>
    <w:rsid w:val="00C50C92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2E25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0B37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469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067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AE5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46D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09A6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46B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3B54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3436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A0FD0E-810A-45BB-9396-3558DCA7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6611F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575F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575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575F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575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575FC"/>
    <w:rPr>
      <w:b/>
      <w:bCs/>
    </w:rPr>
  </w:style>
  <w:style w:type="paragraph" w:styleId="Revision">
    <w:name w:val="Revision"/>
    <w:hidden/>
    <w:uiPriority w:val="99"/>
    <w:semiHidden/>
    <w:rsid w:val="00C50C92"/>
    <w:rPr>
      <w:sz w:val="24"/>
      <w:szCs w:val="24"/>
    </w:rPr>
  </w:style>
  <w:style w:type="character" w:styleId="Hyperlink">
    <w:name w:val="Hyperlink"/>
    <w:basedOn w:val="DefaultParagraphFont"/>
    <w:unhideWhenUsed/>
    <w:rsid w:val="00887AC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7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2468</Characters>
  <Application>Microsoft Office Word</Application>
  <DocSecurity>0</DocSecurity>
  <Lines>61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HB02217 (Committee Report (Unamended))</vt:lpstr>
    </vt:vector>
  </TitlesOfParts>
  <Company>State of Texas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23142</dc:subject>
  <dc:creator>State of Texas</dc:creator>
  <dc:description>HB 2217 by Wharton-(H)Homeland Security, Public Safety &amp; Veterans' Affairs</dc:description>
  <cp:lastModifiedBy>David Torres</cp:lastModifiedBy>
  <cp:revision>2</cp:revision>
  <cp:lastPrinted>2003-11-26T17:21:00Z</cp:lastPrinted>
  <dcterms:created xsi:type="dcterms:W3CDTF">2025-04-08T20:18:00Z</dcterms:created>
  <dcterms:modified xsi:type="dcterms:W3CDTF">2025-04-08T20:18:00Z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25.96.792</vt:lpwstr>
  </property>
</Properties>
</file>