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3D43" w:rsidRDefault="007A3D4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B16BC3CA41E41A59DAE8FD817507B56"/>
          </w:placeholder>
        </w:sdtPr>
        <w:sdtContent>
          <w:r w:rsidRPr="005C2A78">
            <w:rPr>
              <w:rFonts w:cs="Times New Roman"/>
              <w:b/>
              <w:szCs w:val="24"/>
              <w:u w:val="single"/>
            </w:rPr>
            <w:t>BILL ANALYSIS</w:t>
          </w:r>
        </w:sdtContent>
      </w:sdt>
    </w:p>
    <w:p w:rsidR="007A3D43" w:rsidRPr="00585C31" w:rsidRDefault="007A3D43" w:rsidP="000F1DF9">
      <w:pPr>
        <w:spacing w:after="0" w:line="240" w:lineRule="auto"/>
        <w:rPr>
          <w:rFonts w:cs="Times New Roman"/>
          <w:szCs w:val="24"/>
        </w:rPr>
      </w:pPr>
    </w:p>
    <w:p w:rsidR="007A3D43" w:rsidRPr="00585C31" w:rsidRDefault="007A3D4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A3D43" w:rsidTr="000F1DF9">
        <w:tc>
          <w:tcPr>
            <w:tcW w:w="2718" w:type="dxa"/>
          </w:tcPr>
          <w:p w:rsidR="007A3D43" w:rsidRPr="005C2A78" w:rsidRDefault="007A3D43" w:rsidP="006D756B">
            <w:pPr>
              <w:rPr>
                <w:rFonts w:cs="Times New Roman"/>
                <w:szCs w:val="24"/>
              </w:rPr>
            </w:pPr>
            <w:sdt>
              <w:sdtPr>
                <w:rPr>
                  <w:rFonts w:cs="Times New Roman"/>
                  <w:szCs w:val="24"/>
                </w:rPr>
                <w:alias w:val="Agency Title"/>
                <w:tag w:val="AgencyTitleContentControl"/>
                <w:id w:val="1920747753"/>
                <w:lock w:val="sdtContentLocked"/>
                <w:placeholder>
                  <w:docPart w:val="BF628D61FDFC40A6A8F2318DBD5A52A4"/>
                </w:placeholder>
              </w:sdtPr>
              <w:sdtEndPr>
                <w:rPr>
                  <w:rFonts w:cstheme="minorBidi"/>
                  <w:szCs w:val="22"/>
                </w:rPr>
              </w:sdtEndPr>
              <w:sdtContent>
                <w:r>
                  <w:rPr>
                    <w:rFonts w:cs="Times New Roman"/>
                    <w:szCs w:val="24"/>
                  </w:rPr>
                  <w:t>Senate Research Center</w:t>
                </w:r>
              </w:sdtContent>
            </w:sdt>
          </w:p>
        </w:tc>
        <w:tc>
          <w:tcPr>
            <w:tcW w:w="6858" w:type="dxa"/>
          </w:tcPr>
          <w:p w:rsidR="007A3D43" w:rsidRPr="00FF6471" w:rsidRDefault="007A3D43" w:rsidP="000F1DF9">
            <w:pPr>
              <w:jc w:val="right"/>
              <w:rPr>
                <w:rFonts w:cs="Times New Roman"/>
                <w:szCs w:val="24"/>
              </w:rPr>
            </w:pPr>
            <w:sdt>
              <w:sdtPr>
                <w:rPr>
                  <w:rFonts w:cs="Times New Roman"/>
                  <w:szCs w:val="24"/>
                </w:rPr>
                <w:alias w:val="Bill Number"/>
                <w:tag w:val="BillNumberOne"/>
                <w:id w:val="-410784069"/>
                <w:lock w:val="sdtContentLocked"/>
                <w:placeholder>
                  <w:docPart w:val="78AF2EA98C3C4F5F947A160AA5F9E426"/>
                </w:placeholder>
              </w:sdtPr>
              <w:sdtContent>
                <w:r>
                  <w:rPr>
                    <w:rFonts w:cs="Times New Roman"/>
                    <w:szCs w:val="24"/>
                  </w:rPr>
                  <w:t>H.B. 2240</w:t>
                </w:r>
              </w:sdtContent>
            </w:sdt>
          </w:p>
        </w:tc>
      </w:tr>
      <w:tr w:rsidR="007A3D43" w:rsidTr="000F1DF9">
        <w:sdt>
          <w:sdtPr>
            <w:rPr>
              <w:rFonts w:cs="Times New Roman"/>
              <w:szCs w:val="24"/>
            </w:rPr>
            <w:alias w:val="TLCNumber"/>
            <w:tag w:val="TLCNumber"/>
            <w:id w:val="-542600604"/>
            <w:lock w:val="sdtLocked"/>
            <w:placeholder>
              <w:docPart w:val="0A6F792FE5C042919CD94BAA429FCC0C"/>
            </w:placeholder>
          </w:sdtPr>
          <w:sdtContent>
            <w:tc>
              <w:tcPr>
                <w:tcW w:w="2718" w:type="dxa"/>
              </w:tcPr>
              <w:p w:rsidR="007A3D43" w:rsidRPr="000F1DF9" w:rsidRDefault="007A3D43" w:rsidP="00C65088">
                <w:pPr>
                  <w:rPr>
                    <w:rFonts w:cs="Times New Roman"/>
                    <w:szCs w:val="24"/>
                  </w:rPr>
                </w:pPr>
                <w:r>
                  <w:rPr>
                    <w:rFonts w:cs="Times New Roman"/>
                    <w:szCs w:val="24"/>
                  </w:rPr>
                  <w:t>89R21374 AMF-F</w:t>
                </w:r>
              </w:p>
            </w:tc>
          </w:sdtContent>
        </w:sdt>
        <w:tc>
          <w:tcPr>
            <w:tcW w:w="6858" w:type="dxa"/>
          </w:tcPr>
          <w:p w:rsidR="007A3D43" w:rsidRPr="005C2A78" w:rsidRDefault="007A3D43" w:rsidP="00073EDD">
            <w:pPr>
              <w:jc w:val="right"/>
              <w:rPr>
                <w:rFonts w:cs="Times New Roman"/>
                <w:szCs w:val="24"/>
              </w:rPr>
            </w:pPr>
            <w:sdt>
              <w:sdtPr>
                <w:rPr>
                  <w:rFonts w:cs="Times New Roman"/>
                  <w:szCs w:val="24"/>
                </w:rPr>
                <w:alias w:val="Author Label"/>
                <w:tag w:val="By"/>
                <w:id w:val="72399597"/>
                <w:lock w:val="sdtLocked"/>
                <w:placeholder>
                  <w:docPart w:val="C3A75448CBAF47D1890EED56224196E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38280B9428148839762AE8E08BA971A"/>
                </w:placeholder>
              </w:sdtPr>
              <w:sdtContent>
                <w:r>
                  <w:rPr>
                    <w:rFonts w:cs="Times New Roman"/>
                    <w:szCs w:val="24"/>
                  </w:rPr>
                  <w:t>Dutton</w:t>
                </w:r>
              </w:sdtContent>
            </w:sdt>
            <w:sdt>
              <w:sdtPr>
                <w:rPr>
                  <w:rFonts w:cs="Times New Roman"/>
                  <w:szCs w:val="24"/>
                </w:rPr>
                <w:alias w:val="Sponsor"/>
                <w:tag w:val="Sponsor"/>
                <w:id w:val="-2039656131"/>
                <w:lock w:val="sdtContentLocked"/>
                <w:placeholder>
                  <w:docPart w:val="EAEB589E997C485081947FB93F3BFEB0"/>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21A2DF2385D4412E9E495531604F88CD"/>
                </w:placeholder>
                <w:showingPlcHdr/>
              </w:sdtPr>
              <w:sdtContent/>
            </w:sdt>
          </w:p>
        </w:tc>
      </w:tr>
      <w:tr w:rsidR="007A3D43" w:rsidTr="000F1DF9">
        <w:tc>
          <w:tcPr>
            <w:tcW w:w="2718" w:type="dxa"/>
          </w:tcPr>
          <w:p w:rsidR="007A3D43" w:rsidRPr="00BC7495" w:rsidRDefault="007A3D43" w:rsidP="000F1DF9">
            <w:pPr>
              <w:rPr>
                <w:rFonts w:cs="Times New Roman"/>
                <w:szCs w:val="24"/>
              </w:rPr>
            </w:pPr>
          </w:p>
        </w:tc>
        <w:sdt>
          <w:sdtPr>
            <w:rPr>
              <w:rFonts w:cs="Times New Roman"/>
              <w:szCs w:val="24"/>
            </w:rPr>
            <w:alias w:val="Committee"/>
            <w:tag w:val="Committee"/>
            <w:id w:val="1914272295"/>
            <w:lock w:val="sdtContentLocked"/>
            <w:placeholder>
              <w:docPart w:val="6C011BCABC1E40ABA2BF6141C75B8F7F"/>
            </w:placeholder>
          </w:sdtPr>
          <w:sdtContent>
            <w:tc>
              <w:tcPr>
                <w:tcW w:w="6858" w:type="dxa"/>
              </w:tcPr>
              <w:p w:rsidR="007A3D43" w:rsidRPr="00FF6471" w:rsidRDefault="007A3D43" w:rsidP="000F1DF9">
                <w:pPr>
                  <w:jc w:val="right"/>
                  <w:rPr>
                    <w:rFonts w:cs="Times New Roman"/>
                    <w:szCs w:val="24"/>
                  </w:rPr>
                </w:pPr>
                <w:r>
                  <w:rPr>
                    <w:rFonts w:cs="Times New Roman"/>
                    <w:szCs w:val="24"/>
                  </w:rPr>
                  <w:t>State Affairs</w:t>
                </w:r>
              </w:p>
            </w:tc>
          </w:sdtContent>
        </w:sdt>
      </w:tr>
      <w:tr w:rsidR="007A3D43" w:rsidTr="000F1DF9">
        <w:tc>
          <w:tcPr>
            <w:tcW w:w="2718" w:type="dxa"/>
          </w:tcPr>
          <w:p w:rsidR="007A3D43" w:rsidRPr="00BC7495" w:rsidRDefault="007A3D43" w:rsidP="000F1DF9">
            <w:pPr>
              <w:rPr>
                <w:rFonts w:cs="Times New Roman"/>
                <w:szCs w:val="24"/>
              </w:rPr>
            </w:pPr>
          </w:p>
        </w:tc>
        <w:sdt>
          <w:sdtPr>
            <w:rPr>
              <w:rFonts w:cs="Times New Roman"/>
              <w:szCs w:val="24"/>
            </w:rPr>
            <w:alias w:val="Date"/>
            <w:tag w:val="DateContentControl"/>
            <w:id w:val="1178081906"/>
            <w:lock w:val="sdtLocked"/>
            <w:placeholder>
              <w:docPart w:val="D19166D749834BF2998D4F1A80604B0C"/>
            </w:placeholder>
            <w:date w:fullDate="2025-05-23T00:00:00Z">
              <w:dateFormat w:val="M/d/yyyy"/>
              <w:lid w:val="en-US"/>
              <w:storeMappedDataAs w:val="dateTime"/>
              <w:calendar w:val="gregorian"/>
            </w:date>
          </w:sdtPr>
          <w:sdtContent>
            <w:tc>
              <w:tcPr>
                <w:tcW w:w="6858" w:type="dxa"/>
              </w:tcPr>
              <w:p w:rsidR="007A3D43" w:rsidRPr="00FF6471" w:rsidRDefault="007A3D43" w:rsidP="000F1DF9">
                <w:pPr>
                  <w:jc w:val="right"/>
                  <w:rPr>
                    <w:rFonts w:cs="Times New Roman"/>
                    <w:szCs w:val="24"/>
                  </w:rPr>
                </w:pPr>
                <w:r>
                  <w:rPr>
                    <w:rFonts w:cs="Times New Roman"/>
                    <w:szCs w:val="24"/>
                  </w:rPr>
                  <w:t>5/23/2025</w:t>
                </w:r>
              </w:p>
            </w:tc>
          </w:sdtContent>
        </w:sdt>
      </w:tr>
      <w:tr w:rsidR="007A3D43" w:rsidTr="000F1DF9">
        <w:tc>
          <w:tcPr>
            <w:tcW w:w="2718" w:type="dxa"/>
          </w:tcPr>
          <w:p w:rsidR="007A3D43" w:rsidRPr="00BC7495" w:rsidRDefault="007A3D43" w:rsidP="000F1DF9">
            <w:pPr>
              <w:rPr>
                <w:rFonts w:cs="Times New Roman"/>
                <w:szCs w:val="24"/>
              </w:rPr>
            </w:pPr>
          </w:p>
        </w:tc>
        <w:sdt>
          <w:sdtPr>
            <w:rPr>
              <w:rFonts w:cs="Times New Roman"/>
              <w:szCs w:val="24"/>
            </w:rPr>
            <w:alias w:val="BA Version"/>
            <w:tag w:val="BAVersion"/>
            <w:id w:val="-1685590809"/>
            <w:lock w:val="sdtContentLocked"/>
            <w:placeholder>
              <w:docPart w:val="7EFC424EF77D4D82A9C32B7EAC29C197"/>
            </w:placeholder>
          </w:sdtPr>
          <w:sdtContent>
            <w:tc>
              <w:tcPr>
                <w:tcW w:w="6858" w:type="dxa"/>
              </w:tcPr>
              <w:p w:rsidR="007A3D43" w:rsidRPr="00FF6471" w:rsidRDefault="007A3D43" w:rsidP="000F1DF9">
                <w:pPr>
                  <w:jc w:val="right"/>
                  <w:rPr>
                    <w:rFonts w:cs="Times New Roman"/>
                    <w:szCs w:val="24"/>
                  </w:rPr>
                </w:pPr>
                <w:r>
                  <w:rPr>
                    <w:rFonts w:cs="Times New Roman"/>
                    <w:szCs w:val="24"/>
                  </w:rPr>
                  <w:t>Engrossed</w:t>
                </w:r>
              </w:p>
            </w:tc>
          </w:sdtContent>
        </w:sdt>
      </w:tr>
    </w:tbl>
    <w:p w:rsidR="007A3D43" w:rsidRPr="00FF6471" w:rsidRDefault="007A3D43" w:rsidP="000F1DF9">
      <w:pPr>
        <w:spacing w:after="0" w:line="240" w:lineRule="auto"/>
        <w:rPr>
          <w:rFonts w:cs="Times New Roman"/>
          <w:szCs w:val="24"/>
        </w:rPr>
      </w:pPr>
    </w:p>
    <w:p w:rsidR="007A3D43" w:rsidRPr="00FF6471" w:rsidRDefault="007A3D43" w:rsidP="000F1DF9">
      <w:pPr>
        <w:spacing w:after="0" w:line="240" w:lineRule="auto"/>
        <w:rPr>
          <w:rFonts w:cs="Times New Roman"/>
          <w:szCs w:val="24"/>
        </w:rPr>
      </w:pPr>
    </w:p>
    <w:p w:rsidR="007A3D43" w:rsidRPr="00FF6471" w:rsidRDefault="007A3D4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66C6A7D35944FFFB6E5BF169FEC2108"/>
        </w:placeholder>
      </w:sdtPr>
      <w:sdtContent>
        <w:p w:rsidR="007A3D43" w:rsidRDefault="007A3D4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1092ADE41254A02BEFB1B4248D79BA0"/>
        </w:placeholder>
      </w:sdtPr>
      <w:sdtEndPr/>
      <w:sdtContent>
        <w:p w:rsidR="007A3D43" w:rsidRDefault="007A3D43" w:rsidP="007A3D43">
          <w:pPr>
            <w:pStyle w:val="NormalWeb"/>
            <w:spacing w:before="0" w:beforeAutospacing="0" w:after="0" w:afterAutospacing="0"/>
            <w:jc w:val="both"/>
            <w:divId w:val="278267511"/>
            <w:rPr>
              <w:rFonts w:eastAsia="Times New Roman"/>
              <w:bCs/>
            </w:rPr>
          </w:pPr>
        </w:p>
        <w:p w:rsidR="007A3D43" w:rsidRPr="004D0C05" w:rsidRDefault="007A3D43" w:rsidP="007A3D43">
          <w:pPr>
            <w:pStyle w:val="NormalWeb"/>
            <w:spacing w:before="0" w:beforeAutospacing="0" w:after="0" w:afterAutospacing="0"/>
            <w:jc w:val="both"/>
            <w:divId w:val="278267511"/>
            <w:rPr>
              <w:rFonts w:eastAsia="Times New Roman"/>
              <w:bCs/>
            </w:rPr>
          </w:pPr>
          <w:r>
            <w:t xml:space="preserve">H.B. 2240 </w:t>
          </w:r>
          <w:bookmarkStart w:id="0" w:name="AmendsCurrentLaw"/>
          <w:bookmarkEnd w:id="0"/>
          <w:r>
            <w:t>amends current law relating to certain void marriages.</w:t>
          </w:r>
        </w:p>
        <w:p w:rsidR="007A3D43" w:rsidRPr="007A3D43" w:rsidRDefault="007A3D43" w:rsidP="007A3D43">
          <w:pPr>
            <w:pStyle w:val="NormalWeb"/>
            <w:spacing w:before="0" w:beforeAutospacing="0" w:after="0" w:afterAutospacing="0"/>
            <w:jc w:val="both"/>
            <w:divId w:val="278267511"/>
          </w:pPr>
          <w:r w:rsidRPr="007A3D43">
            <w:t>  </w:t>
          </w:r>
        </w:p>
      </w:sdtContent>
    </w:sdt>
    <w:bookmarkStart w:id="1" w:name="EnrolledProposed" w:displacedByCustomXml="prev"/>
    <w:bookmarkEnd w:id="1" w:displacedByCustomXml="prev"/>
    <w:p w:rsidR="007A3D43" w:rsidRPr="005C2A78" w:rsidRDefault="007A3D43" w:rsidP="004D0C0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A6870844DFF4EDCA98E98F2237E139D"/>
          </w:placeholder>
        </w:sdtPr>
        <w:sdtContent>
          <w:r>
            <w:rPr>
              <w:rFonts w:eastAsia="Times New Roman" w:cs="Times New Roman"/>
              <w:b/>
              <w:szCs w:val="24"/>
              <w:u w:val="single"/>
            </w:rPr>
            <w:t>RULEMAKING AUTHORITY</w:t>
          </w:r>
        </w:sdtContent>
      </w:sdt>
    </w:p>
    <w:p w:rsidR="007A3D43" w:rsidRPr="006529C4" w:rsidRDefault="007A3D43" w:rsidP="004D0C05">
      <w:pPr>
        <w:spacing w:after="0" w:line="240" w:lineRule="auto"/>
        <w:jc w:val="both"/>
        <w:rPr>
          <w:rFonts w:cs="Times New Roman"/>
          <w:szCs w:val="24"/>
        </w:rPr>
      </w:pPr>
    </w:p>
    <w:p w:rsidR="007A3D43" w:rsidRPr="006529C4" w:rsidRDefault="007A3D43" w:rsidP="004D0C0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A3D43" w:rsidRPr="006529C4" w:rsidRDefault="007A3D43" w:rsidP="004D0C05">
      <w:pPr>
        <w:spacing w:after="0" w:line="240" w:lineRule="auto"/>
        <w:jc w:val="both"/>
        <w:rPr>
          <w:rFonts w:cs="Times New Roman"/>
          <w:szCs w:val="24"/>
        </w:rPr>
      </w:pPr>
    </w:p>
    <w:p w:rsidR="007A3D43" w:rsidRPr="005C2A78" w:rsidRDefault="007A3D43" w:rsidP="004D0C0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8D3EA1725984FDEA403863C1476D338"/>
          </w:placeholder>
        </w:sdtPr>
        <w:sdtContent>
          <w:r>
            <w:rPr>
              <w:rFonts w:eastAsia="Times New Roman" w:cs="Times New Roman"/>
              <w:b/>
              <w:szCs w:val="24"/>
              <w:u w:val="single"/>
            </w:rPr>
            <w:t>SECTION BY SECTION ANALYSIS</w:t>
          </w:r>
        </w:sdtContent>
      </w:sdt>
    </w:p>
    <w:p w:rsidR="007A3D43" w:rsidRPr="005C2A78" w:rsidRDefault="007A3D43" w:rsidP="004D0C05">
      <w:pPr>
        <w:spacing w:after="0" w:line="240" w:lineRule="auto"/>
        <w:jc w:val="both"/>
        <w:rPr>
          <w:rFonts w:eastAsia="Times New Roman" w:cs="Times New Roman"/>
          <w:szCs w:val="24"/>
        </w:rPr>
      </w:pPr>
    </w:p>
    <w:p w:rsidR="007A3D43" w:rsidRDefault="007A3D43" w:rsidP="004D0C0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6.202(b), Family Code, as follows:</w:t>
      </w:r>
    </w:p>
    <w:p w:rsidR="007A3D43" w:rsidRDefault="007A3D43" w:rsidP="004D0C05">
      <w:pPr>
        <w:spacing w:after="0" w:line="240" w:lineRule="auto"/>
        <w:jc w:val="both"/>
        <w:rPr>
          <w:rFonts w:eastAsia="Times New Roman" w:cs="Times New Roman"/>
          <w:szCs w:val="24"/>
        </w:rPr>
      </w:pPr>
    </w:p>
    <w:p w:rsidR="007A3D43" w:rsidRPr="005C2A78" w:rsidRDefault="007A3D43" w:rsidP="004D0C05">
      <w:pPr>
        <w:spacing w:after="0" w:line="240" w:lineRule="auto"/>
        <w:ind w:left="720"/>
        <w:jc w:val="both"/>
        <w:rPr>
          <w:rFonts w:eastAsia="Times New Roman" w:cs="Times New Roman"/>
          <w:szCs w:val="24"/>
        </w:rPr>
      </w:pPr>
      <w:r>
        <w:rPr>
          <w:rFonts w:eastAsia="Times New Roman" w:cs="Times New Roman"/>
          <w:szCs w:val="24"/>
        </w:rPr>
        <w:t xml:space="preserve">(b) Provides that the </w:t>
      </w:r>
      <w:r w:rsidRPr="00F929FA">
        <w:rPr>
          <w:rFonts w:eastAsia="Times New Roman" w:cs="Times New Roman"/>
          <w:szCs w:val="24"/>
        </w:rPr>
        <w:t xml:space="preserve">later marriage that is void under </w:t>
      </w:r>
      <w:r>
        <w:rPr>
          <w:rFonts w:eastAsia="Times New Roman" w:cs="Times New Roman"/>
          <w:szCs w:val="24"/>
        </w:rPr>
        <w:t>Section 6.202 (Marriage During Existence of Prior Marriage)</w:t>
      </w:r>
      <w:r w:rsidRPr="00F929FA">
        <w:rPr>
          <w:rFonts w:eastAsia="Times New Roman" w:cs="Times New Roman"/>
          <w:szCs w:val="24"/>
        </w:rPr>
        <w:t xml:space="preserve"> becomes valid when the prior marriage is dissolved if, after the date of the dissolution, the parties have lived together as husband and wife and represented themselves to others as being married, unless a putative spouse</w:t>
      </w:r>
      <w:r>
        <w:rPr>
          <w:rFonts w:eastAsia="Times New Roman" w:cs="Times New Roman"/>
          <w:szCs w:val="24"/>
        </w:rPr>
        <w:t xml:space="preserve"> </w:t>
      </w:r>
      <w:r w:rsidRPr="00F929FA">
        <w:rPr>
          <w:rFonts w:eastAsia="Times New Roman" w:cs="Times New Roman"/>
          <w:szCs w:val="24"/>
        </w:rPr>
        <w:t>did not know that the later marriage was entered into when the other party had an existing marriage</w:t>
      </w:r>
      <w:r>
        <w:rPr>
          <w:rFonts w:eastAsia="Times New Roman" w:cs="Times New Roman"/>
          <w:szCs w:val="24"/>
        </w:rPr>
        <w:t xml:space="preserve">, </w:t>
      </w:r>
      <w:r w:rsidRPr="00F929FA">
        <w:rPr>
          <w:rFonts w:eastAsia="Times New Roman" w:cs="Times New Roman"/>
          <w:szCs w:val="24"/>
        </w:rPr>
        <w:t>has not lived together with the other party as spouses or represented himself or herself as married since the date the putative spouse knew the later marriage was entered into when the other party had an existing marriage</w:t>
      </w:r>
      <w:r>
        <w:rPr>
          <w:rFonts w:eastAsia="Times New Roman" w:cs="Times New Roman"/>
          <w:szCs w:val="24"/>
        </w:rPr>
        <w:t xml:space="preserve">, </w:t>
      </w:r>
      <w:r w:rsidRPr="00F929FA">
        <w:rPr>
          <w:rFonts w:eastAsia="Times New Roman" w:cs="Times New Roman"/>
          <w:szCs w:val="24"/>
        </w:rPr>
        <w:t>and</w:t>
      </w:r>
      <w:r>
        <w:rPr>
          <w:rFonts w:eastAsia="Times New Roman" w:cs="Times New Roman"/>
          <w:szCs w:val="24"/>
        </w:rPr>
        <w:t xml:space="preserve"> </w:t>
      </w:r>
      <w:r w:rsidRPr="00F929FA">
        <w:rPr>
          <w:rFonts w:eastAsia="Times New Roman" w:cs="Times New Roman"/>
          <w:szCs w:val="24"/>
        </w:rPr>
        <w:t>files a suit to declare the later marriage void not later than the 30th day after the date the putative spouse knew that the later marriage was entered into when the other party had an existing marriage.</w:t>
      </w:r>
    </w:p>
    <w:p w:rsidR="007A3D43" w:rsidRPr="005C2A78" w:rsidRDefault="007A3D43" w:rsidP="004D0C05">
      <w:pPr>
        <w:spacing w:after="0" w:line="240" w:lineRule="auto"/>
        <w:jc w:val="both"/>
        <w:rPr>
          <w:rFonts w:eastAsia="Times New Roman" w:cs="Times New Roman"/>
          <w:szCs w:val="24"/>
        </w:rPr>
      </w:pPr>
    </w:p>
    <w:p w:rsidR="007A3D43" w:rsidRDefault="007A3D43" w:rsidP="004D0C0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Chapter 9, Family Code, by adding Subchapter E, as follows:</w:t>
      </w:r>
    </w:p>
    <w:p w:rsidR="007A3D43" w:rsidRDefault="007A3D43" w:rsidP="004D0C05">
      <w:pPr>
        <w:spacing w:after="0" w:line="240" w:lineRule="auto"/>
        <w:jc w:val="both"/>
        <w:rPr>
          <w:rFonts w:eastAsia="Times New Roman" w:cs="Times New Roman"/>
          <w:szCs w:val="24"/>
        </w:rPr>
      </w:pPr>
    </w:p>
    <w:p w:rsidR="007A3D43" w:rsidRDefault="007A3D43" w:rsidP="004D0C05">
      <w:pPr>
        <w:spacing w:after="0" w:line="240" w:lineRule="auto"/>
        <w:jc w:val="center"/>
        <w:rPr>
          <w:rFonts w:eastAsia="Times New Roman" w:cs="Times New Roman"/>
          <w:szCs w:val="24"/>
        </w:rPr>
      </w:pPr>
      <w:r>
        <w:rPr>
          <w:rFonts w:eastAsia="Times New Roman" w:cs="Times New Roman"/>
          <w:szCs w:val="24"/>
        </w:rPr>
        <w:t>SUBCHAPTER E. DECLARING A DECREE VOID</w:t>
      </w:r>
    </w:p>
    <w:p w:rsidR="007A3D43" w:rsidRDefault="007A3D43" w:rsidP="004D0C05">
      <w:pPr>
        <w:spacing w:after="0" w:line="240" w:lineRule="auto"/>
        <w:jc w:val="both"/>
        <w:rPr>
          <w:rFonts w:eastAsia="Times New Roman" w:cs="Times New Roman"/>
          <w:szCs w:val="24"/>
        </w:rPr>
      </w:pPr>
    </w:p>
    <w:p w:rsidR="007A3D43" w:rsidRDefault="007A3D43" w:rsidP="004D0C05">
      <w:pPr>
        <w:spacing w:after="0" w:line="240" w:lineRule="auto"/>
        <w:ind w:left="720"/>
        <w:jc w:val="both"/>
        <w:rPr>
          <w:rFonts w:eastAsia="Times New Roman" w:cs="Times New Roman"/>
          <w:szCs w:val="24"/>
        </w:rPr>
      </w:pPr>
      <w:r>
        <w:rPr>
          <w:rFonts w:eastAsia="Times New Roman" w:cs="Times New Roman"/>
          <w:szCs w:val="24"/>
        </w:rPr>
        <w:t xml:space="preserve">Sec. 9.401. LACK OF JURISDICTION. (a) Provides that a </w:t>
      </w:r>
      <w:r w:rsidRPr="00F929FA">
        <w:rPr>
          <w:rFonts w:eastAsia="Times New Roman" w:cs="Times New Roman"/>
          <w:szCs w:val="24"/>
        </w:rPr>
        <w:t>decree of divorce or annulment is void if the court rendering the decree lacked jurisdiction at the time the decree was rendered.</w:t>
      </w:r>
    </w:p>
    <w:p w:rsidR="007A3D43" w:rsidRDefault="007A3D43" w:rsidP="004D0C05">
      <w:pPr>
        <w:spacing w:after="0" w:line="240" w:lineRule="auto"/>
        <w:jc w:val="both"/>
        <w:rPr>
          <w:rFonts w:eastAsia="Times New Roman" w:cs="Times New Roman"/>
          <w:szCs w:val="24"/>
        </w:rPr>
      </w:pPr>
    </w:p>
    <w:p w:rsidR="007A3D43" w:rsidRPr="005C2A78" w:rsidRDefault="007A3D43" w:rsidP="004D0C05">
      <w:pPr>
        <w:spacing w:after="0" w:line="240" w:lineRule="auto"/>
        <w:ind w:left="1440"/>
        <w:jc w:val="both"/>
        <w:rPr>
          <w:rFonts w:eastAsia="Times New Roman" w:cs="Times New Roman"/>
          <w:szCs w:val="24"/>
        </w:rPr>
      </w:pPr>
      <w:r>
        <w:rPr>
          <w:rFonts w:eastAsia="Times New Roman" w:cs="Times New Roman"/>
          <w:szCs w:val="24"/>
        </w:rPr>
        <w:t xml:space="preserve">(b) Authorizes a putative spouse to </w:t>
      </w:r>
      <w:r w:rsidRPr="00F929FA">
        <w:rPr>
          <w:rFonts w:eastAsia="Times New Roman" w:cs="Times New Roman"/>
          <w:szCs w:val="24"/>
        </w:rPr>
        <w:t>file a suit to declare a decree of divorce or annulment void under Subsection (a).</w:t>
      </w:r>
    </w:p>
    <w:p w:rsidR="007A3D43" w:rsidRPr="005C2A78" w:rsidRDefault="007A3D43" w:rsidP="004D0C05">
      <w:pPr>
        <w:spacing w:after="0" w:line="240" w:lineRule="auto"/>
        <w:jc w:val="both"/>
        <w:rPr>
          <w:rFonts w:eastAsia="Times New Roman" w:cs="Times New Roman"/>
          <w:szCs w:val="24"/>
        </w:rPr>
      </w:pPr>
    </w:p>
    <w:p w:rsidR="007A3D43" w:rsidRPr="00C8671F" w:rsidRDefault="007A3D43" w:rsidP="004D0C05">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7A3D4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44DB" w:rsidRDefault="005344DB" w:rsidP="000F1DF9">
      <w:pPr>
        <w:spacing w:after="0" w:line="240" w:lineRule="auto"/>
      </w:pPr>
      <w:r>
        <w:separator/>
      </w:r>
    </w:p>
  </w:endnote>
  <w:endnote w:type="continuationSeparator" w:id="0">
    <w:p w:rsidR="005344DB" w:rsidRDefault="005344D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344D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A3D43">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A3D43">
                <w:rPr>
                  <w:sz w:val="20"/>
                  <w:szCs w:val="20"/>
                </w:rPr>
                <w:t>H.B. 2240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A3D4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344D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44DB" w:rsidRDefault="005344DB" w:rsidP="000F1DF9">
      <w:pPr>
        <w:spacing w:after="0" w:line="240" w:lineRule="auto"/>
      </w:pPr>
      <w:r>
        <w:separator/>
      </w:r>
    </w:p>
  </w:footnote>
  <w:footnote w:type="continuationSeparator" w:id="0">
    <w:p w:rsidR="005344DB" w:rsidRDefault="005344D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344DB"/>
    <w:rsid w:val="00544B9F"/>
    <w:rsid w:val="00585C31"/>
    <w:rsid w:val="005A7918"/>
    <w:rsid w:val="005C00CF"/>
    <w:rsid w:val="005E0AC7"/>
    <w:rsid w:val="005F46D7"/>
    <w:rsid w:val="00605CA0"/>
    <w:rsid w:val="006529C4"/>
    <w:rsid w:val="006D756B"/>
    <w:rsid w:val="00774EC7"/>
    <w:rsid w:val="007A3D43"/>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3160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A1AEB"/>
  <w15:docId w15:val="{784944B8-D72F-4A79-87E8-27313A91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A3D4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6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B16BC3CA41E41A59DAE8FD817507B56"/>
        <w:category>
          <w:name w:val="General"/>
          <w:gallery w:val="placeholder"/>
        </w:category>
        <w:types>
          <w:type w:val="bbPlcHdr"/>
        </w:types>
        <w:behaviors>
          <w:behavior w:val="content"/>
        </w:behaviors>
        <w:guid w:val="{77AFAF7D-6BAD-4917-970E-5A94A0EDE24C}"/>
      </w:docPartPr>
      <w:docPartBody>
        <w:p w:rsidR="00092ED6" w:rsidRDefault="00092ED6"/>
      </w:docPartBody>
    </w:docPart>
    <w:docPart>
      <w:docPartPr>
        <w:name w:val="BF628D61FDFC40A6A8F2318DBD5A52A4"/>
        <w:category>
          <w:name w:val="General"/>
          <w:gallery w:val="placeholder"/>
        </w:category>
        <w:types>
          <w:type w:val="bbPlcHdr"/>
        </w:types>
        <w:behaviors>
          <w:behavior w:val="content"/>
        </w:behaviors>
        <w:guid w:val="{BBDE855C-CD42-43CC-8782-B5A5CF2D4700}"/>
      </w:docPartPr>
      <w:docPartBody>
        <w:p w:rsidR="00092ED6" w:rsidRDefault="00092ED6"/>
      </w:docPartBody>
    </w:docPart>
    <w:docPart>
      <w:docPartPr>
        <w:name w:val="78AF2EA98C3C4F5F947A160AA5F9E426"/>
        <w:category>
          <w:name w:val="General"/>
          <w:gallery w:val="placeholder"/>
        </w:category>
        <w:types>
          <w:type w:val="bbPlcHdr"/>
        </w:types>
        <w:behaviors>
          <w:behavior w:val="content"/>
        </w:behaviors>
        <w:guid w:val="{079E2A72-117D-4584-8C1E-EAD4A78FD93F}"/>
      </w:docPartPr>
      <w:docPartBody>
        <w:p w:rsidR="00092ED6" w:rsidRDefault="00092ED6"/>
      </w:docPartBody>
    </w:docPart>
    <w:docPart>
      <w:docPartPr>
        <w:name w:val="0A6F792FE5C042919CD94BAA429FCC0C"/>
        <w:category>
          <w:name w:val="General"/>
          <w:gallery w:val="placeholder"/>
        </w:category>
        <w:types>
          <w:type w:val="bbPlcHdr"/>
        </w:types>
        <w:behaviors>
          <w:behavior w:val="content"/>
        </w:behaviors>
        <w:guid w:val="{67874340-3E7A-4427-AC67-C0AF5DC7C052}"/>
      </w:docPartPr>
      <w:docPartBody>
        <w:p w:rsidR="00092ED6" w:rsidRDefault="00092ED6"/>
      </w:docPartBody>
    </w:docPart>
    <w:docPart>
      <w:docPartPr>
        <w:name w:val="C3A75448CBAF47D1890EED56224196E6"/>
        <w:category>
          <w:name w:val="General"/>
          <w:gallery w:val="placeholder"/>
        </w:category>
        <w:types>
          <w:type w:val="bbPlcHdr"/>
        </w:types>
        <w:behaviors>
          <w:behavior w:val="content"/>
        </w:behaviors>
        <w:guid w:val="{FBE7FC93-A7F8-4B0B-9E07-97171B1463A3}"/>
      </w:docPartPr>
      <w:docPartBody>
        <w:p w:rsidR="00092ED6" w:rsidRDefault="00092ED6"/>
      </w:docPartBody>
    </w:docPart>
    <w:docPart>
      <w:docPartPr>
        <w:name w:val="938280B9428148839762AE8E08BA971A"/>
        <w:category>
          <w:name w:val="General"/>
          <w:gallery w:val="placeholder"/>
        </w:category>
        <w:types>
          <w:type w:val="bbPlcHdr"/>
        </w:types>
        <w:behaviors>
          <w:behavior w:val="content"/>
        </w:behaviors>
        <w:guid w:val="{EE4D917A-8EE1-4155-9D55-8DB968AD9CC5}"/>
      </w:docPartPr>
      <w:docPartBody>
        <w:p w:rsidR="00092ED6" w:rsidRDefault="00092ED6"/>
      </w:docPartBody>
    </w:docPart>
    <w:docPart>
      <w:docPartPr>
        <w:name w:val="EAEB589E997C485081947FB93F3BFEB0"/>
        <w:category>
          <w:name w:val="General"/>
          <w:gallery w:val="placeholder"/>
        </w:category>
        <w:types>
          <w:type w:val="bbPlcHdr"/>
        </w:types>
        <w:behaviors>
          <w:behavior w:val="content"/>
        </w:behaviors>
        <w:guid w:val="{A1360477-50AF-4259-9788-D3A6CEA823FF}"/>
      </w:docPartPr>
      <w:docPartBody>
        <w:p w:rsidR="00092ED6" w:rsidRDefault="00092ED6"/>
      </w:docPartBody>
    </w:docPart>
    <w:docPart>
      <w:docPartPr>
        <w:name w:val="21A2DF2385D4412E9E495531604F88CD"/>
        <w:category>
          <w:name w:val="General"/>
          <w:gallery w:val="placeholder"/>
        </w:category>
        <w:types>
          <w:type w:val="bbPlcHdr"/>
        </w:types>
        <w:behaviors>
          <w:behavior w:val="content"/>
        </w:behaviors>
        <w:guid w:val="{34F85BDD-88AE-4F99-BF64-3F89718CAE58}"/>
      </w:docPartPr>
      <w:docPartBody>
        <w:p w:rsidR="00092ED6" w:rsidRDefault="00092ED6"/>
      </w:docPartBody>
    </w:docPart>
    <w:docPart>
      <w:docPartPr>
        <w:name w:val="6C011BCABC1E40ABA2BF6141C75B8F7F"/>
        <w:category>
          <w:name w:val="General"/>
          <w:gallery w:val="placeholder"/>
        </w:category>
        <w:types>
          <w:type w:val="bbPlcHdr"/>
        </w:types>
        <w:behaviors>
          <w:behavior w:val="content"/>
        </w:behaviors>
        <w:guid w:val="{2E4C0A83-6A94-44AA-A92D-27D6344C4726}"/>
      </w:docPartPr>
      <w:docPartBody>
        <w:p w:rsidR="00092ED6" w:rsidRDefault="00092ED6"/>
      </w:docPartBody>
    </w:docPart>
    <w:docPart>
      <w:docPartPr>
        <w:name w:val="D19166D749834BF2998D4F1A80604B0C"/>
        <w:category>
          <w:name w:val="General"/>
          <w:gallery w:val="placeholder"/>
        </w:category>
        <w:types>
          <w:type w:val="bbPlcHdr"/>
        </w:types>
        <w:behaviors>
          <w:behavior w:val="content"/>
        </w:behaviors>
        <w:guid w:val="{346AF776-2D3C-4684-9D4A-2A9341283210}"/>
      </w:docPartPr>
      <w:docPartBody>
        <w:p w:rsidR="00092ED6" w:rsidRDefault="002E61A0" w:rsidP="002E61A0">
          <w:pPr>
            <w:pStyle w:val="D19166D749834BF2998D4F1A80604B0C"/>
          </w:pPr>
          <w:r w:rsidRPr="00A30DD1">
            <w:rPr>
              <w:rStyle w:val="PlaceholderText"/>
            </w:rPr>
            <w:t>Click here to enter a date.</w:t>
          </w:r>
        </w:p>
      </w:docPartBody>
    </w:docPart>
    <w:docPart>
      <w:docPartPr>
        <w:name w:val="7EFC424EF77D4D82A9C32B7EAC29C197"/>
        <w:category>
          <w:name w:val="General"/>
          <w:gallery w:val="placeholder"/>
        </w:category>
        <w:types>
          <w:type w:val="bbPlcHdr"/>
        </w:types>
        <w:behaviors>
          <w:behavior w:val="content"/>
        </w:behaviors>
        <w:guid w:val="{88E29514-896A-4365-A047-3EC7019824AE}"/>
      </w:docPartPr>
      <w:docPartBody>
        <w:p w:rsidR="00092ED6" w:rsidRDefault="00092ED6"/>
      </w:docPartBody>
    </w:docPart>
    <w:docPart>
      <w:docPartPr>
        <w:name w:val="E66C6A7D35944FFFB6E5BF169FEC2108"/>
        <w:category>
          <w:name w:val="General"/>
          <w:gallery w:val="placeholder"/>
        </w:category>
        <w:types>
          <w:type w:val="bbPlcHdr"/>
        </w:types>
        <w:behaviors>
          <w:behavior w:val="content"/>
        </w:behaviors>
        <w:guid w:val="{50F005AF-7310-4EF8-868A-AFC5C39E27FA}"/>
      </w:docPartPr>
      <w:docPartBody>
        <w:p w:rsidR="00092ED6" w:rsidRDefault="00092ED6"/>
      </w:docPartBody>
    </w:docPart>
    <w:docPart>
      <w:docPartPr>
        <w:name w:val="D1092ADE41254A02BEFB1B4248D79BA0"/>
        <w:category>
          <w:name w:val="General"/>
          <w:gallery w:val="placeholder"/>
        </w:category>
        <w:types>
          <w:type w:val="bbPlcHdr"/>
        </w:types>
        <w:behaviors>
          <w:behavior w:val="content"/>
        </w:behaviors>
        <w:guid w:val="{A425716F-E822-4762-A98E-B8C05E223032}"/>
      </w:docPartPr>
      <w:docPartBody>
        <w:p w:rsidR="00092ED6" w:rsidRDefault="002E61A0" w:rsidP="002E61A0">
          <w:pPr>
            <w:pStyle w:val="D1092ADE41254A02BEFB1B4248D79BA0"/>
          </w:pPr>
          <w:r>
            <w:rPr>
              <w:rFonts w:eastAsia="Times New Roman" w:cs="Times New Roman"/>
              <w:bCs/>
            </w:rPr>
            <w:t xml:space="preserve"> </w:t>
          </w:r>
        </w:p>
      </w:docPartBody>
    </w:docPart>
    <w:docPart>
      <w:docPartPr>
        <w:name w:val="3A6870844DFF4EDCA98E98F2237E139D"/>
        <w:category>
          <w:name w:val="General"/>
          <w:gallery w:val="placeholder"/>
        </w:category>
        <w:types>
          <w:type w:val="bbPlcHdr"/>
        </w:types>
        <w:behaviors>
          <w:behavior w:val="content"/>
        </w:behaviors>
        <w:guid w:val="{7F4D7B9B-5D32-42CE-BF99-128BC1F4CF37}"/>
      </w:docPartPr>
      <w:docPartBody>
        <w:p w:rsidR="00092ED6" w:rsidRDefault="00092ED6"/>
      </w:docPartBody>
    </w:docPart>
    <w:docPart>
      <w:docPartPr>
        <w:name w:val="78D3EA1725984FDEA403863C1476D338"/>
        <w:category>
          <w:name w:val="General"/>
          <w:gallery w:val="placeholder"/>
        </w:category>
        <w:types>
          <w:type w:val="bbPlcHdr"/>
        </w:types>
        <w:behaviors>
          <w:behavior w:val="content"/>
        </w:behaviors>
        <w:guid w:val="{7618F2D5-2A86-4C23-AC8B-D5163CCEFDD1}"/>
      </w:docPartPr>
      <w:docPartBody>
        <w:p w:rsidR="00092ED6" w:rsidRDefault="00092E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2ED6"/>
    <w:rsid w:val="0011267B"/>
    <w:rsid w:val="001135F3"/>
    <w:rsid w:val="001C5F26"/>
    <w:rsid w:val="001E7483"/>
    <w:rsid w:val="00280096"/>
    <w:rsid w:val="00290C4E"/>
    <w:rsid w:val="002A4665"/>
    <w:rsid w:val="002A5E86"/>
    <w:rsid w:val="002E61A0"/>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31605"/>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1A0"/>
    <w:rPr>
      <w:color w:val="808080"/>
    </w:rPr>
  </w:style>
  <w:style w:type="paragraph" w:customStyle="1" w:styleId="D19166D749834BF2998D4F1A80604B0C">
    <w:name w:val="D19166D749834BF2998D4F1A80604B0C"/>
    <w:rsid w:val="002E61A0"/>
    <w:pPr>
      <w:spacing w:after="160" w:line="278" w:lineRule="auto"/>
    </w:pPr>
    <w:rPr>
      <w:kern w:val="2"/>
      <w:sz w:val="24"/>
      <w:szCs w:val="24"/>
      <w14:ligatures w14:val="standardContextual"/>
    </w:rPr>
  </w:style>
  <w:style w:type="paragraph" w:customStyle="1" w:styleId="D1092ADE41254A02BEFB1B4248D79BA0">
    <w:name w:val="D1092ADE41254A02BEFB1B4248D79BA0"/>
    <w:rsid w:val="002E61A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277</Words>
  <Characters>1580</Characters>
  <Application>Microsoft Office Word</Application>
  <DocSecurity>0</DocSecurity>
  <Lines>13</Lines>
  <Paragraphs>3</Paragraphs>
  <ScaleCrop>false</ScaleCrop>
  <Company>Texas Legislative Council</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2025-05-23T23:07:00Z</dcterms:modified>
</cp:coreProperties>
</file>

<file path=docProps/custom.xml><?xml version="1.0" encoding="utf-8"?>
<op:Properties xmlns:vt="http://schemas.openxmlformats.org/officeDocument/2006/docPropsVTypes" xmlns:op="http://schemas.openxmlformats.org/officeDocument/2006/custom-properties"/>
</file>