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7761B" w14:paraId="42446975" w14:textId="77777777" w:rsidTr="00345119">
        <w:tc>
          <w:tcPr>
            <w:tcW w:w="9576" w:type="dxa"/>
            <w:noWrap/>
          </w:tcPr>
          <w:p w14:paraId="472DC752" w14:textId="77777777" w:rsidR="008423E4" w:rsidRPr="0022177D" w:rsidRDefault="00D338CE" w:rsidP="00EF0375">
            <w:pPr>
              <w:pStyle w:val="Heading1"/>
            </w:pPr>
            <w:r w:rsidRPr="00631897">
              <w:t>BILL ANALYSIS</w:t>
            </w:r>
          </w:p>
        </w:tc>
      </w:tr>
    </w:tbl>
    <w:p w14:paraId="558E9115" w14:textId="77777777" w:rsidR="008423E4" w:rsidRPr="0022177D" w:rsidRDefault="008423E4" w:rsidP="00EF0375">
      <w:pPr>
        <w:jc w:val="center"/>
      </w:pPr>
    </w:p>
    <w:p w14:paraId="5960BBD4" w14:textId="77777777" w:rsidR="008423E4" w:rsidRPr="00B31F0E" w:rsidRDefault="008423E4" w:rsidP="00EF0375"/>
    <w:p w14:paraId="6F128EC0" w14:textId="77777777" w:rsidR="008423E4" w:rsidRPr="00742794" w:rsidRDefault="008423E4" w:rsidP="00EF0375">
      <w:pPr>
        <w:tabs>
          <w:tab w:val="right" w:pos="9360"/>
        </w:tabs>
      </w:pPr>
    </w:p>
    <w:tbl>
      <w:tblPr>
        <w:tblW w:w="0" w:type="auto"/>
        <w:tblLayout w:type="fixed"/>
        <w:tblLook w:val="01E0" w:firstRow="1" w:lastRow="1" w:firstColumn="1" w:lastColumn="1" w:noHBand="0" w:noVBand="0"/>
      </w:tblPr>
      <w:tblGrid>
        <w:gridCol w:w="9576"/>
      </w:tblGrid>
      <w:tr w:rsidR="0037761B" w14:paraId="06D293AA" w14:textId="77777777" w:rsidTr="00345119">
        <w:tc>
          <w:tcPr>
            <w:tcW w:w="9576" w:type="dxa"/>
          </w:tcPr>
          <w:p w14:paraId="35FB5AAE" w14:textId="2D1EE4EB" w:rsidR="008423E4" w:rsidRPr="00861995" w:rsidRDefault="00D338CE" w:rsidP="00EF0375">
            <w:pPr>
              <w:jc w:val="right"/>
            </w:pPr>
            <w:r>
              <w:t>C.S.H.B. 2243</w:t>
            </w:r>
          </w:p>
        </w:tc>
      </w:tr>
      <w:tr w:rsidR="0037761B" w14:paraId="228427B4" w14:textId="77777777" w:rsidTr="00345119">
        <w:tc>
          <w:tcPr>
            <w:tcW w:w="9576" w:type="dxa"/>
          </w:tcPr>
          <w:p w14:paraId="57779B0D" w14:textId="62F7D3D1" w:rsidR="008423E4" w:rsidRPr="00861995" w:rsidRDefault="00D338CE" w:rsidP="00EF0375">
            <w:pPr>
              <w:jc w:val="right"/>
            </w:pPr>
            <w:r>
              <w:t xml:space="preserve">By: </w:t>
            </w:r>
            <w:r w:rsidR="008E2157">
              <w:t>Oliverson</w:t>
            </w:r>
          </w:p>
        </w:tc>
      </w:tr>
      <w:tr w:rsidR="0037761B" w14:paraId="20E6833A" w14:textId="77777777" w:rsidTr="00345119">
        <w:tc>
          <w:tcPr>
            <w:tcW w:w="9576" w:type="dxa"/>
          </w:tcPr>
          <w:p w14:paraId="42F3E009" w14:textId="5C46E72E" w:rsidR="008423E4" w:rsidRPr="00861995" w:rsidRDefault="00D338CE" w:rsidP="00EF0375">
            <w:pPr>
              <w:jc w:val="right"/>
            </w:pPr>
            <w:r>
              <w:t>Public Education</w:t>
            </w:r>
          </w:p>
        </w:tc>
      </w:tr>
      <w:tr w:rsidR="0037761B" w14:paraId="610E0909" w14:textId="77777777" w:rsidTr="00345119">
        <w:tc>
          <w:tcPr>
            <w:tcW w:w="9576" w:type="dxa"/>
          </w:tcPr>
          <w:p w14:paraId="46450643" w14:textId="28EF4EFA" w:rsidR="008423E4" w:rsidRDefault="00D338CE" w:rsidP="00EF0375">
            <w:pPr>
              <w:jc w:val="right"/>
            </w:pPr>
            <w:r>
              <w:t>Committee Report (Substituted)</w:t>
            </w:r>
          </w:p>
        </w:tc>
      </w:tr>
    </w:tbl>
    <w:p w14:paraId="727D9028" w14:textId="77777777" w:rsidR="008423E4" w:rsidRDefault="008423E4" w:rsidP="00EF0375">
      <w:pPr>
        <w:tabs>
          <w:tab w:val="right" w:pos="9360"/>
        </w:tabs>
      </w:pPr>
    </w:p>
    <w:p w14:paraId="56105254" w14:textId="77777777" w:rsidR="008423E4" w:rsidRDefault="008423E4" w:rsidP="00EF0375"/>
    <w:p w14:paraId="4B334DD6" w14:textId="77777777" w:rsidR="008423E4" w:rsidRDefault="008423E4" w:rsidP="00EF0375"/>
    <w:tbl>
      <w:tblPr>
        <w:tblW w:w="0" w:type="auto"/>
        <w:tblCellMar>
          <w:left w:w="115" w:type="dxa"/>
          <w:right w:w="115" w:type="dxa"/>
        </w:tblCellMar>
        <w:tblLook w:val="01E0" w:firstRow="1" w:lastRow="1" w:firstColumn="1" w:lastColumn="1" w:noHBand="0" w:noVBand="0"/>
      </w:tblPr>
      <w:tblGrid>
        <w:gridCol w:w="9360"/>
      </w:tblGrid>
      <w:tr w:rsidR="0037761B" w14:paraId="6759C2EC" w14:textId="77777777" w:rsidTr="00345119">
        <w:tc>
          <w:tcPr>
            <w:tcW w:w="9576" w:type="dxa"/>
          </w:tcPr>
          <w:p w14:paraId="0A3DE51C" w14:textId="77777777" w:rsidR="008423E4" w:rsidRPr="00A8133F" w:rsidRDefault="00D338CE" w:rsidP="00EF0375">
            <w:pPr>
              <w:rPr>
                <w:b/>
              </w:rPr>
            </w:pPr>
            <w:r w:rsidRPr="009C1E9A">
              <w:rPr>
                <w:b/>
                <w:u w:val="single"/>
              </w:rPr>
              <w:t>BACKGROUND AND PURPOSE</w:t>
            </w:r>
            <w:r>
              <w:rPr>
                <w:b/>
              </w:rPr>
              <w:t xml:space="preserve"> </w:t>
            </w:r>
          </w:p>
          <w:p w14:paraId="038B18E6" w14:textId="77777777" w:rsidR="008423E4" w:rsidRDefault="008423E4" w:rsidP="00EF0375"/>
          <w:p w14:paraId="0A46EC1A" w14:textId="0D807317" w:rsidR="008423E4" w:rsidRDefault="00D338CE" w:rsidP="00EF0375">
            <w:pPr>
              <w:pStyle w:val="Header"/>
              <w:jc w:val="both"/>
            </w:pPr>
            <w:r>
              <w:t xml:space="preserve">In 2022, Governor Abbott established the Teacher Vacancy Task Force to study the causes of and solutions to teacher retention and recruitment challenges across Texas. </w:t>
            </w:r>
            <w:r w:rsidR="004C5645">
              <w:t>In its final report, t</w:t>
            </w:r>
            <w:r>
              <w:t xml:space="preserve">he </w:t>
            </w:r>
            <w:r w:rsidR="004C5645">
              <w:t xml:space="preserve">task force </w:t>
            </w:r>
            <w:r>
              <w:t>made many recommendations</w:t>
            </w:r>
            <w:r w:rsidR="004C5645">
              <w:t xml:space="preserve">, such as </w:t>
            </w:r>
            <w:r>
              <w:t>focusing on the areas of compensation, training and support, and working conditions</w:t>
            </w:r>
            <w:r w:rsidR="004C5645">
              <w:t xml:space="preserve">, </w:t>
            </w:r>
            <w:r>
              <w:t xml:space="preserve">though few of these recommendations have been implemented. </w:t>
            </w:r>
            <w:r w:rsidR="00673360">
              <w:t>The task force</w:t>
            </w:r>
            <w:r>
              <w:t xml:space="preserve"> highlighted the need to focus on valuing teacher time and ensuring adequate discipline support</w:t>
            </w:r>
            <w:r w:rsidR="00E371FF">
              <w:t xml:space="preserve"> in the report</w:t>
            </w:r>
            <w:r w:rsidR="00673360">
              <w:t>, stating that</w:t>
            </w:r>
            <w:r>
              <w:t xml:space="preserve"> </w:t>
            </w:r>
            <w:r w:rsidR="00673360">
              <w:t>r</w:t>
            </w:r>
            <w:r>
              <w:t>esearch shows a strong connection between working conditions and teacher attrition</w:t>
            </w:r>
            <w:r w:rsidR="00673360">
              <w:t xml:space="preserve"> and </w:t>
            </w:r>
            <w:r w:rsidR="00E371FF">
              <w:t xml:space="preserve">also </w:t>
            </w:r>
            <w:r w:rsidR="00673360">
              <w:t>that</w:t>
            </w:r>
            <w:r>
              <w:t xml:space="preserve"> teachers report that </w:t>
            </w:r>
            <w:r w:rsidR="00673360">
              <w:t>"</w:t>
            </w:r>
            <w:r>
              <w:t>[they] are not given sufficient time to</w:t>
            </w:r>
            <w:r>
              <w:t xml:space="preserve"> do what they are hired to do: teach.</w:t>
            </w:r>
            <w:r w:rsidR="00673360">
              <w:t>"</w:t>
            </w:r>
            <w:r>
              <w:t xml:space="preserve"> </w:t>
            </w:r>
            <w:r w:rsidR="00E371FF">
              <w:t>The bill author has informed the committee that m</w:t>
            </w:r>
            <w:r>
              <w:t>any educators struggle with excessive paperwork and administrative duties, reducing the amount of time they can dedicate to classroom instruction</w:t>
            </w:r>
            <w:r w:rsidR="006057D7">
              <w:t>,</w:t>
            </w:r>
            <w:r w:rsidR="00E371FF">
              <w:t xml:space="preserve"> </w:t>
            </w:r>
            <w:r w:rsidR="006057D7">
              <w:t xml:space="preserve">as well as with confusing and burdensome </w:t>
            </w:r>
            <w:r>
              <w:t xml:space="preserve">laws governing student discipline. </w:t>
            </w:r>
            <w:r w:rsidR="00E371FF">
              <w:t>C.S.H.B</w:t>
            </w:r>
            <w:r w:rsidR="00A10D2D">
              <w:t>. </w:t>
            </w:r>
            <w:r>
              <w:t xml:space="preserve">2243 </w:t>
            </w:r>
            <w:r w:rsidR="00E371FF">
              <w:t xml:space="preserve">seeks to address </w:t>
            </w:r>
            <w:r>
              <w:t xml:space="preserve">these challenges by creating a commission to </w:t>
            </w:r>
            <w:r w:rsidR="00E371FF">
              <w:t xml:space="preserve">develop recommendations to improve student outcomes by addressing issues related to teacher job retention and satisfaction, including methods to reduce administrative burdens and the impact of </w:t>
            </w:r>
            <w:r>
              <w:t xml:space="preserve">state and federal </w:t>
            </w:r>
            <w:r w:rsidR="006057D7">
              <w:t xml:space="preserve">law relating to student discipline on </w:t>
            </w:r>
            <w:r>
              <w:t xml:space="preserve">teacher </w:t>
            </w:r>
            <w:r w:rsidR="006057D7">
              <w:t xml:space="preserve">job </w:t>
            </w:r>
            <w:r>
              <w:t xml:space="preserve">satisfaction </w:t>
            </w:r>
            <w:r w:rsidR="006057D7">
              <w:t>and effectiveness.</w:t>
            </w:r>
            <w:r>
              <w:t xml:space="preserve"> </w:t>
            </w:r>
          </w:p>
          <w:p w14:paraId="5DDC4BEE" w14:textId="77777777" w:rsidR="008423E4" w:rsidRPr="00E26B13" w:rsidRDefault="008423E4" w:rsidP="00EF0375">
            <w:pPr>
              <w:rPr>
                <w:b/>
              </w:rPr>
            </w:pPr>
          </w:p>
        </w:tc>
      </w:tr>
      <w:tr w:rsidR="0037761B" w14:paraId="583900E8" w14:textId="77777777" w:rsidTr="00345119">
        <w:tc>
          <w:tcPr>
            <w:tcW w:w="9576" w:type="dxa"/>
          </w:tcPr>
          <w:p w14:paraId="7997D34A" w14:textId="77777777" w:rsidR="0017725B" w:rsidRDefault="00D338CE" w:rsidP="00EF0375">
            <w:pPr>
              <w:rPr>
                <w:b/>
                <w:u w:val="single"/>
              </w:rPr>
            </w:pPr>
            <w:r>
              <w:rPr>
                <w:b/>
                <w:u w:val="single"/>
              </w:rPr>
              <w:t>CRIMINAL JUSTICE IMPACT</w:t>
            </w:r>
          </w:p>
          <w:p w14:paraId="5091ABE0" w14:textId="77777777" w:rsidR="0017725B" w:rsidRDefault="0017725B" w:rsidP="00EF0375">
            <w:pPr>
              <w:rPr>
                <w:b/>
                <w:u w:val="single"/>
              </w:rPr>
            </w:pPr>
          </w:p>
          <w:p w14:paraId="21ACB125" w14:textId="79148F5C" w:rsidR="00DF6D97" w:rsidRPr="00DF6D97" w:rsidRDefault="00D338CE" w:rsidP="00EF0375">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452C86B7" w14:textId="77777777" w:rsidR="0017725B" w:rsidRPr="0017725B" w:rsidRDefault="0017725B" w:rsidP="00EF0375">
            <w:pPr>
              <w:rPr>
                <w:b/>
                <w:u w:val="single"/>
              </w:rPr>
            </w:pPr>
          </w:p>
        </w:tc>
      </w:tr>
      <w:tr w:rsidR="0037761B" w14:paraId="425A4547" w14:textId="77777777" w:rsidTr="00345119">
        <w:tc>
          <w:tcPr>
            <w:tcW w:w="9576" w:type="dxa"/>
          </w:tcPr>
          <w:p w14:paraId="1DE4A9BD" w14:textId="77777777" w:rsidR="008423E4" w:rsidRPr="00A8133F" w:rsidRDefault="00D338CE" w:rsidP="00EF0375">
            <w:pPr>
              <w:rPr>
                <w:b/>
              </w:rPr>
            </w:pPr>
            <w:r w:rsidRPr="009C1E9A">
              <w:rPr>
                <w:b/>
                <w:u w:val="single"/>
              </w:rPr>
              <w:t>RULEMAKING AUTHORITY</w:t>
            </w:r>
            <w:r>
              <w:rPr>
                <w:b/>
              </w:rPr>
              <w:t xml:space="preserve"> </w:t>
            </w:r>
          </w:p>
          <w:p w14:paraId="685068E3" w14:textId="77777777" w:rsidR="008423E4" w:rsidRDefault="008423E4" w:rsidP="00EF0375"/>
          <w:p w14:paraId="38013257" w14:textId="20F50A4D" w:rsidR="00DF6D97" w:rsidRDefault="00D338CE" w:rsidP="00EF037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DEE19A2" w14:textId="77777777" w:rsidR="008423E4" w:rsidRPr="00E21FDC" w:rsidRDefault="008423E4" w:rsidP="00EF0375">
            <w:pPr>
              <w:rPr>
                <w:b/>
              </w:rPr>
            </w:pPr>
          </w:p>
        </w:tc>
      </w:tr>
      <w:tr w:rsidR="0037761B" w14:paraId="4CB20268" w14:textId="77777777" w:rsidTr="00345119">
        <w:tc>
          <w:tcPr>
            <w:tcW w:w="9576" w:type="dxa"/>
          </w:tcPr>
          <w:p w14:paraId="1C207E13" w14:textId="77777777" w:rsidR="008423E4" w:rsidRPr="00A8133F" w:rsidRDefault="00D338CE" w:rsidP="00EF0375">
            <w:pPr>
              <w:rPr>
                <w:b/>
              </w:rPr>
            </w:pPr>
            <w:r w:rsidRPr="009C1E9A">
              <w:rPr>
                <w:b/>
                <w:u w:val="single"/>
              </w:rPr>
              <w:t>ANALYSIS</w:t>
            </w:r>
            <w:r>
              <w:rPr>
                <w:b/>
              </w:rPr>
              <w:t xml:space="preserve"> </w:t>
            </w:r>
          </w:p>
          <w:p w14:paraId="25916B1B" w14:textId="77777777" w:rsidR="008423E4" w:rsidRDefault="008423E4" w:rsidP="00EF0375"/>
          <w:p w14:paraId="48BFFDBC" w14:textId="0904B9AC" w:rsidR="00B43658" w:rsidRDefault="00D338CE" w:rsidP="00EF0375">
            <w:pPr>
              <w:pStyle w:val="Header"/>
              <w:jc w:val="both"/>
            </w:pPr>
            <w:r>
              <w:t>C.S.H.B.</w:t>
            </w:r>
            <w:r w:rsidR="00100709">
              <w:t xml:space="preserve"> 2243 amends the Education Code to establish the</w:t>
            </w:r>
            <w:r w:rsidR="00421106">
              <w:t xml:space="preserve"> </w:t>
            </w:r>
            <w:r w:rsidR="00100709" w:rsidRPr="00100709">
              <w:t xml:space="preserve">Texas Commission on Teacher Job Satisfaction and Retention </w:t>
            </w:r>
            <w:r w:rsidR="00E25219">
              <w:t xml:space="preserve">for purposes of </w:t>
            </w:r>
            <w:r w:rsidR="00100709" w:rsidRPr="00100709">
              <w:t>develop</w:t>
            </w:r>
            <w:r w:rsidR="00E25219">
              <w:t>ing</w:t>
            </w:r>
            <w:r w:rsidR="00100709" w:rsidRPr="00100709">
              <w:t xml:space="preserve"> and mak</w:t>
            </w:r>
            <w:r w:rsidR="00E25219">
              <w:t>ing</w:t>
            </w:r>
            <w:r w:rsidR="00100709" w:rsidRPr="00100709">
              <w:t xml:space="preserve"> recommendations for improving teacher job satisfaction and retention.</w:t>
            </w:r>
            <w:r w:rsidR="00100709">
              <w:t xml:space="preserve"> </w:t>
            </w:r>
            <w:r>
              <w:t xml:space="preserve">The </w:t>
            </w:r>
            <w:r w:rsidR="00661DB1">
              <w:t xml:space="preserve">bill specifies </w:t>
            </w:r>
            <w:r w:rsidR="007E1C0E">
              <w:t>the composition of</w:t>
            </w:r>
            <w:r w:rsidR="00661DB1">
              <w:t xml:space="preserve"> the </w:t>
            </w:r>
            <w:r w:rsidR="00F34688">
              <w:t xml:space="preserve">13-member </w:t>
            </w:r>
            <w:r w:rsidR="007E1C0E">
              <w:t>commission, which consists</w:t>
            </w:r>
            <w:r>
              <w:t xml:space="preserve"> of the following members who </w:t>
            </w:r>
            <w:r w:rsidR="00421106">
              <w:t xml:space="preserve">must be appointed </w:t>
            </w:r>
            <w:r w:rsidR="00100709">
              <w:t xml:space="preserve">not </w:t>
            </w:r>
            <w:r w:rsidR="00100709" w:rsidRPr="00100709">
              <w:t xml:space="preserve">later than the 30th day after the </w:t>
            </w:r>
            <w:r w:rsidR="00FF0A66">
              <w:t xml:space="preserve">bill's </w:t>
            </w:r>
            <w:r w:rsidR="00100709" w:rsidRPr="00100709">
              <w:t>effective date</w:t>
            </w:r>
            <w:r>
              <w:t>:</w:t>
            </w:r>
          </w:p>
          <w:p w14:paraId="28F38529" w14:textId="1553A0BA" w:rsidR="00661DB1" w:rsidRDefault="00D338CE" w:rsidP="00EF0375">
            <w:pPr>
              <w:pStyle w:val="Header"/>
              <w:numPr>
                <w:ilvl w:val="0"/>
                <w:numId w:val="5"/>
              </w:numPr>
              <w:tabs>
                <w:tab w:val="clear" w:pos="4320"/>
                <w:tab w:val="clear" w:pos="8640"/>
              </w:tabs>
              <w:jc w:val="both"/>
            </w:pPr>
            <w:r>
              <w:t>five members appointed by the governor;</w:t>
            </w:r>
          </w:p>
          <w:p w14:paraId="28ED1014" w14:textId="22DA3A19" w:rsidR="00661DB1" w:rsidRDefault="00D338CE" w:rsidP="00EF0375">
            <w:pPr>
              <w:pStyle w:val="Header"/>
              <w:numPr>
                <w:ilvl w:val="0"/>
                <w:numId w:val="5"/>
              </w:numPr>
              <w:tabs>
                <w:tab w:val="clear" w:pos="4320"/>
                <w:tab w:val="clear" w:pos="8640"/>
              </w:tabs>
              <w:jc w:val="both"/>
            </w:pPr>
            <w:r>
              <w:t xml:space="preserve">four members appointed by the lieutenant governor; and </w:t>
            </w:r>
          </w:p>
          <w:p w14:paraId="1648884B" w14:textId="1EFB475A" w:rsidR="00B43658" w:rsidRDefault="00D338CE" w:rsidP="00EF0375">
            <w:pPr>
              <w:pStyle w:val="Header"/>
              <w:numPr>
                <w:ilvl w:val="0"/>
                <w:numId w:val="5"/>
              </w:numPr>
              <w:tabs>
                <w:tab w:val="clear" w:pos="4320"/>
                <w:tab w:val="clear" w:pos="8640"/>
              </w:tabs>
              <w:jc w:val="both"/>
            </w:pPr>
            <w:r>
              <w:t>four members appointed by the speaker of the house of representatives.</w:t>
            </w:r>
          </w:p>
          <w:p w14:paraId="7A214A6E" w14:textId="5BFBF2CB" w:rsidR="00800EA3" w:rsidRDefault="00D338CE" w:rsidP="00EF0375">
            <w:pPr>
              <w:pStyle w:val="Header"/>
              <w:tabs>
                <w:tab w:val="clear" w:pos="4320"/>
                <w:tab w:val="clear" w:pos="8640"/>
              </w:tabs>
              <w:jc w:val="both"/>
            </w:pPr>
            <w:r>
              <w:t>A</w:t>
            </w:r>
            <w:r w:rsidR="00100709">
              <w:t>ppointments made</w:t>
            </w:r>
            <w:r w:rsidR="00414E0D">
              <w:t xml:space="preserve"> </w:t>
            </w:r>
            <w:r w:rsidR="00F34688">
              <w:t xml:space="preserve">by </w:t>
            </w:r>
            <w:r w:rsidR="00414E0D" w:rsidRPr="00414E0D">
              <w:t>the governor must include at least three people who are current or former classroom teachers with at least 10 years of teaching experience</w:t>
            </w:r>
            <w:r w:rsidR="00414E0D">
              <w:t xml:space="preserve"> and appointments made</w:t>
            </w:r>
            <w:r w:rsidR="00100709">
              <w:t xml:space="preserve"> by the lieutenant governor and the speaker of the house of representatives </w:t>
            </w:r>
            <w:r w:rsidR="00421106">
              <w:t>must</w:t>
            </w:r>
            <w:r w:rsidR="00100709">
              <w:t xml:space="preserve"> each consist of three members of the applicable legislative chamber and an administrator in the public school system or an elected member of the board of trustees of a public school district.</w:t>
            </w:r>
            <w:r w:rsidR="00FF0A66">
              <w:t xml:space="preserve"> The bill requires </w:t>
            </w:r>
            <w:r w:rsidR="00FF0A66" w:rsidRPr="00FF0A66">
              <w:t>the governor, lieutenant governor, and speaker of the house of representatives</w:t>
            </w:r>
            <w:r w:rsidR="00FF0A66">
              <w:t xml:space="preserve">, in making appointments to the commission, to </w:t>
            </w:r>
            <w:r w:rsidR="00BF298B" w:rsidRPr="00BF298B">
              <w:t xml:space="preserve">coordinate to ensure that the membership of the commission reflects, to the extent possible, the ethnic and geographic diversity of </w:t>
            </w:r>
            <w:r w:rsidR="00245E7B">
              <w:t>Texas</w:t>
            </w:r>
            <w:r w:rsidR="00BF298B" w:rsidRPr="00BF298B">
              <w:t>.</w:t>
            </w:r>
            <w:r w:rsidR="00BF298B">
              <w:t xml:space="preserve"> The bill requires the governor to</w:t>
            </w:r>
            <w:r w:rsidR="00BF298B" w:rsidRPr="00BF298B">
              <w:t xml:space="preserve"> designate </w:t>
            </w:r>
            <w:r w:rsidR="009E12A5">
              <w:t xml:space="preserve">a member of the commission to serve as </w:t>
            </w:r>
            <w:r w:rsidR="00BF298B" w:rsidRPr="00BF298B">
              <w:t>presiding officer of the commission.</w:t>
            </w:r>
            <w:r w:rsidR="00BF298B">
              <w:t xml:space="preserve"> </w:t>
            </w:r>
          </w:p>
          <w:p w14:paraId="018C134E" w14:textId="77777777" w:rsidR="00800EA3" w:rsidRDefault="00800EA3" w:rsidP="00EF0375">
            <w:pPr>
              <w:pStyle w:val="Header"/>
              <w:jc w:val="both"/>
            </w:pPr>
          </w:p>
          <w:p w14:paraId="5910C934" w14:textId="4951C4A6" w:rsidR="00BF298B" w:rsidRDefault="00D338CE" w:rsidP="00EF0375">
            <w:pPr>
              <w:pStyle w:val="Header"/>
              <w:jc w:val="both"/>
            </w:pPr>
            <w:r>
              <w:t>C.S.H.B.</w:t>
            </w:r>
            <w:r w:rsidR="00800EA3" w:rsidRPr="00800EA3">
              <w:t xml:space="preserve"> 2243</w:t>
            </w:r>
            <w:r>
              <w:t xml:space="preserve"> establishes that a </w:t>
            </w:r>
            <w:r w:rsidRPr="00BF298B">
              <w:t>member of the commission is not entitled to compensation for service on the commission but is entitled to reimbursement for actual and necessary expenses incurred in performing commission duties.</w:t>
            </w:r>
            <w:r w:rsidR="00800EA3">
              <w:t xml:space="preserve"> The bill </w:t>
            </w:r>
            <w:r>
              <w:t xml:space="preserve">authorizes the commission to </w:t>
            </w:r>
            <w:r w:rsidRPr="00BF298B">
              <w:t>hire employees and hire or contract with legal counsel as necessary to carry out the purposes of th</w:t>
            </w:r>
            <w:r>
              <w:t>e commission</w:t>
            </w:r>
            <w:r w:rsidRPr="00BF298B">
              <w:t>.</w:t>
            </w:r>
            <w:r>
              <w:t xml:space="preserve"> The bill requires staff </w:t>
            </w:r>
            <w:r w:rsidRPr="00BF298B">
              <w:t xml:space="preserve">members of the </w:t>
            </w:r>
            <w:r w:rsidR="00C55175" w:rsidRPr="00C55175">
              <w:t xml:space="preserve">Texas Education Agency (TEA) </w:t>
            </w:r>
            <w:r>
              <w:t>to</w:t>
            </w:r>
            <w:r w:rsidRPr="00BF298B">
              <w:t xml:space="preserve"> provide administrative support for the commission.</w:t>
            </w:r>
            <w:r>
              <w:t xml:space="preserve"> </w:t>
            </w:r>
            <w:r w:rsidR="00C55175" w:rsidRPr="00C55175">
              <w:t xml:space="preserve">If </w:t>
            </w:r>
            <w:r w:rsidR="00C55175">
              <w:t xml:space="preserve">TEA </w:t>
            </w:r>
            <w:r w:rsidR="00C55175" w:rsidRPr="00C55175">
              <w:t xml:space="preserve">employs a staff member whose sole duty is </w:t>
            </w:r>
            <w:r w:rsidR="009E12A5">
              <w:t>to provide</w:t>
            </w:r>
            <w:r w:rsidR="00481EF7">
              <w:t xml:space="preserve"> such</w:t>
            </w:r>
            <w:r w:rsidR="009E12A5">
              <w:t xml:space="preserve"> </w:t>
            </w:r>
            <w:r w:rsidR="00C55175" w:rsidRPr="00C55175">
              <w:t>support,</w:t>
            </w:r>
            <w:r w:rsidR="009E12A5">
              <w:t xml:space="preserve"> TEA must </w:t>
            </w:r>
            <w:r w:rsidR="009E12A5" w:rsidRPr="009E12A5">
              <w:t>consult with the presiding officer or the presiding officer's designee in the hiring or selection of the staff member</w:t>
            </w:r>
            <w:r w:rsidR="00C55175" w:rsidRPr="00C55175">
              <w:t>.</w:t>
            </w:r>
            <w:r w:rsidR="00C55175">
              <w:t xml:space="preserve"> The bill requires f</w:t>
            </w:r>
            <w:r w:rsidR="00C55175" w:rsidRPr="00C55175">
              <w:t xml:space="preserve">unding for the administrative, staffing, legal, and operational expenses of the commission </w:t>
            </w:r>
            <w:r w:rsidR="00C55175">
              <w:t>to</w:t>
            </w:r>
            <w:r w:rsidR="00C55175" w:rsidRPr="00C55175">
              <w:t xml:space="preserve"> be provided by appropriation to </w:t>
            </w:r>
            <w:r w:rsidR="00C55175">
              <w:t xml:space="preserve">TEA </w:t>
            </w:r>
            <w:r w:rsidR="00C55175" w:rsidRPr="00C55175">
              <w:t>for that purpose.</w:t>
            </w:r>
          </w:p>
          <w:p w14:paraId="42B065CA" w14:textId="77777777" w:rsidR="00C55175" w:rsidRDefault="00C55175" w:rsidP="00EF0375">
            <w:pPr>
              <w:pStyle w:val="Header"/>
              <w:jc w:val="both"/>
            </w:pPr>
          </w:p>
          <w:p w14:paraId="528F4AB2" w14:textId="63DDCB27" w:rsidR="00C55175" w:rsidRDefault="00D338CE" w:rsidP="00EF0375">
            <w:pPr>
              <w:pStyle w:val="Header"/>
              <w:jc w:val="both"/>
            </w:pPr>
            <w:r>
              <w:t xml:space="preserve">C.S.H.B. 2243 authorizes TEA to </w:t>
            </w:r>
            <w:r w:rsidRPr="00C55175">
              <w:t>procure goods and services to support the commission's work, including research and consulting services</w:t>
            </w:r>
            <w:r w:rsidR="009E12A5">
              <w:t xml:space="preserve">. The bill exempts </w:t>
            </w:r>
            <w:r w:rsidR="009E12A5" w:rsidRPr="009E12A5">
              <w:t xml:space="preserve">a contract awarded by </w:t>
            </w:r>
            <w:r w:rsidR="009E12A5">
              <w:t xml:space="preserve">TEA </w:t>
            </w:r>
            <w:r w:rsidR="009E12A5" w:rsidRPr="009E12A5">
              <w:t>to implement t</w:t>
            </w:r>
            <w:r w:rsidR="009E12A5">
              <w:t xml:space="preserve">he bill's provisions </w:t>
            </w:r>
            <w:r w:rsidR="00F25CE1">
              <w:t xml:space="preserve">from the </w:t>
            </w:r>
            <w:r w:rsidR="00F25CE1" w:rsidRPr="00F25CE1">
              <w:t>competitive bidding contract procedures</w:t>
            </w:r>
            <w:r w:rsidR="00F25CE1">
              <w:t xml:space="preserve"> established by </w:t>
            </w:r>
            <w:r w:rsidR="009A4A89">
              <w:t>certain G</w:t>
            </w:r>
            <w:r w:rsidR="00F25CE1">
              <w:t xml:space="preserve">overnment Code provisions relating to </w:t>
            </w:r>
            <w:r w:rsidR="009A4A89">
              <w:t xml:space="preserve">state </w:t>
            </w:r>
            <w:r w:rsidR="00F25CE1">
              <w:t xml:space="preserve">purchasing and from the requirements of </w:t>
            </w:r>
            <w:r w:rsidR="00432AC3">
              <w:t>the Professional Services Procurement Act</w:t>
            </w:r>
            <w:r w:rsidR="00F25CE1">
              <w:t>. The bill requires TEA</w:t>
            </w:r>
            <w:r w:rsidR="009A4A89" w:rsidRPr="009A4A89">
              <w:t xml:space="preserve">, for the purposes of procurement under these provisions, </w:t>
            </w:r>
            <w:r w:rsidR="00F25CE1">
              <w:t xml:space="preserve">to enter into a contract </w:t>
            </w:r>
            <w:r w:rsidR="00F25CE1" w:rsidRPr="00F25CE1">
              <w:t>only if the contract is approved by a majority vote of the commission's members</w:t>
            </w:r>
            <w:r w:rsidR="00F25CE1">
              <w:t>.</w:t>
            </w:r>
          </w:p>
          <w:p w14:paraId="77ABAB66" w14:textId="77777777" w:rsidR="00E93DCD" w:rsidRDefault="00E93DCD" w:rsidP="00EF0375">
            <w:pPr>
              <w:pStyle w:val="Header"/>
              <w:jc w:val="both"/>
            </w:pPr>
          </w:p>
          <w:p w14:paraId="44808D0D" w14:textId="5671F270" w:rsidR="00E93DCD" w:rsidRDefault="00D338CE" w:rsidP="00EF0375">
            <w:pPr>
              <w:pStyle w:val="Header"/>
              <w:jc w:val="both"/>
            </w:pPr>
            <w:r>
              <w:t xml:space="preserve">C.S.H.B. 2243 requires the commission to </w:t>
            </w:r>
            <w:r w:rsidRPr="00E93DCD">
              <w:t>develop recommendations</w:t>
            </w:r>
            <w:r>
              <w:t xml:space="preserve"> </w:t>
            </w:r>
            <w:r w:rsidR="00A67BBE">
              <w:t xml:space="preserve">to </w:t>
            </w:r>
            <w:r>
              <w:t>improve student outcomes by addressing issues related to teacher job satisfaction and retention, including the following:</w:t>
            </w:r>
          </w:p>
          <w:p w14:paraId="051D1F23" w14:textId="1D3C2CD0" w:rsidR="00E93DCD" w:rsidRDefault="00D338CE" w:rsidP="00EF0375">
            <w:pPr>
              <w:pStyle w:val="Header"/>
              <w:numPr>
                <w:ilvl w:val="0"/>
                <w:numId w:val="3"/>
              </w:numPr>
              <w:jc w:val="both"/>
            </w:pPr>
            <w:r>
              <w:t xml:space="preserve">methods to reduce the paperwork and other administrative burdens placed on teachers, including by evaluating the effectiveness of applicable </w:t>
            </w:r>
            <w:r w:rsidR="009C3665">
              <w:t xml:space="preserve">state law </w:t>
            </w:r>
            <w:r>
              <w:t>in reducing paperwork for teachers;</w:t>
            </w:r>
          </w:p>
          <w:p w14:paraId="3DDE1AA4" w14:textId="3ABB8082" w:rsidR="00E93DCD" w:rsidRDefault="00D338CE" w:rsidP="00EF0375">
            <w:pPr>
              <w:pStyle w:val="Header"/>
              <w:numPr>
                <w:ilvl w:val="0"/>
                <w:numId w:val="3"/>
              </w:numPr>
              <w:jc w:val="both"/>
            </w:pPr>
            <w:r>
              <w:t>the impact of requirements in the Education Code and commissioner of education rules on administrative staffing levels in public schools;</w:t>
            </w:r>
          </w:p>
          <w:p w14:paraId="751C6435" w14:textId="1EA9AB82" w:rsidR="00E93DCD" w:rsidRDefault="00D338CE" w:rsidP="00EF0375">
            <w:pPr>
              <w:pStyle w:val="Header"/>
              <w:numPr>
                <w:ilvl w:val="0"/>
                <w:numId w:val="3"/>
              </w:numPr>
              <w:jc w:val="both"/>
            </w:pPr>
            <w:r>
              <w:t>methods to lessen administrative burdens in public schools to focus more resources on supporting teachers;</w:t>
            </w:r>
          </w:p>
          <w:p w14:paraId="133C8437" w14:textId="698A77C5" w:rsidR="00E93DCD" w:rsidRDefault="00D338CE" w:rsidP="00EF0375">
            <w:pPr>
              <w:pStyle w:val="Header"/>
              <w:numPr>
                <w:ilvl w:val="0"/>
                <w:numId w:val="3"/>
              </w:numPr>
              <w:jc w:val="both"/>
            </w:pPr>
            <w:r>
              <w:t xml:space="preserve">the impact of state and federal law </w:t>
            </w:r>
            <w:r w:rsidR="00A67BBE">
              <w:t xml:space="preserve">relating to student </w:t>
            </w:r>
            <w:r>
              <w:t>discipline on teacher job satisfaction and effectiveness; and</w:t>
            </w:r>
          </w:p>
          <w:p w14:paraId="6DF98C35" w14:textId="7C529F21" w:rsidR="00E93DCD" w:rsidRDefault="00D338CE" w:rsidP="00EF0375">
            <w:pPr>
              <w:pStyle w:val="Header"/>
              <w:numPr>
                <w:ilvl w:val="0"/>
                <w:numId w:val="3"/>
              </w:numPr>
              <w:jc w:val="both"/>
            </w:pPr>
            <w:r>
              <w:t xml:space="preserve">the impact of compliance with federal education law on teacher job satisfaction and retention, including the impact on teachers, public school students, and public primary and secondary education programs in </w:t>
            </w:r>
            <w:r w:rsidR="00627748">
              <w:t>Texas</w:t>
            </w:r>
            <w:r>
              <w:t xml:space="preserve"> if th</w:t>
            </w:r>
            <w:r w:rsidR="00627748">
              <w:t>e</w:t>
            </w:r>
            <w:r>
              <w:t xml:space="preserve"> state were to decline federal education funding.</w:t>
            </w:r>
          </w:p>
          <w:p w14:paraId="5493AF7B" w14:textId="5D76FEA0" w:rsidR="00627748" w:rsidRDefault="00D338CE" w:rsidP="00EF0375">
            <w:pPr>
              <w:pStyle w:val="Header"/>
              <w:jc w:val="both"/>
            </w:pPr>
            <w:r>
              <w:t xml:space="preserve">The bill authorizes the commission to </w:t>
            </w:r>
            <w:r w:rsidRPr="00627748">
              <w:t>establish one or more working groups composed of not more than five members of the commission to study, discuss, and address specific policy issues and recommendations to refer to the commission for consideration.</w:t>
            </w:r>
          </w:p>
          <w:p w14:paraId="7714ED18" w14:textId="77777777" w:rsidR="001C6F57" w:rsidRDefault="001C6F57" w:rsidP="00EF0375">
            <w:pPr>
              <w:pStyle w:val="Header"/>
              <w:jc w:val="both"/>
            </w:pPr>
          </w:p>
          <w:p w14:paraId="579DB59F" w14:textId="25204810" w:rsidR="00627748" w:rsidRPr="00223C57" w:rsidRDefault="00D338CE" w:rsidP="00EF0375">
            <w:pPr>
              <w:pStyle w:val="Header"/>
              <w:jc w:val="both"/>
            </w:pPr>
            <w:r>
              <w:t>C.S.H.B.</w:t>
            </w:r>
            <w:r w:rsidR="001C6F57">
              <w:t xml:space="preserve"> 2243 authorizes the commission to </w:t>
            </w:r>
            <w:r w:rsidR="001C6F57" w:rsidRPr="001C6F57">
              <w:t>hold public meetings as needed to fulfill its duties</w:t>
            </w:r>
            <w:r w:rsidR="001C6F57">
              <w:t xml:space="preserve">. The bill </w:t>
            </w:r>
            <w:r w:rsidR="002B14A5">
              <w:t xml:space="preserve">establishes that </w:t>
            </w:r>
            <w:r w:rsidR="00DF6D97">
              <w:t xml:space="preserve">the commission </w:t>
            </w:r>
            <w:r w:rsidR="002B14A5" w:rsidRPr="002B14A5">
              <w:t>is a governmental body for the purpose</w:t>
            </w:r>
            <w:r w:rsidR="002B14A5">
              <w:t>s of</w:t>
            </w:r>
            <w:r w:rsidR="00DF6D97" w:rsidRPr="00DF6D97">
              <w:t xml:space="preserve"> state public information law</w:t>
            </w:r>
            <w:r w:rsidR="00DF6D97">
              <w:t xml:space="preserve"> but</w:t>
            </w:r>
            <w:r w:rsidR="009C3665">
              <w:t xml:space="preserve"> exempts commission</w:t>
            </w:r>
            <w:r w:rsidR="00A67BBE">
              <w:t xml:space="preserve"> meetings</w:t>
            </w:r>
            <w:r w:rsidR="001C6F57">
              <w:t xml:space="preserve"> </w:t>
            </w:r>
            <w:r w:rsidR="009C3665">
              <w:t xml:space="preserve">from </w:t>
            </w:r>
            <w:r w:rsidR="00DF6D97">
              <w:t xml:space="preserve">state open meetings law. The bill </w:t>
            </w:r>
            <w:r>
              <w:t xml:space="preserve">requires the commission, not </w:t>
            </w:r>
            <w:r w:rsidRPr="00627748">
              <w:t>later than December 31, 2026,</w:t>
            </w:r>
            <w:r>
              <w:t xml:space="preserve"> to </w:t>
            </w:r>
            <w:r w:rsidRPr="00627748">
              <w:t>prepare and deliver a report to the governor and the legislature that recommends statutory changes to improve teacher job satisfaction and retention.</w:t>
            </w:r>
            <w:r w:rsidR="001C6F57">
              <w:t xml:space="preserve"> </w:t>
            </w:r>
            <w:r w:rsidR="001C6F57" w:rsidRPr="001C6F57">
              <w:t xml:space="preserve">The commission is abolished and </w:t>
            </w:r>
            <w:r w:rsidR="001C6F57">
              <w:t>the bill's provisions</w:t>
            </w:r>
            <w:r w:rsidR="001C6F57" w:rsidRPr="001C6F57">
              <w:t xml:space="preserve"> expire September 1, 2027.</w:t>
            </w:r>
            <w:r w:rsidR="001C6F57">
              <w:t xml:space="preserve"> </w:t>
            </w:r>
          </w:p>
          <w:p w14:paraId="20E357F4" w14:textId="77777777" w:rsidR="008423E4" w:rsidRPr="00835628" w:rsidRDefault="008423E4" w:rsidP="00EF0375">
            <w:pPr>
              <w:rPr>
                <w:b/>
              </w:rPr>
            </w:pPr>
          </w:p>
        </w:tc>
      </w:tr>
      <w:tr w:rsidR="0037761B" w14:paraId="766AA4B5" w14:textId="77777777" w:rsidTr="00345119">
        <w:tc>
          <w:tcPr>
            <w:tcW w:w="9576" w:type="dxa"/>
          </w:tcPr>
          <w:p w14:paraId="641336A8" w14:textId="77777777" w:rsidR="008423E4" w:rsidRPr="00A8133F" w:rsidRDefault="00D338CE" w:rsidP="00EF0375">
            <w:pPr>
              <w:rPr>
                <w:b/>
              </w:rPr>
            </w:pPr>
            <w:r w:rsidRPr="009C1E9A">
              <w:rPr>
                <w:b/>
                <w:u w:val="single"/>
              </w:rPr>
              <w:t>EFFECTIVE DATE</w:t>
            </w:r>
            <w:r>
              <w:rPr>
                <w:b/>
              </w:rPr>
              <w:t xml:space="preserve"> </w:t>
            </w:r>
          </w:p>
          <w:p w14:paraId="5024B3EE" w14:textId="77777777" w:rsidR="008423E4" w:rsidRDefault="008423E4" w:rsidP="00EF0375"/>
          <w:p w14:paraId="2B1796B1" w14:textId="03710A78" w:rsidR="008423E4" w:rsidRPr="003624F2" w:rsidRDefault="00D338CE" w:rsidP="00EF0375">
            <w:pPr>
              <w:pStyle w:val="Header"/>
              <w:tabs>
                <w:tab w:val="clear" w:pos="4320"/>
                <w:tab w:val="clear" w:pos="8640"/>
              </w:tabs>
              <w:jc w:val="both"/>
            </w:pPr>
            <w:r>
              <w:t>On passage, or, if the bill does not receive the necessary vote, September 1, 2025.</w:t>
            </w:r>
          </w:p>
          <w:p w14:paraId="42FCC6FD" w14:textId="77777777" w:rsidR="008423E4" w:rsidRPr="00233FDB" w:rsidRDefault="008423E4" w:rsidP="00EF0375">
            <w:pPr>
              <w:rPr>
                <w:b/>
              </w:rPr>
            </w:pPr>
          </w:p>
        </w:tc>
      </w:tr>
      <w:tr w:rsidR="0037761B" w14:paraId="0F86FF9E" w14:textId="77777777" w:rsidTr="00345119">
        <w:tc>
          <w:tcPr>
            <w:tcW w:w="9576" w:type="dxa"/>
          </w:tcPr>
          <w:p w14:paraId="28CF7DC9" w14:textId="77777777" w:rsidR="008E2157" w:rsidRDefault="00D338CE" w:rsidP="00EF0375">
            <w:pPr>
              <w:jc w:val="both"/>
              <w:rPr>
                <w:b/>
                <w:u w:val="single"/>
              </w:rPr>
            </w:pPr>
            <w:r>
              <w:rPr>
                <w:b/>
                <w:u w:val="single"/>
              </w:rPr>
              <w:t>COMPARISON OF INTRODUCED AND SUBSTITUTE</w:t>
            </w:r>
          </w:p>
          <w:p w14:paraId="58AD73F8" w14:textId="77777777" w:rsidR="00995310" w:rsidRDefault="00995310" w:rsidP="00EF0375">
            <w:pPr>
              <w:jc w:val="both"/>
            </w:pPr>
          </w:p>
          <w:p w14:paraId="679B79B0" w14:textId="2BA9301C" w:rsidR="00995310" w:rsidRDefault="00D338CE" w:rsidP="00EF0375">
            <w:pPr>
              <w:jc w:val="both"/>
            </w:pPr>
            <w:r>
              <w:t xml:space="preserve">While C.S.H.B. 2243 may differ from the </w:t>
            </w:r>
            <w:r>
              <w:t>introduced in minor or nonsubstantive ways, the following summarizes the substantial differences between the introduced and committee substitute versions of the bill.</w:t>
            </w:r>
          </w:p>
          <w:p w14:paraId="50F041C4" w14:textId="77777777" w:rsidR="00995310" w:rsidRDefault="00995310" w:rsidP="00EF0375">
            <w:pPr>
              <w:jc w:val="both"/>
            </w:pPr>
          </w:p>
          <w:p w14:paraId="3F1E16C0" w14:textId="2C9F518A" w:rsidR="00EA7B44" w:rsidRDefault="00D338CE" w:rsidP="00EF0375">
            <w:pPr>
              <w:jc w:val="both"/>
            </w:pPr>
            <w:r>
              <w:t xml:space="preserve">The substitute increases the number of </w:t>
            </w:r>
            <w:r w:rsidR="00BF10C4">
              <w:t xml:space="preserve">commission </w:t>
            </w:r>
            <w:r>
              <w:t>members appointed by the governor</w:t>
            </w:r>
            <w:r w:rsidR="00BF10C4">
              <w:t xml:space="preserve"> from one, as in the introduced, to five</w:t>
            </w:r>
            <w:r>
              <w:t xml:space="preserve">. The substitute includes a </w:t>
            </w:r>
            <w:r w:rsidR="00BF10C4">
              <w:t xml:space="preserve">requirement </w:t>
            </w:r>
            <w:r>
              <w:t xml:space="preserve">absent from the introduced </w:t>
            </w:r>
            <w:r w:rsidR="00BF10C4">
              <w:t xml:space="preserve">that </w:t>
            </w:r>
            <w:r>
              <w:t xml:space="preserve">at least three of the members appointed by the governor be </w:t>
            </w:r>
            <w:r w:rsidRPr="00EA7B44">
              <w:t>current or former classroom teachers with at least 10 years of teaching experience</w:t>
            </w:r>
            <w:r>
              <w:t xml:space="preserve">. With respect to the requirement for the governor to </w:t>
            </w:r>
            <w:r w:rsidRPr="00EA7B44">
              <w:t>designate the presiding officer of the commission</w:t>
            </w:r>
            <w:r>
              <w:t xml:space="preserve">, the substitute </w:t>
            </w:r>
            <w:r w:rsidR="00BF10C4">
              <w:t xml:space="preserve">specifies </w:t>
            </w:r>
            <w:r>
              <w:t xml:space="preserve">that </w:t>
            </w:r>
            <w:r w:rsidR="00BF10C4">
              <w:t xml:space="preserve">the designated person must be </w:t>
            </w:r>
            <w:r w:rsidRPr="00EA7B44">
              <w:t>a member of the commission</w:t>
            </w:r>
            <w:r>
              <w:t>.</w:t>
            </w:r>
          </w:p>
          <w:p w14:paraId="386FFCF6" w14:textId="77777777" w:rsidR="00C44FB2" w:rsidRDefault="00C44FB2" w:rsidP="00EF0375">
            <w:pPr>
              <w:jc w:val="both"/>
            </w:pPr>
          </w:p>
          <w:p w14:paraId="038333A0" w14:textId="41AE804E" w:rsidR="00811508" w:rsidRDefault="00D338CE" w:rsidP="00EF0375">
            <w:pPr>
              <w:jc w:val="both"/>
            </w:pPr>
            <w:r>
              <w:t xml:space="preserve">The substitute </w:t>
            </w:r>
            <w:r w:rsidR="00F92D82">
              <w:t xml:space="preserve">does not include </w:t>
            </w:r>
            <w:r>
              <w:t>the provision of the introduced delegat</w:t>
            </w:r>
            <w:r w:rsidR="00F92D82">
              <w:t>ing</w:t>
            </w:r>
            <w:r>
              <w:t xml:space="preserve"> to TEA </w:t>
            </w:r>
            <w:r w:rsidRPr="005832C8">
              <w:t>all authority and purchasing functions relating to the purchase of those goods or services without complying with standard procurement law, rules, regulations</w:t>
            </w:r>
            <w:r>
              <w:t>,</w:t>
            </w:r>
            <w:r w:rsidRPr="005832C8">
              <w:t xml:space="preserve"> and procedures</w:t>
            </w:r>
            <w:r w:rsidR="00C7591F">
              <w:t>.</w:t>
            </w:r>
          </w:p>
          <w:p w14:paraId="6DD194D3" w14:textId="204B0133" w:rsidR="00CE7A5E" w:rsidRDefault="00CE7A5E" w:rsidP="00EF0375">
            <w:pPr>
              <w:jc w:val="both"/>
            </w:pPr>
          </w:p>
          <w:p w14:paraId="472A06B8" w14:textId="287C4AD5" w:rsidR="00152AC7" w:rsidRDefault="00D338CE" w:rsidP="00EF0375">
            <w:pPr>
              <w:jc w:val="both"/>
            </w:pPr>
            <w:r>
              <w:t xml:space="preserve">The substitute revises the provision of the introduced </w:t>
            </w:r>
            <w:r w:rsidR="00AB2758">
              <w:t xml:space="preserve">exempting TEA's procurement of goods and services from </w:t>
            </w:r>
            <w:r w:rsidR="0090597B" w:rsidRPr="0090597B">
              <w:t xml:space="preserve">purchasing requirements, including without limitation those set forth in </w:t>
            </w:r>
            <w:r>
              <w:t>Government Code provisions relating to professional and consulting service</w:t>
            </w:r>
            <w:r w:rsidR="00637EA9">
              <w:t>s</w:t>
            </w:r>
            <w:r>
              <w:t xml:space="preserve">, </w:t>
            </w:r>
            <w:r w:rsidR="0090597B" w:rsidRPr="0090597B">
              <w:t xml:space="preserve">the comptroller </w:t>
            </w:r>
            <w:r w:rsidR="00637EA9">
              <w:t xml:space="preserve">of public accounts' </w:t>
            </w:r>
            <w:r w:rsidR="0090597B" w:rsidRPr="0090597B">
              <w:t xml:space="preserve">purchasing system, competitive bidding requirements, and the use of the best value standard, </w:t>
            </w:r>
            <w:r>
              <w:t>as follows:</w:t>
            </w:r>
          </w:p>
          <w:p w14:paraId="002812C5" w14:textId="434FA8F1" w:rsidR="00152AC7" w:rsidRDefault="00D338CE" w:rsidP="00EF0375">
            <w:pPr>
              <w:pStyle w:val="ListParagraph"/>
              <w:numPr>
                <w:ilvl w:val="0"/>
                <w:numId w:val="8"/>
              </w:numPr>
              <w:jc w:val="both"/>
            </w:pPr>
            <w:r>
              <w:t xml:space="preserve">removes the </w:t>
            </w:r>
            <w:r w:rsidR="007646C9">
              <w:t xml:space="preserve">requisite </w:t>
            </w:r>
            <w:r>
              <w:t xml:space="preserve">condition that the contract is funded through appropriations described by the bill and TEA </w:t>
            </w:r>
            <w:r w:rsidR="00637EA9">
              <w:t>has selected the contractor in accordance with a certain provision;</w:t>
            </w:r>
            <w:r w:rsidR="007646C9">
              <w:t xml:space="preserve"> and</w:t>
            </w:r>
          </w:p>
          <w:p w14:paraId="49353BA9" w14:textId="13CBFA06" w:rsidR="00CE7A5E" w:rsidRDefault="00D338CE" w:rsidP="00EF0375">
            <w:pPr>
              <w:pStyle w:val="ListParagraph"/>
              <w:numPr>
                <w:ilvl w:val="0"/>
                <w:numId w:val="8"/>
              </w:numPr>
              <w:jc w:val="both"/>
            </w:pPr>
            <w:r>
              <w:t xml:space="preserve">replaces the provisions </w:t>
            </w:r>
            <w:r w:rsidR="00AB2758">
              <w:t>from which the contract</w:t>
            </w:r>
            <w:r w:rsidR="00A10D2D">
              <w:t xml:space="preserve"> </w:t>
            </w:r>
            <w:r w:rsidR="00AB2758">
              <w:t xml:space="preserve"> is exempt </w:t>
            </w:r>
            <w:r w:rsidR="003425BD">
              <w:t>the</w:t>
            </w:r>
            <w:r w:rsidR="00E27C33" w:rsidRPr="00E27C33">
              <w:t xml:space="preserve"> competitive bidding contract procedures established by </w:t>
            </w:r>
            <w:r w:rsidR="009A4A89" w:rsidRPr="009A4A89">
              <w:t xml:space="preserve">Government Code provisions relating to state purchasing </w:t>
            </w:r>
            <w:r w:rsidR="00E27C33" w:rsidRPr="00E27C33">
              <w:t xml:space="preserve">and the requirements of </w:t>
            </w:r>
            <w:r w:rsidR="00DB2679">
              <w:t>the Professional Services Procurement Act</w:t>
            </w:r>
            <w:r w:rsidR="00E27C33" w:rsidRPr="00E27C33">
              <w:t>.</w:t>
            </w:r>
            <w:r w:rsidR="0032212C">
              <w:t xml:space="preserve"> </w:t>
            </w:r>
          </w:p>
          <w:p w14:paraId="2F96C499" w14:textId="77777777" w:rsidR="00CE7A5E" w:rsidRDefault="00CE7A5E" w:rsidP="00EF0375">
            <w:pPr>
              <w:jc w:val="both"/>
            </w:pPr>
          </w:p>
          <w:p w14:paraId="260769FE" w14:textId="4F87F079" w:rsidR="001D3F65" w:rsidRDefault="00D338CE" w:rsidP="00EF0375">
            <w:pPr>
              <w:jc w:val="both"/>
            </w:pPr>
            <w:r>
              <w:t xml:space="preserve">While the introduced and substitute both condition the award of a contract on approval by a majority vote of the commission's members, the substitute omits the express requirement from the introduced for the members to vote on the selected contractor and final contract.  </w:t>
            </w:r>
          </w:p>
          <w:p w14:paraId="1EEFA821" w14:textId="77777777" w:rsidR="001D3F65" w:rsidRDefault="001D3F65" w:rsidP="00EF0375">
            <w:pPr>
              <w:jc w:val="both"/>
            </w:pPr>
          </w:p>
          <w:p w14:paraId="40E13C3E" w14:textId="62D405BC" w:rsidR="00980FFE" w:rsidRDefault="00D338CE" w:rsidP="00EF0375">
            <w:pPr>
              <w:jc w:val="both"/>
            </w:pPr>
            <w:r>
              <w:t xml:space="preserve">With respect to the requirement for </w:t>
            </w:r>
            <w:r w:rsidR="001D3F65">
              <w:t xml:space="preserve">the commission to develop recommendations </w:t>
            </w:r>
            <w:r>
              <w:t xml:space="preserve">that improve student outcomes by </w:t>
            </w:r>
            <w:r w:rsidR="001D3F65">
              <w:t>address</w:t>
            </w:r>
            <w:r>
              <w:t>ing</w:t>
            </w:r>
            <w:r w:rsidR="001D3F65">
              <w:t xml:space="preserve"> the impact of state and federal education law regarding discipline on teacher job satisfaction and effectiveness, the substitute </w:t>
            </w:r>
            <w:r>
              <w:t xml:space="preserve">specifies that the requirement applies to state and federal law relating to student discipline on teacher job satisfaction and effectiveness. </w:t>
            </w:r>
          </w:p>
          <w:p w14:paraId="656930EE" w14:textId="1146E3BD" w:rsidR="00995310" w:rsidRPr="00CE70F5" w:rsidRDefault="00995310" w:rsidP="00EF0375">
            <w:pPr>
              <w:jc w:val="both"/>
            </w:pPr>
          </w:p>
        </w:tc>
      </w:tr>
      <w:tr w:rsidR="0037761B" w14:paraId="7C2677B8" w14:textId="77777777" w:rsidTr="00345119">
        <w:tc>
          <w:tcPr>
            <w:tcW w:w="9576" w:type="dxa"/>
          </w:tcPr>
          <w:p w14:paraId="7B22ABD1" w14:textId="77777777" w:rsidR="008E2157" w:rsidRPr="009C1E9A" w:rsidRDefault="008E2157" w:rsidP="00EF0375">
            <w:pPr>
              <w:rPr>
                <w:b/>
                <w:u w:val="single"/>
              </w:rPr>
            </w:pPr>
          </w:p>
        </w:tc>
      </w:tr>
      <w:tr w:rsidR="0037761B" w14:paraId="260714ED" w14:textId="77777777" w:rsidTr="00345119">
        <w:tc>
          <w:tcPr>
            <w:tcW w:w="9576" w:type="dxa"/>
          </w:tcPr>
          <w:p w14:paraId="265F031C" w14:textId="77777777" w:rsidR="008E2157" w:rsidRPr="008E2157" w:rsidRDefault="008E2157" w:rsidP="00EF0375">
            <w:pPr>
              <w:jc w:val="both"/>
            </w:pPr>
          </w:p>
        </w:tc>
      </w:tr>
    </w:tbl>
    <w:p w14:paraId="743DBAEC" w14:textId="77777777" w:rsidR="008423E4" w:rsidRPr="00BE0E75" w:rsidRDefault="008423E4" w:rsidP="00EF0375">
      <w:pPr>
        <w:jc w:val="both"/>
        <w:rPr>
          <w:rFonts w:ascii="Arial" w:hAnsi="Arial"/>
          <w:sz w:val="16"/>
          <w:szCs w:val="16"/>
        </w:rPr>
      </w:pPr>
    </w:p>
    <w:p w14:paraId="7F38E3A5" w14:textId="77777777" w:rsidR="004108C3" w:rsidRPr="008423E4" w:rsidRDefault="004108C3" w:rsidP="00EF037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E5D2" w14:textId="77777777" w:rsidR="00D338CE" w:rsidRDefault="00D338CE">
      <w:r>
        <w:separator/>
      </w:r>
    </w:p>
  </w:endnote>
  <w:endnote w:type="continuationSeparator" w:id="0">
    <w:p w14:paraId="2C4754ED" w14:textId="77777777" w:rsidR="00D338CE" w:rsidRDefault="00D3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792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7761B" w14:paraId="37F15845" w14:textId="77777777" w:rsidTr="009C1E9A">
      <w:trPr>
        <w:cantSplit/>
      </w:trPr>
      <w:tc>
        <w:tcPr>
          <w:tcW w:w="0" w:type="pct"/>
        </w:tcPr>
        <w:p w14:paraId="1E1925C8" w14:textId="77777777" w:rsidR="00137D90" w:rsidRDefault="00137D90" w:rsidP="009C1E9A">
          <w:pPr>
            <w:pStyle w:val="Footer"/>
            <w:tabs>
              <w:tab w:val="clear" w:pos="8640"/>
              <w:tab w:val="right" w:pos="9360"/>
            </w:tabs>
          </w:pPr>
        </w:p>
      </w:tc>
      <w:tc>
        <w:tcPr>
          <w:tcW w:w="2395" w:type="pct"/>
        </w:tcPr>
        <w:p w14:paraId="45CB273F" w14:textId="77777777" w:rsidR="00137D90" w:rsidRDefault="00137D90" w:rsidP="009C1E9A">
          <w:pPr>
            <w:pStyle w:val="Footer"/>
            <w:tabs>
              <w:tab w:val="clear" w:pos="8640"/>
              <w:tab w:val="right" w:pos="9360"/>
            </w:tabs>
          </w:pPr>
        </w:p>
        <w:p w14:paraId="1DAD8191" w14:textId="77777777" w:rsidR="001A4310" w:rsidRDefault="001A4310" w:rsidP="009C1E9A">
          <w:pPr>
            <w:pStyle w:val="Footer"/>
            <w:tabs>
              <w:tab w:val="clear" w:pos="8640"/>
              <w:tab w:val="right" w:pos="9360"/>
            </w:tabs>
          </w:pPr>
        </w:p>
        <w:p w14:paraId="24505DD0" w14:textId="77777777" w:rsidR="00137D90" w:rsidRDefault="00137D90" w:rsidP="009C1E9A">
          <w:pPr>
            <w:pStyle w:val="Footer"/>
            <w:tabs>
              <w:tab w:val="clear" w:pos="8640"/>
              <w:tab w:val="right" w:pos="9360"/>
            </w:tabs>
          </w:pPr>
        </w:p>
      </w:tc>
      <w:tc>
        <w:tcPr>
          <w:tcW w:w="2453" w:type="pct"/>
        </w:tcPr>
        <w:p w14:paraId="3A2BA8A3" w14:textId="77777777" w:rsidR="00137D90" w:rsidRDefault="00137D90" w:rsidP="009C1E9A">
          <w:pPr>
            <w:pStyle w:val="Footer"/>
            <w:tabs>
              <w:tab w:val="clear" w:pos="8640"/>
              <w:tab w:val="right" w:pos="9360"/>
            </w:tabs>
            <w:jc w:val="right"/>
          </w:pPr>
        </w:p>
      </w:tc>
    </w:tr>
    <w:tr w:rsidR="0037761B" w14:paraId="4B2BF583" w14:textId="77777777" w:rsidTr="009C1E9A">
      <w:trPr>
        <w:cantSplit/>
      </w:trPr>
      <w:tc>
        <w:tcPr>
          <w:tcW w:w="0" w:type="pct"/>
        </w:tcPr>
        <w:p w14:paraId="40D42DDA" w14:textId="77777777" w:rsidR="00EC379B" w:rsidRDefault="00EC379B" w:rsidP="009C1E9A">
          <w:pPr>
            <w:pStyle w:val="Footer"/>
            <w:tabs>
              <w:tab w:val="clear" w:pos="8640"/>
              <w:tab w:val="right" w:pos="9360"/>
            </w:tabs>
          </w:pPr>
        </w:p>
      </w:tc>
      <w:tc>
        <w:tcPr>
          <w:tcW w:w="2395" w:type="pct"/>
        </w:tcPr>
        <w:p w14:paraId="26EFD56B" w14:textId="1AED9163" w:rsidR="00EC379B" w:rsidRPr="009C1E9A" w:rsidRDefault="00D338CE" w:rsidP="009C1E9A">
          <w:pPr>
            <w:pStyle w:val="Footer"/>
            <w:tabs>
              <w:tab w:val="clear" w:pos="8640"/>
              <w:tab w:val="right" w:pos="9360"/>
            </w:tabs>
            <w:rPr>
              <w:rFonts w:ascii="Shruti" w:hAnsi="Shruti"/>
              <w:sz w:val="22"/>
            </w:rPr>
          </w:pPr>
          <w:r>
            <w:rPr>
              <w:rFonts w:ascii="Shruti" w:hAnsi="Shruti"/>
              <w:sz w:val="22"/>
            </w:rPr>
            <w:t>89R 25871-D</w:t>
          </w:r>
        </w:p>
      </w:tc>
      <w:tc>
        <w:tcPr>
          <w:tcW w:w="2453" w:type="pct"/>
        </w:tcPr>
        <w:p w14:paraId="59DB3FD0" w14:textId="7B1B7E63" w:rsidR="00EC379B" w:rsidRDefault="00D338CE" w:rsidP="009C1E9A">
          <w:pPr>
            <w:pStyle w:val="Footer"/>
            <w:tabs>
              <w:tab w:val="clear" w:pos="8640"/>
              <w:tab w:val="right" w:pos="9360"/>
            </w:tabs>
            <w:jc w:val="right"/>
          </w:pPr>
          <w:r>
            <w:fldChar w:fldCharType="begin"/>
          </w:r>
          <w:r>
            <w:instrText xml:space="preserve"> DOCPROPERTY  OTID  \* MERGEFORMAT </w:instrText>
          </w:r>
          <w:r>
            <w:fldChar w:fldCharType="separate"/>
          </w:r>
          <w:r w:rsidR="00FE6DCF">
            <w:t>25.114.363</w:t>
          </w:r>
          <w:r>
            <w:fldChar w:fldCharType="end"/>
          </w:r>
        </w:p>
      </w:tc>
    </w:tr>
    <w:tr w:rsidR="0037761B" w14:paraId="4E977CFD" w14:textId="77777777" w:rsidTr="009C1E9A">
      <w:trPr>
        <w:cantSplit/>
      </w:trPr>
      <w:tc>
        <w:tcPr>
          <w:tcW w:w="0" w:type="pct"/>
        </w:tcPr>
        <w:p w14:paraId="70769275" w14:textId="77777777" w:rsidR="00EC379B" w:rsidRDefault="00EC379B" w:rsidP="009C1E9A">
          <w:pPr>
            <w:pStyle w:val="Footer"/>
            <w:tabs>
              <w:tab w:val="clear" w:pos="4320"/>
              <w:tab w:val="clear" w:pos="8640"/>
              <w:tab w:val="left" w:pos="2865"/>
            </w:tabs>
          </w:pPr>
        </w:p>
      </w:tc>
      <w:tc>
        <w:tcPr>
          <w:tcW w:w="2395" w:type="pct"/>
        </w:tcPr>
        <w:p w14:paraId="0FDD739D" w14:textId="271FC281" w:rsidR="00EC379B" w:rsidRPr="009C1E9A" w:rsidRDefault="00D338CE" w:rsidP="009C1E9A">
          <w:pPr>
            <w:pStyle w:val="Footer"/>
            <w:tabs>
              <w:tab w:val="clear" w:pos="4320"/>
              <w:tab w:val="clear" w:pos="8640"/>
              <w:tab w:val="left" w:pos="2865"/>
            </w:tabs>
            <w:rPr>
              <w:rFonts w:ascii="Shruti" w:hAnsi="Shruti"/>
              <w:sz w:val="22"/>
            </w:rPr>
          </w:pPr>
          <w:r>
            <w:rPr>
              <w:rFonts w:ascii="Shruti" w:hAnsi="Shruti"/>
              <w:sz w:val="22"/>
            </w:rPr>
            <w:t>Substitute Document Number: 89R 23010</w:t>
          </w:r>
        </w:p>
      </w:tc>
      <w:tc>
        <w:tcPr>
          <w:tcW w:w="2453" w:type="pct"/>
        </w:tcPr>
        <w:p w14:paraId="3DA91119" w14:textId="77777777" w:rsidR="00EC379B" w:rsidRDefault="00EC379B" w:rsidP="006D504F">
          <w:pPr>
            <w:pStyle w:val="Footer"/>
            <w:rPr>
              <w:rStyle w:val="PageNumber"/>
            </w:rPr>
          </w:pPr>
        </w:p>
        <w:p w14:paraId="1A01B55D" w14:textId="77777777" w:rsidR="00EC379B" w:rsidRDefault="00EC379B" w:rsidP="009C1E9A">
          <w:pPr>
            <w:pStyle w:val="Footer"/>
            <w:tabs>
              <w:tab w:val="clear" w:pos="8640"/>
              <w:tab w:val="right" w:pos="9360"/>
            </w:tabs>
            <w:jc w:val="right"/>
          </w:pPr>
        </w:p>
      </w:tc>
    </w:tr>
    <w:tr w:rsidR="0037761B" w14:paraId="2D0EEBD3" w14:textId="77777777" w:rsidTr="009C1E9A">
      <w:trPr>
        <w:cantSplit/>
        <w:trHeight w:val="323"/>
      </w:trPr>
      <w:tc>
        <w:tcPr>
          <w:tcW w:w="0" w:type="pct"/>
          <w:gridSpan w:val="3"/>
        </w:tcPr>
        <w:p w14:paraId="24A2C556" w14:textId="77777777" w:rsidR="00EC379B" w:rsidRDefault="00D338C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3793C67" w14:textId="77777777" w:rsidR="00EC379B" w:rsidRDefault="00EC379B" w:rsidP="009C1E9A">
          <w:pPr>
            <w:pStyle w:val="Footer"/>
            <w:tabs>
              <w:tab w:val="clear" w:pos="8640"/>
              <w:tab w:val="right" w:pos="9360"/>
            </w:tabs>
            <w:jc w:val="center"/>
          </w:pPr>
        </w:p>
      </w:tc>
    </w:tr>
  </w:tbl>
  <w:p w14:paraId="3079BE2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93F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7535" w14:textId="77777777" w:rsidR="00D338CE" w:rsidRDefault="00D338CE">
      <w:r>
        <w:separator/>
      </w:r>
    </w:p>
  </w:footnote>
  <w:footnote w:type="continuationSeparator" w:id="0">
    <w:p w14:paraId="0C698520" w14:textId="77777777" w:rsidR="00D338CE" w:rsidRDefault="00D3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116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05E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F5C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953"/>
    <w:multiLevelType w:val="hybridMultilevel"/>
    <w:tmpl w:val="7958B882"/>
    <w:lvl w:ilvl="0" w:tplc="8750850E">
      <w:start w:val="1"/>
      <w:numFmt w:val="decimal"/>
      <w:lvlText w:val="(%1)"/>
      <w:lvlJc w:val="left"/>
      <w:pPr>
        <w:ind w:left="840" w:hanging="480"/>
      </w:pPr>
      <w:rPr>
        <w:rFonts w:hint="default"/>
      </w:rPr>
    </w:lvl>
    <w:lvl w:ilvl="1" w:tplc="E370E29A" w:tentative="1">
      <w:start w:val="1"/>
      <w:numFmt w:val="lowerLetter"/>
      <w:lvlText w:val="%2."/>
      <w:lvlJc w:val="left"/>
      <w:pPr>
        <w:ind w:left="1440" w:hanging="360"/>
      </w:pPr>
    </w:lvl>
    <w:lvl w:ilvl="2" w:tplc="D1288134" w:tentative="1">
      <w:start w:val="1"/>
      <w:numFmt w:val="lowerRoman"/>
      <w:lvlText w:val="%3."/>
      <w:lvlJc w:val="right"/>
      <w:pPr>
        <w:ind w:left="2160" w:hanging="180"/>
      </w:pPr>
    </w:lvl>
    <w:lvl w:ilvl="3" w:tplc="4E3242E2" w:tentative="1">
      <w:start w:val="1"/>
      <w:numFmt w:val="decimal"/>
      <w:lvlText w:val="%4."/>
      <w:lvlJc w:val="left"/>
      <w:pPr>
        <w:ind w:left="2880" w:hanging="360"/>
      </w:pPr>
    </w:lvl>
    <w:lvl w:ilvl="4" w:tplc="58926780" w:tentative="1">
      <w:start w:val="1"/>
      <w:numFmt w:val="lowerLetter"/>
      <w:lvlText w:val="%5."/>
      <w:lvlJc w:val="left"/>
      <w:pPr>
        <w:ind w:left="3600" w:hanging="360"/>
      </w:pPr>
    </w:lvl>
    <w:lvl w:ilvl="5" w:tplc="1C60CEDA" w:tentative="1">
      <w:start w:val="1"/>
      <w:numFmt w:val="lowerRoman"/>
      <w:lvlText w:val="%6."/>
      <w:lvlJc w:val="right"/>
      <w:pPr>
        <w:ind w:left="4320" w:hanging="180"/>
      </w:pPr>
    </w:lvl>
    <w:lvl w:ilvl="6" w:tplc="FD14889C" w:tentative="1">
      <w:start w:val="1"/>
      <w:numFmt w:val="decimal"/>
      <w:lvlText w:val="%7."/>
      <w:lvlJc w:val="left"/>
      <w:pPr>
        <w:ind w:left="5040" w:hanging="360"/>
      </w:pPr>
    </w:lvl>
    <w:lvl w:ilvl="7" w:tplc="5F42BA68" w:tentative="1">
      <w:start w:val="1"/>
      <w:numFmt w:val="lowerLetter"/>
      <w:lvlText w:val="%8."/>
      <w:lvlJc w:val="left"/>
      <w:pPr>
        <w:ind w:left="5760" w:hanging="360"/>
      </w:pPr>
    </w:lvl>
    <w:lvl w:ilvl="8" w:tplc="B6F09F86" w:tentative="1">
      <w:start w:val="1"/>
      <w:numFmt w:val="lowerRoman"/>
      <w:lvlText w:val="%9."/>
      <w:lvlJc w:val="right"/>
      <w:pPr>
        <w:ind w:left="6480" w:hanging="180"/>
      </w:pPr>
    </w:lvl>
  </w:abstractNum>
  <w:abstractNum w:abstractNumId="1" w15:restartNumberingAfterBreak="0">
    <w:nsid w:val="31C92E4E"/>
    <w:multiLevelType w:val="hybridMultilevel"/>
    <w:tmpl w:val="57667ED0"/>
    <w:lvl w:ilvl="0" w:tplc="8C16CD74">
      <w:start w:val="1"/>
      <w:numFmt w:val="bullet"/>
      <w:lvlText w:val=""/>
      <w:lvlJc w:val="left"/>
      <w:pPr>
        <w:tabs>
          <w:tab w:val="num" w:pos="720"/>
        </w:tabs>
        <w:ind w:left="720" w:hanging="360"/>
      </w:pPr>
      <w:rPr>
        <w:rFonts w:ascii="Symbol" w:hAnsi="Symbol" w:hint="default"/>
      </w:rPr>
    </w:lvl>
    <w:lvl w:ilvl="1" w:tplc="4FE69982" w:tentative="1">
      <w:start w:val="1"/>
      <w:numFmt w:val="bullet"/>
      <w:lvlText w:val="o"/>
      <w:lvlJc w:val="left"/>
      <w:pPr>
        <w:ind w:left="1440" w:hanging="360"/>
      </w:pPr>
      <w:rPr>
        <w:rFonts w:ascii="Courier New" w:hAnsi="Courier New" w:cs="Courier New" w:hint="default"/>
      </w:rPr>
    </w:lvl>
    <w:lvl w:ilvl="2" w:tplc="87A65724" w:tentative="1">
      <w:start w:val="1"/>
      <w:numFmt w:val="bullet"/>
      <w:lvlText w:val=""/>
      <w:lvlJc w:val="left"/>
      <w:pPr>
        <w:ind w:left="2160" w:hanging="360"/>
      </w:pPr>
      <w:rPr>
        <w:rFonts w:ascii="Wingdings" w:hAnsi="Wingdings" w:hint="default"/>
      </w:rPr>
    </w:lvl>
    <w:lvl w:ilvl="3" w:tplc="8B1E6844" w:tentative="1">
      <w:start w:val="1"/>
      <w:numFmt w:val="bullet"/>
      <w:lvlText w:val=""/>
      <w:lvlJc w:val="left"/>
      <w:pPr>
        <w:ind w:left="2880" w:hanging="360"/>
      </w:pPr>
      <w:rPr>
        <w:rFonts w:ascii="Symbol" w:hAnsi="Symbol" w:hint="default"/>
      </w:rPr>
    </w:lvl>
    <w:lvl w:ilvl="4" w:tplc="7512C96A" w:tentative="1">
      <w:start w:val="1"/>
      <w:numFmt w:val="bullet"/>
      <w:lvlText w:val="o"/>
      <w:lvlJc w:val="left"/>
      <w:pPr>
        <w:ind w:left="3600" w:hanging="360"/>
      </w:pPr>
      <w:rPr>
        <w:rFonts w:ascii="Courier New" w:hAnsi="Courier New" w:cs="Courier New" w:hint="default"/>
      </w:rPr>
    </w:lvl>
    <w:lvl w:ilvl="5" w:tplc="727EB008" w:tentative="1">
      <w:start w:val="1"/>
      <w:numFmt w:val="bullet"/>
      <w:lvlText w:val=""/>
      <w:lvlJc w:val="left"/>
      <w:pPr>
        <w:ind w:left="4320" w:hanging="360"/>
      </w:pPr>
      <w:rPr>
        <w:rFonts w:ascii="Wingdings" w:hAnsi="Wingdings" w:hint="default"/>
      </w:rPr>
    </w:lvl>
    <w:lvl w:ilvl="6" w:tplc="D67601BE" w:tentative="1">
      <w:start w:val="1"/>
      <w:numFmt w:val="bullet"/>
      <w:lvlText w:val=""/>
      <w:lvlJc w:val="left"/>
      <w:pPr>
        <w:ind w:left="5040" w:hanging="360"/>
      </w:pPr>
      <w:rPr>
        <w:rFonts w:ascii="Symbol" w:hAnsi="Symbol" w:hint="default"/>
      </w:rPr>
    </w:lvl>
    <w:lvl w:ilvl="7" w:tplc="1B527CAC" w:tentative="1">
      <w:start w:val="1"/>
      <w:numFmt w:val="bullet"/>
      <w:lvlText w:val="o"/>
      <w:lvlJc w:val="left"/>
      <w:pPr>
        <w:ind w:left="5760" w:hanging="360"/>
      </w:pPr>
      <w:rPr>
        <w:rFonts w:ascii="Courier New" w:hAnsi="Courier New" w:cs="Courier New" w:hint="default"/>
      </w:rPr>
    </w:lvl>
    <w:lvl w:ilvl="8" w:tplc="56FEB908" w:tentative="1">
      <w:start w:val="1"/>
      <w:numFmt w:val="bullet"/>
      <w:lvlText w:val=""/>
      <w:lvlJc w:val="left"/>
      <w:pPr>
        <w:ind w:left="6480" w:hanging="360"/>
      </w:pPr>
      <w:rPr>
        <w:rFonts w:ascii="Wingdings" w:hAnsi="Wingdings" w:hint="default"/>
      </w:rPr>
    </w:lvl>
  </w:abstractNum>
  <w:abstractNum w:abstractNumId="2" w15:restartNumberingAfterBreak="0">
    <w:nsid w:val="406A62D3"/>
    <w:multiLevelType w:val="hybridMultilevel"/>
    <w:tmpl w:val="D3609E48"/>
    <w:lvl w:ilvl="0" w:tplc="510EE278">
      <w:start w:val="1"/>
      <w:numFmt w:val="decimal"/>
      <w:lvlText w:val="(%1)"/>
      <w:lvlJc w:val="left"/>
      <w:pPr>
        <w:ind w:left="758" w:hanging="398"/>
      </w:pPr>
      <w:rPr>
        <w:rFonts w:hint="default"/>
      </w:rPr>
    </w:lvl>
    <w:lvl w:ilvl="1" w:tplc="B478F5E0" w:tentative="1">
      <w:start w:val="1"/>
      <w:numFmt w:val="lowerLetter"/>
      <w:lvlText w:val="%2."/>
      <w:lvlJc w:val="left"/>
      <w:pPr>
        <w:ind w:left="1440" w:hanging="360"/>
      </w:pPr>
    </w:lvl>
    <w:lvl w:ilvl="2" w:tplc="453C9798" w:tentative="1">
      <w:start w:val="1"/>
      <w:numFmt w:val="lowerRoman"/>
      <w:lvlText w:val="%3."/>
      <w:lvlJc w:val="right"/>
      <w:pPr>
        <w:ind w:left="2160" w:hanging="180"/>
      </w:pPr>
    </w:lvl>
    <w:lvl w:ilvl="3" w:tplc="21E24E64" w:tentative="1">
      <w:start w:val="1"/>
      <w:numFmt w:val="decimal"/>
      <w:lvlText w:val="%4."/>
      <w:lvlJc w:val="left"/>
      <w:pPr>
        <w:ind w:left="2880" w:hanging="360"/>
      </w:pPr>
    </w:lvl>
    <w:lvl w:ilvl="4" w:tplc="A64E9024" w:tentative="1">
      <w:start w:val="1"/>
      <w:numFmt w:val="lowerLetter"/>
      <w:lvlText w:val="%5."/>
      <w:lvlJc w:val="left"/>
      <w:pPr>
        <w:ind w:left="3600" w:hanging="360"/>
      </w:pPr>
    </w:lvl>
    <w:lvl w:ilvl="5" w:tplc="48AEACE0" w:tentative="1">
      <w:start w:val="1"/>
      <w:numFmt w:val="lowerRoman"/>
      <w:lvlText w:val="%6."/>
      <w:lvlJc w:val="right"/>
      <w:pPr>
        <w:ind w:left="4320" w:hanging="180"/>
      </w:pPr>
    </w:lvl>
    <w:lvl w:ilvl="6" w:tplc="9E74641E" w:tentative="1">
      <w:start w:val="1"/>
      <w:numFmt w:val="decimal"/>
      <w:lvlText w:val="%7."/>
      <w:lvlJc w:val="left"/>
      <w:pPr>
        <w:ind w:left="5040" w:hanging="360"/>
      </w:pPr>
    </w:lvl>
    <w:lvl w:ilvl="7" w:tplc="2DE037D4" w:tentative="1">
      <w:start w:val="1"/>
      <w:numFmt w:val="lowerLetter"/>
      <w:lvlText w:val="%8."/>
      <w:lvlJc w:val="left"/>
      <w:pPr>
        <w:ind w:left="5760" w:hanging="360"/>
      </w:pPr>
    </w:lvl>
    <w:lvl w:ilvl="8" w:tplc="1D98D118" w:tentative="1">
      <w:start w:val="1"/>
      <w:numFmt w:val="lowerRoman"/>
      <w:lvlText w:val="%9."/>
      <w:lvlJc w:val="right"/>
      <w:pPr>
        <w:ind w:left="6480" w:hanging="180"/>
      </w:pPr>
    </w:lvl>
  </w:abstractNum>
  <w:abstractNum w:abstractNumId="3" w15:restartNumberingAfterBreak="0">
    <w:nsid w:val="43DA47C1"/>
    <w:multiLevelType w:val="hybridMultilevel"/>
    <w:tmpl w:val="D0EEF33C"/>
    <w:lvl w:ilvl="0" w:tplc="6734D070">
      <w:start w:val="1"/>
      <w:numFmt w:val="bullet"/>
      <w:lvlText w:val=""/>
      <w:lvlJc w:val="left"/>
      <w:pPr>
        <w:ind w:left="720" w:hanging="360"/>
      </w:pPr>
      <w:rPr>
        <w:rFonts w:ascii="Symbol" w:hAnsi="Symbol" w:hint="default"/>
      </w:rPr>
    </w:lvl>
    <w:lvl w:ilvl="1" w:tplc="0A5E0808" w:tentative="1">
      <w:start w:val="1"/>
      <w:numFmt w:val="bullet"/>
      <w:lvlText w:val="o"/>
      <w:lvlJc w:val="left"/>
      <w:pPr>
        <w:ind w:left="1440" w:hanging="360"/>
      </w:pPr>
      <w:rPr>
        <w:rFonts w:ascii="Courier New" w:hAnsi="Courier New" w:cs="Courier New" w:hint="default"/>
      </w:rPr>
    </w:lvl>
    <w:lvl w:ilvl="2" w:tplc="9CDE9992" w:tentative="1">
      <w:start w:val="1"/>
      <w:numFmt w:val="bullet"/>
      <w:lvlText w:val=""/>
      <w:lvlJc w:val="left"/>
      <w:pPr>
        <w:ind w:left="2160" w:hanging="360"/>
      </w:pPr>
      <w:rPr>
        <w:rFonts w:ascii="Wingdings" w:hAnsi="Wingdings" w:hint="default"/>
      </w:rPr>
    </w:lvl>
    <w:lvl w:ilvl="3" w:tplc="01B4CE74" w:tentative="1">
      <w:start w:val="1"/>
      <w:numFmt w:val="bullet"/>
      <w:lvlText w:val=""/>
      <w:lvlJc w:val="left"/>
      <w:pPr>
        <w:ind w:left="2880" w:hanging="360"/>
      </w:pPr>
      <w:rPr>
        <w:rFonts w:ascii="Symbol" w:hAnsi="Symbol" w:hint="default"/>
      </w:rPr>
    </w:lvl>
    <w:lvl w:ilvl="4" w:tplc="D04CAC66" w:tentative="1">
      <w:start w:val="1"/>
      <w:numFmt w:val="bullet"/>
      <w:lvlText w:val="o"/>
      <w:lvlJc w:val="left"/>
      <w:pPr>
        <w:ind w:left="3600" w:hanging="360"/>
      </w:pPr>
      <w:rPr>
        <w:rFonts w:ascii="Courier New" w:hAnsi="Courier New" w:cs="Courier New" w:hint="default"/>
      </w:rPr>
    </w:lvl>
    <w:lvl w:ilvl="5" w:tplc="34BC62A0" w:tentative="1">
      <w:start w:val="1"/>
      <w:numFmt w:val="bullet"/>
      <w:lvlText w:val=""/>
      <w:lvlJc w:val="left"/>
      <w:pPr>
        <w:ind w:left="4320" w:hanging="360"/>
      </w:pPr>
      <w:rPr>
        <w:rFonts w:ascii="Wingdings" w:hAnsi="Wingdings" w:hint="default"/>
      </w:rPr>
    </w:lvl>
    <w:lvl w:ilvl="6" w:tplc="F1EA1CE8" w:tentative="1">
      <w:start w:val="1"/>
      <w:numFmt w:val="bullet"/>
      <w:lvlText w:val=""/>
      <w:lvlJc w:val="left"/>
      <w:pPr>
        <w:ind w:left="5040" w:hanging="360"/>
      </w:pPr>
      <w:rPr>
        <w:rFonts w:ascii="Symbol" w:hAnsi="Symbol" w:hint="default"/>
      </w:rPr>
    </w:lvl>
    <w:lvl w:ilvl="7" w:tplc="634CB0D0" w:tentative="1">
      <w:start w:val="1"/>
      <w:numFmt w:val="bullet"/>
      <w:lvlText w:val="o"/>
      <w:lvlJc w:val="left"/>
      <w:pPr>
        <w:ind w:left="5760" w:hanging="360"/>
      </w:pPr>
      <w:rPr>
        <w:rFonts w:ascii="Courier New" w:hAnsi="Courier New" w:cs="Courier New" w:hint="default"/>
      </w:rPr>
    </w:lvl>
    <w:lvl w:ilvl="8" w:tplc="8F6E03B4" w:tentative="1">
      <w:start w:val="1"/>
      <w:numFmt w:val="bullet"/>
      <w:lvlText w:val=""/>
      <w:lvlJc w:val="left"/>
      <w:pPr>
        <w:ind w:left="6480" w:hanging="360"/>
      </w:pPr>
      <w:rPr>
        <w:rFonts w:ascii="Wingdings" w:hAnsi="Wingdings" w:hint="default"/>
      </w:rPr>
    </w:lvl>
  </w:abstractNum>
  <w:abstractNum w:abstractNumId="4" w15:restartNumberingAfterBreak="0">
    <w:nsid w:val="48DA2671"/>
    <w:multiLevelType w:val="hybridMultilevel"/>
    <w:tmpl w:val="FC920ACE"/>
    <w:lvl w:ilvl="0" w:tplc="3B0A5E46">
      <w:start w:val="1"/>
      <w:numFmt w:val="bullet"/>
      <w:lvlText w:val=""/>
      <w:lvlJc w:val="left"/>
      <w:pPr>
        <w:tabs>
          <w:tab w:val="num" w:pos="720"/>
        </w:tabs>
        <w:ind w:left="720" w:hanging="360"/>
      </w:pPr>
      <w:rPr>
        <w:rFonts w:ascii="Symbol" w:hAnsi="Symbol" w:hint="default"/>
      </w:rPr>
    </w:lvl>
    <w:lvl w:ilvl="1" w:tplc="2A20847E" w:tentative="1">
      <w:start w:val="1"/>
      <w:numFmt w:val="bullet"/>
      <w:lvlText w:val="o"/>
      <w:lvlJc w:val="left"/>
      <w:pPr>
        <w:ind w:left="1440" w:hanging="360"/>
      </w:pPr>
      <w:rPr>
        <w:rFonts w:ascii="Courier New" w:hAnsi="Courier New" w:cs="Courier New" w:hint="default"/>
      </w:rPr>
    </w:lvl>
    <w:lvl w:ilvl="2" w:tplc="7848056C" w:tentative="1">
      <w:start w:val="1"/>
      <w:numFmt w:val="bullet"/>
      <w:lvlText w:val=""/>
      <w:lvlJc w:val="left"/>
      <w:pPr>
        <w:ind w:left="2160" w:hanging="360"/>
      </w:pPr>
      <w:rPr>
        <w:rFonts w:ascii="Wingdings" w:hAnsi="Wingdings" w:hint="default"/>
      </w:rPr>
    </w:lvl>
    <w:lvl w:ilvl="3" w:tplc="65FCE0FC" w:tentative="1">
      <w:start w:val="1"/>
      <w:numFmt w:val="bullet"/>
      <w:lvlText w:val=""/>
      <w:lvlJc w:val="left"/>
      <w:pPr>
        <w:ind w:left="2880" w:hanging="360"/>
      </w:pPr>
      <w:rPr>
        <w:rFonts w:ascii="Symbol" w:hAnsi="Symbol" w:hint="default"/>
      </w:rPr>
    </w:lvl>
    <w:lvl w:ilvl="4" w:tplc="D9C2A59E" w:tentative="1">
      <w:start w:val="1"/>
      <w:numFmt w:val="bullet"/>
      <w:lvlText w:val="o"/>
      <w:lvlJc w:val="left"/>
      <w:pPr>
        <w:ind w:left="3600" w:hanging="360"/>
      </w:pPr>
      <w:rPr>
        <w:rFonts w:ascii="Courier New" w:hAnsi="Courier New" w:cs="Courier New" w:hint="default"/>
      </w:rPr>
    </w:lvl>
    <w:lvl w:ilvl="5" w:tplc="2F26399E" w:tentative="1">
      <w:start w:val="1"/>
      <w:numFmt w:val="bullet"/>
      <w:lvlText w:val=""/>
      <w:lvlJc w:val="left"/>
      <w:pPr>
        <w:ind w:left="4320" w:hanging="360"/>
      </w:pPr>
      <w:rPr>
        <w:rFonts w:ascii="Wingdings" w:hAnsi="Wingdings" w:hint="default"/>
      </w:rPr>
    </w:lvl>
    <w:lvl w:ilvl="6" w:tplc="E38E669C" w:tentative="1">
      <w:start w:val="1"/>
      <w:numFmt w:val="bullet"/>
      <w:lvlText w:val=""/>
      <w:lvlJc w:val="left"/>
      <w:pPr>
        <w:ind w:left="5040" w:hanging="360"/>
      </w:pPr>
      <w:rPr>
        <w:rFonts w:ascii="Symbol" w:hAnsi="Symbol" w:hint="default"/>
      </w:rPr>
    </w:lvl>
    <w:lvl w:ilvl="7" w:tplc="D7A4282C" w:tentative="1">
      <w:start w:val="1"/>
      <w:numFmt w:val="bullet"/>
      <w:lvlText w:val="o"/>
      <w:lvlJc w:val="left"/>
      <w:pPr>
        <w:ind w:left="5760" w:hanging="360"/>
      </w:pPr>
      <w:rPr>
        <w:rFonts w:ascii="Courier New" w:hAnsi="Courier New" w:cs="Courier New" w:hint="default"/>
      </w:rPr>
    </w:lvl>
    <w:lvl w:ilvl="8" w:tplc="AD762952" w:tentative="1">
      <w:start w:val="1"/>
      <w:numFmt w:val="bullet"/>
      <w:lvlText w:val=""/>
      <w:lvlJc w:val="left"/>
      <w:pPr>
        <w:ind w:left="6480" w:hanging="360"/>
      </w:pPr>
      <w:rPr>
        <w:rFonts w:ascii="Wingdings" w:hAnsi="Wingdings" w:hint="default"/>
      </w:rPr>
    </w:lvl>
  </w:abstractNum>
  <w:abstractNum w:abstractNumId="5" w15:restartNumberingAfterBreak="0">
    <w:nsid w:val="530C4787"/>
    <w:multiLevelType w:val="hybridMultilevel"/>
    <w:tmpl w:val="88080D78"/>
    <w:lvl w:ilvl="0" w:tplc="6C00B502">
      <w:start w:val="1"/>
      <w:numFmt w:val="bullet"/>
      <w:lvlText w:val=""/>
      <w:lvlJc w:val="left"/>
      <w:pPr>
        <w:tabs>
          <w:tab w:val="num" w:pos="720"/>
        </w:tabs>
        <w:ind w:left="720" w:hanging="360"/>
      </w:pPr>
      <w:rPr>
        <w:rFonts w:ascii="Symbol" w:hAnsi="Symbol" w:hint="default"/>
      </w:rPr>
    </w:lvl>
    <w:lvl w:ilvl="1" w:tplc="A9A0DA30" w:tentative="1">
      <w:start w:val="1"/>
      <w:numFmt w:val="bullet"/>
      <w:lvlText w:val="o"/>
      <w:lvlJc w:val="left"/>
      <w:pPr>
        <w:ind w:left="1440" w:hanging="360"/>
      </w:pPr>
      <w:rPr>
        <w:rFonts w:ascii="Courier New" w:hAnsi="Courier New" w:cs="Courier New" w:hint="default"/>
      </w:rPr>
    </w:lvl>
    <w:lvl w:ilvl="2" w:tplc="E3C225CE" w:tentative="1">
      <w:start w:val="1"/>
      <w:numFmt w:val="bullet"/>
      <w:lvlText w:val=""/>
      <w:lvlJc w:val="left"/>
      <w:pPr>
        <w:ind w:left="2160" w:hanging="360"/>
      </w:pPr>
      <w:rPr>
        <w:rFonts w:ascii="Wingdings" w:hAnsi="Wingdings" w:hint="default"/>
      </w:rPr>
    </w:lvl>
    <w:lvl w:ilvl="3" w:tplc="BE24FD3C" w:tentative="1">
      <w:start w:val="1"/>
      <w:numFmt w:val="bullet"/>
      <w:lvlText w:val=""/>
      <w:lvlJc w:val="left"/>
      <w:pPr>
        <w:ind w:left="2880" w:hanging="360"/>
      </w:pPr>
      <w:rPr>
        <w:rFonts w:ascii="Symbol" w:hAnsi="Symbol" w:hint="default"/>
      </w:rPr>
    </w:lvl>
    <w:lvl w:ilvl="4" w:tplc="A1BE6D12" w:tentative="1">
      <w:start w:val="1"/>
      <w:numFmt w:val="bullet"/>
      <w:lvlText w:val="o"/>
      <w:lvlJc w:val="left"/>
      <w:pPr>
        <w:ind w:left="3600" w:hanging="360"/>
      </w:pPr>
      <w:rPr>
        <w:rFonts w:ascii="Courier New" w:hAnsi="Courier New" w:cs="Courier New" w:hint="default"/>
      </w:rPr>
    </w:lvl>
    <w:lvl w:ilvl="5" w:tplc="D450C18E" w:tentative="1">
      <w:start w:val="1"/>
      <w:numFmt w:val="bullet"/>
      <w:lvlText w:val=""/>
      <w:lvlJc w:val="left"/>
      <w:pPr>
        <w:ind w:left="4320" w:hanging="360"/>
      </w:pPr>
      <w:rPr>
        <w:rFonts w:ascii="Wingdings" w:hAnsi="Wingdings" w:hint="default"/>
      </w:rPr>
    </w:lvl>
    <w:lvl w:ilvl="6" w:tplc="DF208E36" w:tentative="1">
      <w:start w:val="1"/>
      <w:numFmt w:val="bullet"/>
      <w:lvlText w:val=""/>
      <w:lvlJc w:val="left"/>
      <w:pPr>
        <w:ind w:left="5040" w:hanging="360"/>
      </w:pPr>
      <w:rPr>
        <w:rFonts w:ascii="Symbol" w:hAnsi="Symbol" w:hint="default"/>
      </w:rPr>
    </w:lvl>
    <w:lvl w:ilvl="7" w:tplc="511E622C" w:tentative="1">
      <w:start w:val="1"/>
      <w:numFmt w:val="bullet"/>
      <w:lvlText w:val="o"/>
      <w:lvlJc w:val="left"/>
      <w:pPr>
        <w:ind w:left="5760" w:hanging="360"/>
      </w:pPr>
      <w:rPr>
        <w:rFonts w:ascii="Courier New" w:hAnsi="Courier New" w:cs="Courier New" w:hint="default"/>
      </w:rPr>
    </w:lvl>
    <w:lvl w:ilvl="8" w:tplc="CC567AEE" w:tentative="1">
      <w:start w:val="1"/>
      <w:numFmt w:val="bullet"/>
      <w:lvlText w:val=""/>
      <w:lvlJc w:val="left"/>
      <w:pPr>
        <w:ind w:left="6480" w:hanging="360"/>
      </w:pPr>
      <w:rPr>
        <w:rFonts w:ascii="Wingdings" w:hAnsi="Wingdings" w:hint="default"/>
      </w:rPr>
    </w:lvl>
  </w:abstractNum>
  <w:abstractNum w:abstractNumId="6" w15:restartNumberingAfterBreak="0">
    <w:nsid w:val="7CEE7D2D"/>
    <w:multiLevelType w:val="hybridMultilevel"/>
    <w:tmpl w:val="F2C29942"/>
    <w:lvl w:ilvl="0" w:tplc="BE1A718C">
      <w:start w:val="1"/>
      <w:numFmt w:val="bullet"/>
      <w:lvlText w:val=""/>
      <w:lvlJc w:val="left"/>
      <w:pPr>
        <w:ind w:left="720" w:hanging="360"/>
      </w:pPr>
      <w:rPr>
        <w:rFonts w:ascii="Symbol" w:hAnsi="Symbol" w:hint="default"/>
      </w:rPr>
    </w:lvl>
    <w:lvl w:ilvl="1" w:tplc="6FB87632" w:tentative="1">
      <w:start w:val="1"/>
      <w:numFmt w:val="bullet"/>
      <w:lvlText w:val="o"/>
      <w:lvlJc w:val="left"/>
      <w:pPr>
        <w:ind w:left="1440" w:hanging="360"/>
      </w:pPr>
      <w:rPr>
        <w:rFonts w:ascii="Courier New" w:hAnsi="Courier New" w:cs="Courier New" w:hint="default"/>
      </w:rPr>
    </w:lvl>
    <w:lvl w:ilvl="2" w:tplc="C96001B8" w:tentative="1">
      <w:start w:val="1"/>
      <w:numFmt w:val="bullet"/>
      <w:lvlText w:val=""/>
      <w:lvlJc w:val="left"/>
      <w:pPr>
        <w:ind w:left="2160" w:hanging="360"/>
      </w:pPr>
      <w:rPr>
        <w:rFonts w:ascii="Wingdings" w:hAnsi="Wingdings" w:hint="default"/>
      </w:rPr>
    </w:lvl>
    <w:lvl w:ilvl="3" w:tplc="6EAE6AFE" w:tentative="1">
      <w:start w:val="1"/>
      <w:numFmt w:val="bullet"/>
      <w:lvlText w:val=""/>
      <w:lvlJc w:val="left"/>
      <w:pPr>
        <w:ind w:left="2880" w:hanging="360"/>
      </w:pPr>
      <w:rPr>
        <w:rFonts w:ascii="Symbol" w:hAnsi="Symbol" w:hint="default"/>
      </w:rPr>
    </w:lvl>
    <w:lvl w:ilvl="4" w:tplc="1DD27658" w:tentative="1">
      <w:start w:val="1"/>
      <w:numFmt w:val="bullet"/>
      <w:lvlText w:val="o"/>
      <w:lvlJc w:val="left"/>
      <w:pPr>
        <w:ind w:left="3600" w:hanging="360"/>
      </w:pPr>
      <w:rPr>
        <w:rFonts w:ascii="Courier New" w:hAnsi="Courier New" w:cs="Courier New" w:hint="default"/>
      </w:rPr>
    </w:lvl>
    <w:lvl w:ilvl="5" w:tplc="994A2526" w:tentative="1">
      <w:start w:val="1"/>
      <w:numFmt w:val="bullet"/>
      <w:lvlText w:val=""/>
      <w:lvlJc w:val="left"/>
      <w:pPr>
        <w:ind w:left="4320" w:hanging="360"/>
      </w:pPr>
      <w:rPr>
        <w:rFonts w:ascii="Wingdings" w:hAnsi="Wingdings" w:hint="default"/>
      </w:rPr>
    </w:lvl>
    <w:lvl w:ilvl="6" w:tplc="97D07B42" w:tentative="1">
      <w:start w:val="1"/>
      <w:numFmt w:val="bullet"/>
      <w:lvlText w:val=""/>
      <w:lvlJc w:val="left"/>
      <w:pPr>
        <w:ind w:left="5040" w:hanging="360"/>
      </w:pPr>
      <w:rPr>
        <w:rFonts w:ascii="Symbol" w:hAnsi="Symbol" w:hint="default"/>
      </w:rPr>
    </w:lvl>
    <w:lvl w:ilvl="7" w:tplc="1EA636F8" w:tentative="1">
      <w:start w:val="1"/>
      <w:numFmt w:val="bullet"/>
      <w:lvlText w:val="o"/>
      <w:lvlJc w:val="left"/>
      <w:pPr>
        <w:ind w:left="5760" w:hanging="360"/>
      </w:pPr>
      <w:rPr>
        <w:rFonts w:ascii="Courier New" w:hAnsi="Courier New" w:cs="Courier New" w:hint="default"/>
      </w:rPr>
    </w:lvl>
    <w:lvl w:ilvl="8" w:tplc="3EEC478C" w:tentative="1">
      <w:start w:val="1"/>
      <w:numFmt w:val="bullet"/>
      <w:lvlText w:val=""/>
      <w:lvlJc w:val="left"/>
      <w:pPr>
        <w:ind w:left="6480" w:hanging="360"/>
      </w:pPr>
      <w:rPr>
        <w:rFonts w:ascii="Wingdings" w:hAnsi="Wingdings" w:hint="default"/>
      </w:rPr>
    </w:lvl>
  </w:abstractNum>
  <w:abstractNum w:abstractNumId="7" w15:restartNumberingAfterBreak="0">
    <w:nsid w:val="7DEB7393"/>
    <w:multiLevelType w:val="hybridMultilevel"/>
    <w:tmpl w:val="4B489D0A"/>
    <w:lvl w:ilvl="0" w:tplc="1C6E021A">
      <w:start w:val="1"/>
      <w:numFmt w:val="bullet"/>
      <w:lvlText w:val=""/>
      <w:lvlJc w:val="left"/>
      <w:pPr>
        <w:tabs>
          <w:tab w:val="num" w:pos="720"/>
        </w:tabs>
        <w:ind w:left="720" w:hanging="360"/>
      </w:pPr>
      <w:rPr>
        <w:rFonts w:ascii="Symbol" w:hAnsi="Symbol" w:hint="default"/>
      </w:rPr>
    </w:lvl>
    <w:lvl w:ilvl="1" w:tplc="10F28456" w:tentative="1">
      <w:start w:val="1"/>
      <w:numFmt w:val="bullet"/>
      <w:lvlText w:val="o"/>
      <w:lvlJc w:val="left"/>
      <w:pPr>
        <w:ind w:left="1440" w:hanging="360"/>
      </w:pPr>
      <w:rPr>
        <w:rFonts w:ascii="Courier New" w:hAnsi="Courier New" w:cs="Courier New" w:hint="default"/>
      </w:rPr>
    </w:lvl>
    <w:lvl w:ilvl="2" w:tplc="41C6D908" w:tentative="1">
      <w:start w:val="1"/>
      <w:numFmt w:val="bullet"/>
      <w:lvlText w:val=""/>
      <w:lvlJc w:val="left"/>
      <w:pPr>
        <w:ind w:left="2160" w:hanging="360"/>
      </w:pPr>
      <w:rPr>
        <w:rFonts w:ascii="Wingdings" w:hAnsi="Wingdings" w:hint="default"/>
      </w:rPr>
    </w:lvl>
    <w:lvl w:ilvl="3" w:tplc="BA5CDC46" w:tentative="1">
      <w:start w:val="1"/>
      <w:numFmt w:val="bullet"/>
      <w:lvlText w:val=""/>
      <w:lvlJc w:val="left"/>
      <w:pPr>
        <w:ind w:left="2880" w:hanging="360"/>
      </w:pPr>
      <w:rPr>
        <w:rFonts w:ascii="Symbol" w:hAnsi="Symbol" w:hint="default"/>
      </w:rPr>
    </w:lvl>
    <w:lvl w:ilvl="4" w:tplc="ED522230" w:tentative="1">
      <w:start w:val="1"/>
      <w:numFmt w:val="bullet"/>
      <w:lvlText w:val="o"/>
      <w:lvlJc w:val="left"/>
      <w:pPr>
        <w:ind w:left="3600" w:hanging="360"/>
      </w:pPr>
      <w:rPr>
        <w:rFonts w:ascii="Courier New" w:hAnsi="Courier New" w:cs="Courier New" w:hint="default"/>
      </w:rPr>
    </w:lvl>
    <w:lvl w:ilvl="5" w:tplc="F476150A" w:tentative="1">
      <w:start w:val="1"/>
      <w:numFmt w:val="bullet"/>
      <w:lvlText w:val=""/>
      <w:lvlJc w:val="left"/>
      <w:pPr>
        <w:ind w:left="4320" w:hanging="360"/>
      </w:pPr>
      <w:rPr>
        <w:rFonts w:ascii="Wingdings" w:hAnsi="Wingdings" w:hint="default"/>
      </w:rPr>
    </w:lvl>
    <w:lvl w:ilvl="6" w:tplc="9DA65AB8" w:tentative="1">
      <w:start w:val="1"/>
      <w:numFmt w:val="bullet"/>
      <w:lvlText w:val=""/>
      <w:lvlJc w:val="left"/>
      <w:pPr>
        <w:ind w:left="5040" w:hanging="360"/>
      </w:pPr>
      <w:rPr>
        <w:rFonts w:ascii="Symbol" w:hAnsi="Symbol" w:hint="default"/>
      </w:rPr>
    </w:lvl>
    <w:lvl w:ilvl="7" w:tplc="9B1857FC" w:tentative="1">
      <w:start w:val="1"/>
      <w:numFmt w:val="bullet"/>
      <w:lvlText w:val="o"/>
      <w:lvlJc w:val="left"/>
      <w:pPr>
        <w:ind w:left="5760" w:hanging="360"/>
      </w:pPr>
      <w:rPr>
        <w:rFonts w:ascii="Courier New" w:hAnsi="Courier New" w:cs="Courier New" w:hint="default"/>
      </w:rPr>
    </w:lvl>
    <w:lvl w:ilvl="8" w:tplc="C16CCADE" w:tentative="1">
      <w:start w:val="1"/>
      <w:numFmt w:val="bullet"/>
      <w:lvlText w:val=""/>
      <w:lvlJc w:val="left"/>
      <w:pPr>
        <w:ind w:left="6480" w:hanging="360"/>
      </w:pPr>
      <w:rPr>
        <w:rFonts w:ascii="Wingdings" w:hAnsi="Wingdings" w:hint="default"/>
      </w:rPr>
    </w:lvl>
  </w:abstractNum>
  <w:num w:numId="1" w16cid:durableId="2109033201">
    <w:abstractNumId w:val="5"/>
  </w:num>
  <w:num w:numId="2" w16cid:durableId="1735590137">
    <w:abstractNumId w:val="2"/>
  </w:num>
  <w:num w:numId="3" w16cid:durableId="2128963223">
    <w:abstractNumId w:val="7"/>
  </w:num>
  <w:num w:numId="4" w16cid:durableId="439418916">
    <w:abstractNumId w:val="0"/>
  </w:num>
  <w:num w:numId="5" w16cid:durableId="1820229071">
    <w:abstractNumId w:val="6"/>
  </w:num>
  <w:num w:numId="6" w16cid:durableId="1588422276">
    <w:abstractNumId w:val="3"/>
  </w:num>
  <w:num w:numId="7" w16cid:durableId="86536190">
    <w:abstractNumId w:val="4"/>
  </w:num>
  <w:num w:numId="8" w16cid:durableId="27814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0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2352"/>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247"/>
    <w:rsid w:val="000463F0"/>
    <w:rsid w:val="00046BDA"/>
    <w:rsid w:val="0004762E"/>
    <w:rsid w:val="000510E8"/>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DF5"/>
    <w:rsid w:val="000B3E61"/>
    <w:rsid w:val="000B54AF"/>
    <w:rsid w:val="000B6090"/>
    <w:rsid w:val="000B6FEE"/>
    <w:rsid w:val="000C12C4"/>
    <w:rsid w:val="000C3B36"/>
    <w:rsid w:val="000C49DA"/>
    <w:rsid w:val="000C4B3D"/>
    <w:rsid w:val="000C50D2"/>
    <w:rsid w:val="000C6DC1"/>
    <w:rsid w:val="000C6E20"/>
    <w:rsid w:val="000C76D7"/>
    <w:rsid w:val="000C7F1D"/>
    <w:rsid w:val="000D2EBA"/>
    <w:rsid w:val="000D32A1"/>
    <w:rsid w:val="000D3725"/>
    <w:rsid w:val="000D46E5"/>
    <w:rsid w:val="000D65B9"/>
    <w:rsid w:val="000D769C"/>
    <w:rsid w:val="000E1976"/>
    <w:rsid w:val="000E20F1"/>
    <w:rsid w:val="000E5B20"/>
    <w:rsid w:val="000E7C14"/>
    <w:rsid w:val="000F094C"/>
    <w:rsid w:val="000F1392"/>
    <w:rsid w:val="000F18A2"/>
    <w:rsid w:val="000F2A7F"/>
    <w:rsid w:val="000F3DBD"/>
    <w:rsid w:val="000F5843"/>
    <w:rsid w:val="000F6A06"/>
    <w:rsid w:val="00100709"/>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2AC7"/>
    <w:rsid w:val="0015331F"/>
    <w:rsid w:val="00156AB2"/>
    <w:rsid w:val="00160402"/>
    <w:rsid w:val="00160571"/>
    <w:rsid w:val="00161E93"/>
    <w:rsid w:val="00162C7A"/>
    <w:rsid w:val="00162DAE"/>
    <w:rsid w:val="001639C5"/>
    <w:rsid w:val="00163E45"/>
    <w:rsid w:val="001664C2"/>
    <w:rsid w:val="00166CB7"/>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A01"/>
    <w:rsid w:val="001A4D05"/>
    <w:rsid w:val="001B053A"/>
    <w:rsid w:val="001B26D8"/>
    <w:rsid w:val="001B3BFA"/>
    <w:rsid w:val="001B75B8"/>
    <w:rsid w:val="001C1230"/>
    <w:rsid w:val="001C60B5"/>
    <w:rsid w:val="001C61B0"/>
    <w:rsid w:val="001C6F57"/>
    <w:rsid w:val="001C7957"/>
    <w:rsid w:val="001C7DB8"/>
    <w:rsid w:val="001C7EA8"/>
    <w:rsid w:val="001D1711"/>
    <w:rsid w:val="001D2A01"/>
    <w:rsid w:val="001D2EF6"/>
    <w:rsid w:val="001D37A8"/>
    <w:rsid w:val="001D3F65"/>
    <w:rsid w:val="001D462E"/>
    <w:rsid w:val="001E2CAD"/>
    <w:rsid w:val="001E34DB"/>
    <w:rsid w:val="001E37CD"/>
    <w:rsid w:val="001E4070"/>
    <w:rsid w:val="001E655E"/>
    <w:rsid w:val="001F3CB8"/>
    <w:rsid w:val="001F6B91"/>
    <w:rsid w:val="001F703C"/>
    <w:rsid w:val="00200B9E"/>
    <w:rsid w:val="00200BF5"/>
    <w:rsid w:val="002010D1"/>
    <w:rsid w:val="00201338"/>
    <w:rsid w:val="00206ED0"/>
    <w:rsid w:val="0020775D"/>
    <w:rsid w:val="002116DD"/>
    <w:rsid w:val="0021383D"/>
    <w:rsid w:val="00216BBA"/>
    <w:rsid w:val="00216E12"/>
    <w:rsid w:val="00217466"/>
    <w:rsid w:val="0021751D"/>
    <w:rsid w:val="00217C49"/>
    <w:rsid w:val="00217CB0"/>
    <w:rsid w:val="0022177D"/>
    <w:rsid w:val="00221A03"/>
    <w:rsid w:val="00223C57"/>
    <w:rsid w:val="002242DA"/>
    <w:rsid w:val="00224C37"/>
    <w:rsid w:val="002304DF"/>
    <w:rsid w:val="0023341D"/>
    <w:rsid w:val="002338DA"/>
    <w:rsid w:val="00233D66"/>
    <w:rsid w:val="00233FDB"/>
    <w:rsid w:val="00234F58"/>
    <w:rsid w:val="0023507D"/>
    <w:rsid w:val="0024077A"/>
    <w:rsid w:val="00241EC1"/>
    <w:rsid w:val="002431DA"/>
    <w:rsid w:val="00245E7B"/>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B14"/>
    <w:rsid w:val="002874E3"/>
    <w:rsid w:val="00287656"/>
    <w:rsid w:val="00291518"/>
    <w:rsid w:val="00296FF0"/>
    <w:rsid w:val="002A17C0"/>
    <w:rsid w:val="002A4818"/>
    <w:rsid w:val="002A48DF"/>
    <w:rsid w:val="002A5A84"/>
    <w:rsid w:val="002A6E6F"/>
    <w:rsid w:val="002A74E4"/>
    <w:rsid w:val="002A7CFE"/>
    <w:rsid w:val="002A7FD8"/>
    <w:rsid w:val="002B14A5"/>
    <w:rsid w:val="002B1EC6"/>
    <w:rsid w:val="002B26DD"/>
    <w:rsid w:val="002B2870"/>
    <w:rsid w:val="002B391B"/>
    <w:rsid w:val="002B5B42"/>
    <w:rsid w:val="002B7BA7"/>
    <w:rsid w:val="002C1C17"/>
    <w:rsid w:val="002C3203"/>
    <w:rsid w:val="002C3B07"/>
    <w:rsid w:val="002C532B"/>
    <w:rsid w:val="002C5713"/>
    <w:rsid w:val="002D05CC"/>
    <w:rsid w:val="002D305A"/>
    <w:rsid w:val="002D49B9"/>
    <w:rsid w:val="002E09B0"/>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12C"/>
    <w:rsid w:val="003237F6"/>
    <w:rsid w:val="00324077"/>
    <w:rsid w:val="0032453B"/>
    <w:rsid w:val="00324868"/>
    <w:rsid w:val="003305F5"/>
    <w:rsid w:val="00333930"/>
    <w:rsid w:val="00336BA4"/>
    <w:rsid w:val="00336C7A"/>
    <w:rsid w:val="00337392"/>
    <w:rsid w:val="00337659"/>
    <w:rsid w:val="003425BD"/>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A2C"/>
    <w:rsid w:val="0037761B"/>
    <w:rsid w:val="00377E3D"/>
    <w:rsid w:val="0038472A"/>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CDE"/>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E0D"/>
    <w:rsid w:val="00415139"/>
    <w:rsid w:val="004166BB"/>
    <w:rsid w:val="004174CD"/>
    <w:rsid w:val="00421106"/>
    <w:rsid w:val="00422039"/>
    <w:rsid w:val="0042246B"/>
    <w:rsid w:val="00423FBC"/>
    <w:rsid w:val="004241AA"/>
    <w:rsid w:val="0042422E"/>
    <w:rsid w:val="0043190E"/>
    <w:rsid w:val="004324E9"/>
    <w:rsid w:val="00432AC3"/>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1F63"/>
    <w:rsid w:val="00462B3D"/>
    <w:rsid w:val="00473B8C"/>
    <w:rsid w:val="00474927"/>
    <w:rsid w:val="00475913"/>
    <w:rsid w:val="00480080"/>
    <w:rsid w:val="00481EF7"/>
    <w:rsid w:val="004824A7"/>
    <w:rsid w:val="00483AF0"/>
    <w:rsid w:val="00484167"/>
    <w:rsid w:val="00492211"/>
    <w:rsid w:val="00492325"/>
    <w:rsid w:val="00492A6D"/>
    <w:rsid w:val="00494303"/>
    <w:rsid w:val="00495AC2"/>
    <w:rsid w:val="0049682B"/>
    <w:rsid w:val="00496AD6"/>
    <w:rsid w:val="004977A3"/>
    <w:rsid w:val="004A03F7"/>
    <w:rsid w:val="004A081C"/>
    <w:rsid w:val="004A123F"/>
    <w:rsid w:val="004A2172"/>
    <w:rsid w:val="004A239F"/>
    <w:rsid w:val="004B138F"/>
    <w:rsid w:val="004B412A"/>
    <w:rsid w:val="004B4ED5"/>
    <w:rsid w:val="004B576C"/>
    <w:rsid w:val="004B772A"/>
    <w:rsid w:val="004C302F"/>
    <w:rsid w:val="004C4609"/>
    <w:rsid w:val="004C4B8A"/>
    <w:rsid w:val="004C52EF"/>
    <w:rsid w:val="004C5645"/>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5F73"/>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0713"/>
    <w:rsid w:val="00551CA6"/>
    <w:rsid w:val="00555034"/>
    <w:rsid w:val="005570D2"/>
    <w:rsid w:val="00561528"/>
    <w:rsid w:val="0056153F"/>
    <w:rsid w:val="00561B14"/>
    <w:rsid w:val="00562C87"/>
    <w:rsid w:val="005636BD"/>
    <w:rsid w:val="005666D5"/>
    <w:rsid w:val="005669A7"/>
    <w:rsid w:val="00573401"/>
    <w:rsid w:val="00576714"/>
    <w:rsid w:val="0057685A"/>
    <w:rsid w:val="005832C8"/>
    <w:rsid w:val="005832EE"/>
    <w:rsid w:val="005847EF"/>
    <w:rsid w:val="005851E6"/>
    <w:rsid w:val="005878B7"/>
    <w:rsid w:val="00592C9A"/>
    <w:rsid w:val="00593DF8"/>
    <w:rsid w:val="00595745"/>
    <w:rsid w:val="005A0E18"/>
    <w:rsid w:val="005A12A5"/>
    <w:rsid w:val="005A3790"/>
    <w:rsid w:val="005A3CCB"/>
    <w:rsid w:val="005A5771"/>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2B7"/>
    <w:rsid w:val="005F1519"/>
    <w:rsid w:val="005F4862"/>
    <w:rsid w:val="005F5679"/>
    <w:rsid w:val="005F5FDF"/>
    <w:rsid w:val="005F6960"/>
    <w:rsid w:val="005F7000"/>
    <w:rsid w:val="005F7AAA"/>
    <w:rsid w:val="00600BAA"/>
    <w:rsid w:val="006012DA"/>
    <w:rsid w:val="0060145C"/>
    <w:rsid w:val="00603B0F"/>
    <w:rsid w:val="006049F5"/>
    <w:rsid w:val="006057D7"/>
    <w:rsid w:val="00605F7B"/>
    <w:rsid w:val="00607E64"/>
    <w:rsid w:val="006106E9"/>
    <w:rsid w:val="0061159E"/>
    <w:rsid w:val="00614633"/>
    <w:rsid w:val="00614BC8"/>
    <w:rsid w:val="006151FB"/>
    <w:rsid w:val="00617411"/>
    <w:rsid w:val="006249CB"/>
    <w:rsid w:val="006272DD"/>
    <w:rsid w:val="00627748"/>
    <w:rsid w:val="00630963"/>
    <w:rsid w:val="00631897"/>
    <w:rsid w:val="00632928"/>
    <w:rsid w:val="006330DA"/>
    <w:rsid w:val="00633262"/>
    <w:rsid w:val="00633460"/>
    <w:rsid w:val="00637EA9"/>
    <w:rsid w:val="006402E7"/>
    <w:rsid w:val="00640CB6"/>
    <w:rsid w:val="00641B42"/>
    <w:rsid w:val="00645750"/>
    <w:rsid w:val="00650692"/>
    <w:rsid w:val="006508D3"/>
    <w:rsid w:val="00650AFA"/>
    <w:rsid w:val="00661DB1"/>
    <w:rsid w:val="00662B77"/>
    <w:rsid w:val="00662D0E"/>
    <w:rsid w:val="00663265"/>
    <w:rsid w:val="0066345F"/>
    <w:rsid w:val="0066485B"/>
    <w:rsid w:val="0067036E"/>
    <w:rsid w:val="00671693"/>
    <w:rsid w:val="00673360"/>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6C9"/>
    <w:rsid w:val="00764786"/>
    <w:rsid w:val="00766E12"/>
    <w:rsid w:val="0077098E"/>
    <w:rsid w:val="00771287"/>
    <w:rsid w:val="0077149E"/>
    <w:rsid w:val="00777518"/>
    <w:rsid w:val="0077779E"/>
    <w:rsid w:val="00780FB6"/>
    <w:rsid w:val="0078552A"/>
    <w:rsid w:val="00785729"/>
    <w:rsid w:val="00786058"/>
    <w:rsid w:val="00791B16"/>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C0E"/>
    <w:rsid w:val="007E33B6"/>
    <w:rsid w:val="007E59E8"/>
    <w:rsid w:val="007F3861"/>
    <w:rsid w:val="007F4162"/>
    <w:rsid w:val="007F5441"/>
    <w:rsid w:val="007F7668"/>
    <w:rsid w:val="008006E8"/>
    <w:rsid w:val="00800C63"/>
    <w:rsid w:val="00800EA3"/>
    <w:rsid w:val="00801F7F"/>
    <w:rsid w:val="00802243"/>
    <w:rsid w:val="008023D4"/>
    <w:rsid w:val="00804124"/>
    <w:rsid w:val="00805402"/>
    <w:rsid w:val="0080765F"/>
    <w:rsid w:val="00811508"/>
    <w:rsid w:val="00812BE3"/>
    <w:rsid w:val="00813F76"/>
    <w:rsid w:val="00814516"/>
    <w:rsid w:val="00815C9D"/>
    <w:rsid w:val="008170E2"/>
    <w:rsid w:val="00821C18"/>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1891"/>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A30"/>
    <w:rsid w:val="008B05D8"/>
    <w:rsid w:val="008B0B3D"/>
    <w:rsid w:val="008B2B1A"/>
    <w:rsid w:val="008B3428"/>
    <w:rsid w:val="008B4A91"/>
    <w:rsid w:val="008B4FFA"/>
    <w:rsid w:val="008B7785"/>
    <w:rsid w:val="008B79F2"/>
    <w:rsid w:val="008C0809"/>
    <w:rsid w:val="008C132C"/>
    <w:rsid w:val="008C3FD0"/>
    <w:rsid w:val="008D27A5"/>
    <w:rsid w:val="008D2AAB"/>
    <w:rsid w:val="008D309C"/>
    <w:rsid w:val="008D58F9"/>
    <w:rsid w:val="008D7427"/>
    <w:rsid w:val="008E2157"/>
    <w:rsid w:val="008E3338"/>
    <w:rsid w:val="008E47BE"/>
    <w:rsid w:val="008E5958"/>
    <w:rsid w:val="008F09DF"/>
    <w:rsid w:val="008F3053"/>
    <w:rsid w:val="008F3136"/>
    <w:rsid w:val="008F40DF"/>
    <w:rsid w:val="008F5E16"/>
    <w:rsid w:val="008F5EFC"/>
    <w:rsid w:val="00901670"/>
    <w:rsid w:val="00902212"/>
    <w:rsid w:val="009024CF"/>
    <w:rsid w:val="00903E0A"/>
    <w:rsid w:val="00904721"/>
    <w:rsid w:val="0090597B"/>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5488"/>
    <w:rsid w:val="00967126"/>
    <w:rsid w:val="00970EAE"/>
    <w:rsid w:val="00971627"/>
    <w:rsid w:val="00972797"/>
    <w:rsid w:val="0097279D"/>
    <w:rsid w:val="00976837"/>
    <w:rsid w:val="00980311"/>
    <w:rsid w:val="00980FFE"/>
    <w:rsid w:val="0098170E"/>
    <w:rsid w:val="0098285C"/>
    <w:rsid w:val="00983B56"/>
    <w:rsid w:val="009847FD"/>
    <w:rsid w:val="00985117"/>
    <w:rsid w:val="009851B3"/>
    <w:rsid w:val="00985300"/>
    <w:rsid w:val="00986720"/>
    <w:rsid w:val="00987F00"/>
    <w:rsid w:val="0099403D"/>
    <w:rsid w:val="00995310"/>
    <w:rsid w:val="00995B0B"/>
    <w:rsid w:val="009A1883"/>
    <w:rsid w:val="009A39F5"/>
    <w:rsid w:val="009A4588"/>
    <w:rsid w:val="009A4A89"/>
    <w:rsid w:val="009A5EA5"/>
    <w:rsid w:val="009B00C2"/>
    <w:rsid w:val="009B26AB"/>
    <w:rsid w:val="009B3476"/>
    <w:rsid w:val="009B39BC"/>
    <w:rsid w:val="009B5069"/>
    <w:rsid w:val="009B69AD"/>
    <w:rsid w:val="009B7806"/>
    <w:rsid w:val="009C05C1"/>
    <w:rsid w:val="009C1E9A"/>
    <w:rsid w:val="009C2A33"/>
    <w:rsid w:val="009C2E49"/>
    <w:rsid w:val="009C3665"/>
    <w:rsid w:val="009C36CD"/>
    <w:rsid w:val="009C43A5"/>
    <w:rsid w:val="009C5A1D"/>
    <w:rsid w:val="009C6B08"/>
    <w:rsid w:val="009C70FC"/>
    <w:rsid w:val="009D002B"/>
    <w:rsid w:val="009D37C7"/>
    <w:rsid w:val="009D4BBD"/>
    <w:rsid w:val="009D54D7"/>
    <w:rsid w:val="009D5A41"/>
    <w:rsid w:val="009E12A5"/>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0D2D"/>
    <w:rsid w:val="00A12330"/>
    <w:rsid w:val="00A1259F"/>
    <w:rsid w:val="00A1446F"/>
    <w:rsid w:val="00A151B5"/>
    <w:rsid w:val="00A220FF"/>
    <w:rsid w:val="00A227E0"/>
    <w:rsid w:val="00A232E4"/>
    <w:rsid w:val="00A24AAD"/>
    <w:rsid w:val="00A26A8A"/>
    <w:rsid w:val="00A27255"/>
    <w:rsid w:val="00A27884"/>
    <w:rsid w:val="00A32304"/>
    <w:rsid w:val="00A3420E"/>
    <w:rsid w:val="00A35853"/>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D64"/>
    <w:rsid w:val="00A67BBE"/>
    <w:rsid w:val="00A7020B"/>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758"/>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362"/>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06E6"/>
    <w:rsid w:val="00B31F0E"/>
    <w:rsid w:val="00B34F25"/>
    <w:rsid w:val="00B43658"/>
    <w:rsid w:val="00B43672"/>
    <w:rsid w:val="00B4736A"/>
    <w:rsid w:val="00B473D8"/>
    <w:rsid w:val="00B47464"/>
    <w:rsid w:val="00B5165A"/>
    <w:rsid w:val="00B524C1"/>
    <w:rsid w:val="00B52C8D"/>
    <w:rsid w:val="00B54AB8"/>
    <w:rsid w:val="00B564BF"/>
    <w:rsid w:val="00B6104E"/>
    <w:rsid w:val="00B610C7"/>
    <w:rsid w:val="00B62106"/>
    <w:rsid w:val="00B626A8"/>
    <w:rsid w:val="00B62E3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36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0C4"/>
    <w:rsid w:val="00BF298B"/>
    <w:rsid w:val="00BF4949"/>
    <w:rsid w:val="00BF4D7C"/>
    <w:rsid w:val="00BF5085"/>
    <w:rsid w:val="00BF6D0D"/>
    <w:rsid w:val="00C013F4"/>
    <w:rsid w:val="00C040AB"/>
    <w:rsid w:val="00C0499B"/>
    <w:rsid w:val="00C05406"/>
    <w:rsid w:val="00C05CF0"/>
    <w:rsid w:val="00C07086"/>
    <w:rsid w:val="00C119AC"/>
    <w:rsid w:val="00C13A91"/>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FB2"/>
    <w:rsid w:val="00C46166"/>
    <w:rsid w:val="00C4710D"/>
    <w:rsid w:val="00C50CAD"/>
    <w:rsid w:val="00C55175"/>
    <w:rsid w:val="00C57933"/>
    <w:rsid w:val="00C60206"/>
    <w:rsid w:val="00C615D4"/>
    <w:rsid w:val="00C61B5D"/>
    <w:rsid w:val="00C61C0E"/>
    <w:rsid w:val="00C61C64"/>
    <w:rsid w:val="00C61CDA"/>
    <w:rsid w:val="00C72956"/>
    <w:rsid w:val="00C73045"/>
    <w:rsid w:val="00C73212"/>
    <w:rsid w:val="00C7354A"/>
    <w:rsid w:val="00C74379"/>
    <w:rsid w:val="00C74DD8"/>
    <w:rsid w:val="00C7591F"/>
    <w:rsid w:val="00C75C5E"/>
    <w:rsid w:val="00C7669F"/>
    <w:rsid w:val="00C76DFF"/>
    <w:rsid w:val="00C80B8F"/>
    <w:rsid w:val="00C81A49"/>
    <w:rsid w:val="00C82743"/>
    <w:rsid w:val="00C834CE"/>
    <w:rsid w:val="00C87162"/>
    <w:rsid w:val="00C9047F"/>
    <w:rsid w:val="00C90A8C"/>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298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70F5"/>
    <w:rsid w:val="00CE7A5E"/>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38CE"/>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EC3"/>
    <w:rsid w:val="00D92F63"/>
    <w:rsid w:val="00D947B6"/>
    <w:rsid w:val="00D94A53"/>
    <w:rsid w:val="00D97E00"/>
    <w:rsid w:val="00DA00BC"/>
    <w:rsid w:val="00DA0E22"/>
    <w:rsid w:val="00DA1EFA"/>
    <w:rsid w:val="00DA25E7"/>
    <w:rsid w:val="00DA3687"/>
    <w:rsid w:val="00DA39F2"/>
    <w:rsid w:val="00DA564B"/>
    <w:rsid w:val="00DA6A5C"/>
    <w:rsid w:val="00DB2679"/>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6D97"/>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219"/>
    <w:rsid w:val="00E2551E"/>
    <w:rsid w:val="00E26B13"/>
    <w:rsid w:val="00E27C33"/>
    <w:rsid w:val="00E27E5A"/>
    <w:rsid w:val="00E31135"/>
    <w:rsid w:val="00E317BA"/>
    <w:rsid w:val="00E3469B"/>
    <w:rsid w:val="00E3679D"/>
    <w:rsid w:val="00E371FF"/>
    <w:rsid w:val="00E3795D"/>
    <w:rsid w:val="00E4098A"/>
    <w:rsid w:val="00E41CAE"/>
    <w:rsid w:val="00E42014"/>
    <w:rsid w:val="00E42B85"/>
    <w:rsid w:val="00E42BB2"/>
    <w:rsid w:val="00E43263"/>
    <w:rsid w:val="00E438AE"/>
    <w:rsid w:val="00E443CE"/>
    <w:rsid w:val="00E45547"/>
    <w:rsid w:val="00E46EC5"/>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CD"/>
    <w:rsid w:val="00E93DEF"/>
    <w:rsid w:val="00E947B1"/>
    <w:rsid w:val="00E96852"/>
    <w:rsid w:val="00EA16AC"/>
    <w:rsid w:val="00EA385A"/>
    <w:rsid w:val="00EA3931"/>
    <w:rsid w:val="00EA658E"/>
    <w:rsid w:val="00EA7A88"/>
    <w:rsid w:val="00EA7B44"/>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319"/>
    <w:rsid w:val="00EE2E34"/>
    <w:rsid w:val="00EE2E91"/>
    <w:rsid w:val="00EE3370"/>
    <w:rsid w:val="00EE43A2"/>
    <w:rsid w:val="00EE46B7"/>
    <w:rsid w:val="00EE5A49"/>
    <w:rsid w:val="00EE664B"/>
    <w:rsid w:val="00EF0375"/>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5CE1"/>
    <w:rsid w:val="00F27573"/>
    <w:rsid w:val="00F307B6"/>
    <w:rsid w:val="00F30EB8"/>
    <w:rsid w:val="00F31876"/>
    <w:rsid w:val="00F31C67"/>
    <w:rsid w:val="00F34688"/>
    <w:rsid w:val="00F36FE0"/>
    <w:rsid w:val="00F37EA8"/>
    <w:rsid w:val="00F40B14"/>
    <w:rsid w:val="00F41186"/>
    <w:rsid w:val="00F41EEF"/>
    <w:rsid w:val="00F41FAC"/>
    <w:rsid w:val="00F420C6"/>
    <w:rsid w:val="00F423D3"/>
    <w:rsid w:val="00F44349"/>
    <w:rsid w:val="00F44FF4"/>
    <w:rsid w:val="00F4569E"/>
    <w:rsid w:val="00F45AFC"/>
    <w:rsid w:val="00F462F4"/>
    <w:rsid w:val="00F50130"/>
    <w:rsid w:val="00F512D9"/>
    <w:rsid w:val="00F51A38"/>
    <w:rsid w:val="00F52402"/>
    <w:rsid w:val="00F5605D"/>
    <w:rsid w:val="00F650B0"/>
    <w:rsid w:val="00F6514B"/>
    <w:rsid w:val="00F6533E"/>
    <w:rsid w:val="00F6587F"/>
    <w:rsid w:val="00F67981"/>
    <w:rsid w:val="00F706CA"/>
    <w:rsid w:val="00F70F8D"/>
    <w:rsid w:val="00F71C5A"/>
    <w:rsid w:val="00F733A4"/>
    <w:rsid w:val="00F7758F"/>
    <w:rsid w:val="00F82811"/>
    <w:rsid w:val="00F83F8D"/>
    <w:rsid w:val="00F84153"/>
    <w:rsid w:val="00F85661"/>
    <w:rsid w:val="00F92D82"/>
    <w:rsid w:val="00F96602"/>
    <w:rsid w:val="00F9735A"/>
    <w:rsid w:val="00FA2880"/>
    <w:rsid w:val="00FA32FC"/>
    <w:rsid w:val="00FA5031"/>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6DCF"/>
    <w:rsid w:val="00FE71FE"/>
    <w:rsid w:val="00FF0A28"/>
    <w:rsid w:val="00FF0A66"/>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C8422F-6C20-4BCD-93FC-C33EDF01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F0A66"/>
    <w:rPr>
      <w:sz w:val="16"/>
      <w:szCs w:val="16"/>
    </w:rPr>
  </w:style>
  <w:style w:type="paragraph" w:styleId="CommentText">
    <w:name w:val="annotation text"/>
    <w:basedOn w:val="Normal"/>
    <w:link w:val="CommentTextChar"/>
    <w:unhideWhenUsed/>
    <w:rsid w:val="00FF0A66"/>
    <w:rPr>
      <w:sz w:val="20"/>
      <w:szCs w:val="20"/>
    </w:rPr>
  </w:style>
  <w:style w:type="character" w:customStyle="1" w:styleId="CommentTextChar">
    <w:name w:val="Comment Text Char"/>
    <w:basedOn w:val="DefaultParagraphFont"/>
    <w:link w:val="CommentText"/>
    <w:rsid w:val="00FF0A66"/>
  </w:style>
  <w:style w:type="paragraph" w:styleId="CommentSubject">
    <w:name w:val="annotation subject"/>
    <w:basedOn w:val="CommentText"/>
    <w:next w:val="CommentText"/>
    <w:link w:val="CommentSubjectChar"/>
    <w:semiHidden/>
    <w:unhideWhenUsed/>
    <w:rsid w:val="00FF0A66"/>
    <w:rPr>
      <w:b/>
      <w:bCs/>
    </w:rPr>
  </w:style>
  <w:style w:type="character" w:customStyle="1" w:styleId="CommentSubjectChar">
    <w:name w:val="Comment Subject Char"/>
    <w:basedOn w:val="CommentTextChar"/>
    <w:link w:val="CommentSubject"/>
    <w:semiHidden/>
    <w:rsid w:val="00FF0A66"/>
    <w:rPr>
      <w:b/>
      <w:bCs/>
    </w:rPr>
  </w:style>
  <w:style w:type="paragraph" w:styleId="Revision">
    <w:name w:val="Revision"/>
    <w:hidden/>
    <w:uiPriority w:val="99"/>
    <w:semiHidden/>
    <w:rsid w:val="00E25219"/>
    <w:rPr>
      <w:sz w:val="24"/>
      <w:szCs w:val="24"/>
    </w:rPr>
  </w:style>
  <w:style w:type="character" w:styleId="Hyperlink">
    <w:name w:val="Hyperlink"/>
    <w:basedOn w:val="DefaultParagraphFont"/>
    <w:unhideWhenUsed/>
    <w:rsid w:val="004F5F73"/>
    <w:rPr>
      <w:color w:val="0000FF" w:themeColor="hyperlink"/>
      <w:u w:val="single"/>
    </w:rPr>
  </w:style>
  <w:style w:type="character" w:customStyle="1" w:styleId="UnresolvedMention1">
    <w:name w:val="Unresolved Mention1"/>
    <w:basedOn w:val="DefaultParagraphFont"/>
    <w:uiPriority w:val="99"/>
    <w:semiHidden/>
    <w:unhideWhenUsed/>
    <w:rsid w:val="004F5F73"/>
    <w:rPr>
      <w:color w:val="605E5C"/>
      <w:shd w:val="clear" w:color="auto" w:fill="E1DFDD"/>
    </w:rPr>
  </w:style>
  <w:style w:type="paragraph" w:styleId="ListParagraph">
    <w:name w:val="List Paragraph"/>
    <w:basedOn w:val="Normal"/>
    <w:uiPriority w:val="34"/>
    <w:qFormat/>
    <w:rsid w:val="00C75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7942</Characters>
  <Application>Microsoft Office Word</Application>
  <DocSecurity>0</DocSecurity>
  <Lines>154</Lines>
  <Paragraphs>38</Paragraphs>
  <ScaleCrop>false</ScaleCrop>
  <HeadingPairs>
    <vt:vector size="2" baseType="variant">
      <vt:variant>
        <vt:lpstr>Title</vt:lpstr>
      </vt:variant>
      <vt:variant>
        <vt:i4>1</vt:i4>
      </vt:variant>
    </vt:vector>
  </HeadingPairs>
  <TitlesOfParts>
    <vt:vector size="1" baseType="lpstr">
      <vt:lpstr>BA - HB02243 (Committee Report (Substituted))</vt:lpstr>
    </vt:vector>
  </TitlesOfParts>
  <Company>State of Texas</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25871</dc:subject>
  <dc:creator>State of Texas</dc:creator>
  <dc:description>HB 2243 by Oliverson-(H)Public Education (Substitute Document Number: 89R 23010)</dc:description>
  <cp:lastModifiedBy>Damian Duarte</cp:lastModifiedBy>
  <cp:revision>2</cp:revision>
  <cp:lastPrinted>2003-11-26T17:21:00Z</cp:lastPrinted>
  <dcterms:created xsi:type="dcterms:W3CDTF">2025-04-29T21:45:00Z</dcterms:created>
  <dcterms:modified xsi:type="dcterms:W3CDTF">2025-04-29T21:45:00Z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25.114.363</vt:lpwstr>
  </property>
</Properties>
</file>