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251F" w:rsidRDefault="0018251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1AF321C78584CBBBAAA44784BA3CB6E"/>
          </w:placeholder>
        </w:sdtPr>
        <w:sdtContent>
          <w:r w:rsidRPr="005C2A78">
            <w:rPr>
              <w:rFonts w:cs="Times New Roman"/>
              <w:b/>
              <w:szCs w:val="24"/>
              <w:u w:val="single"/>
            </w:rPr>
            <w:t>BILL ANALYSIS</w:t>
          </w:r>
        </w:sdtContent>
      </w:sdt>
    </w:p>
    <w:p w:rsidR="0018251F" w:rsidRPr="00585C31" w:rsidRDefault="0018251F" w:rsidP="000F1DF9">
      <w:pPr>
        <w:spacing w:after="0" w:line="240" w:lineRule="auto"/>
        <w:rPr>
          <w:rFonts w:cs="Times New Roman"/>
          <w:szCs w:val="24"/>
        </w:rPr>
      </w:pPr>
    </w:p>
    <w:p w:rsidR="0018251F" w:rsidRPr="00585C31" w:rsidRDefault="0018251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8251F" w:rsidTr="000F1DF9">
        <w:tc>
          <w:tcPr>
            <w:tcW w:w="2718" w:type="dxa"/>
          </w:tcPr>
          <w:p w:rsidR="0018251F" w:rsidRPr="005C2A78" w:rsidRDefault="0018251F" w:rsidP="006D756B">
            <w:pPr>
              <w:rPr>
                <w:rFonts w:cs="Times New Roman"/>
                <w:szCs w:val="24"/>
              </w:rPr>
            </w:pPr>
            <w:sdt>
              <w:sdtPr>
                <w:rPr>
                  <w:rFonts w:cs="Times New Roman"/>
                  <w:szCs w:val="24"/>
                </w:rPr>
                <w:alias w:val="Agency Title"/>
                <w:tag w:val="AgencyTitleContentControl"/>
                <w:id w:val="1920747753"/>
                <w:lock w:val="sdtContentLocked"/>
                <w:placeholder>
                  <w:docPart w:val="141F396D59B4442FA32F9D5F5F5D316A"/>
                </w:placeholder>
              </w:sdtPr>
              <w:sdtEndPr>
                <w:rPr>
                  <w:rFonts w:cstheme="minorBidi"/>
                  <w:szCs w:val="22"/>
                </w:rPr>
              </w:sdtEndPr>
              <w:sdtContent>
                <w:r>
                  <w:rPr>
                    <w:rFonts w:cs="Times New Roman"/>
                    <w:szCs w:val="24"/>
                  </w:rPr>
                  <w:t>Senate Research Center</w:t>
                </w:r>
              </w:sdtContent>
            </w:sdt>
          </w:p>
        </w:tc>
        <w:tc>
          <w:tcPr>
            <w:tcW w:w="6858" w:type="dxa"/>
          </w:tcPr>
          <w:p w:rsidR="0018251F" w:rsidRPr="00FF6471" w:rsidRDefault="0018251F" w:rsidP="000F1DF9">
            <w:pPr>
              <w:jc w:val="right"/>
              <w:rPr>
                <w:rFonts w:cs="Times New Roman"/>
                <w:szCs w:val="24"/>
              </w:rPr>
            </w:pPr>
            <w:sdt>
              <w:sdtPr>
                <w:rPr>
                  <w:rFonts w:cs="Times New Roman"/>
                  <w:szCs w:val="24"/>
                </w:rPr>
                <w:alias w:val="Bill Number"/>
                <w:tag w:val="BillNumberOne"/>
                <w:id w:val="-410784069"/>
                <w:lock w:val="sdtContentLocked"/>
                <w:placeholder>
                  <w:docPart w:val="4C4282F38425403AAA8BFD20855C59CD"/>
                </w:placeholder>
              </w:sdtPr>
              <w:sdtContent>
                <w:r>
                  <w:rPr>
                    <w:rFonts w:cs="Times New Roman"/>
                    <w:szCs w:val="24"/>
                  </w:rPr>
                  <w:t>H.B. 2273</w:t>
                </w:r>
              </w:sdtContent>
            </w:sdt>
          </w:p>
        </w:tc>
      </w:tr>
      <w:tr w:rsidR="0018251F" w:rsidTr="000F1DF9">
        <w:sdt>
          <w:sdtPr>
            <w:rPr>
              <w:rFonts w:cs="Times New Roman"/>
              <w:szCs w:val="24"/>
            </w:rPr>
            <w:alias w:val="TLCNumber"/>
            <w:tag w:val="TLCNumber"/>
            <w:id w:val="-542600604"/>
            <w:lock w:val="sdtLocked"/>
            <w:placeholder>
              <w:docPart w:val="A305C98678E84D5F9C4F6227822F16E9"/>
            </w:placeholder>
          </w:sdtPr>
          <w:sdtContent>
            <w:tc>
              <w:tcPr>
                <w:tcW w:w="2718" w:type="dxa"/>
              </w:tcPr>
              <w:p w:rsidR="0018251F" w:rsidRPr="000F1DF9" w:rsidRDefault="0018251F" w:rsidP="00C65088">
                <w:pPr>
                  <w:rPr>
                    <w:rFonts w:cs="Times New Roman"/>
                    <w:szCs w:val="24"/>
                  </w:rPr>
                </w:pPr>
                <w:r>
                  <w:rPr>
                    <w:rFonts w:cs="Times New Roman"/>
                    <w:szCs w:val="24"/>
                  </w:rPr>
                  <w:t>89R10183 AMF-D</w:t>
                </w:r>
              </w:p>
            </w:tc>
          </w:sdtContent>
        </w:sdt>
        <w:tc>
          <w:tcPr>
            <w:tcW w:w="6858" w:type="dxa"/>
          </w:tcPr>
          <w:p w:rsidR="0018251F" w:rsidRPr="005C2A78" w:rsidRDefault="0018251F" w:rsidP="00073EDD">
            <w:pPr>
              <w:jc w:val="right"/>
              <w:rPr>
                <w:rFonts w:cs="Times New Roman"/>
                <w:szCs w:val="24"/>
              </w:rPr>
            </w:pPr>
            <w:sdt>
              <w:sdtPr>
                <w:rPr>
                  <w:rFonts w:cs="Times New Roman"/>
                  <w:szCs w:val="24"/>
                </w:rPr>
                <w:alias w:val="Author Label"/>
                <w:tag w:val="By"/>
                <w:id w:val="72399597"/>
                <w:lock w:val="sdtLocked"/>
                <w:placeholder>
                  <w:docPart w:val="328815AF335646F9806B79159DAB6EC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7C6930E8EE14FA08C94EF7EF02A0013"/>
                </w:placeholder>
              </w:sdtPr>
              <w:sdtContent>
                <w:r>
                  <w:rPr>
                    <w:rFonts w:cs="Times New Roman"/>
                    <w:szCs w:val="24"/>
                  </w:rPr>
                  <w:t>Bonnen; Leo Wilson</w:t>
                </w:r>
              </w:sdtContent>
            </w:sdt>
            <w:sdt>
              <w:sdtPr>
                <w:rPr>
                  <w:rFonts w:cs="Times New Roman"/>
                  <w:szCs w:val="24"/>
                </w:rPr>
                <w:alias w:val="Sponsor"/>
                <w:tag w:val="Sponsor"/>
                <w:id w:val="-2039656131"/>
                <w:lock w:val="sdtContentLocked"/>
                <w:placeholder>
                  <w:docPart w:val="03A70F2385684B65AE66D6D9FE0CBDCB"/>
                </w:placeholder>
              </w:sdtPr>
              <w:sdtContent>
                <w:r>
                  <w:rPr>
                    <w:rFonts w:cs="Times New Roman"/>
                    <w:szCs w:val="24"/>
                  </w:rPr>
                  <w:t xml:space="preserve"> (Middleton)</w:t>
                </w:r>
              </w:sdtContent>
            </w:sdt>
            <w:sdt>
              <w:sdtPr>
                <w:rPr>
                  <w:rFonts w:cs="Times New Roman"/>
                  <w:szCs w:val="24"/>
                </w:rPr>
                <w:alias w:val="DualSponsor"/>
                <w:tag w:val="DualSponsor"/>
                <w:id w:val="1029379812"/>
                <w:lock w:val="sdtContentLocked"/>
                <w:placeholder>
                  <w:docPart w:val="C83AFF1BBA57469A9448B8EB9E479628"/>
                </w:placeholder>
                <w:showingPlcHdr/>
              </w:sdtPr>
              <w:sdtContent/>
            </w:sdt>
          </w:p>
        </w:tc>
      </w:tr>
      <w:tr w:rsidR="0018251F" w:rsidTr="000F1DF9">
        <w:tc>
          <w:tcPr>
            <w:tcW w:w="2718" w:type="dxa"/>
          </w:tcPr>
          <w:p w:rsidR="0018251F" w:rsidRPr="00BC7495" w:rsidRDefault="0018251F" w:rsidP="000F1DF9">
            <w:pPr>
              <w:rPr>
                <w:rFonts w:cs="Times New Roman"/>
                <w:szCs w:val="24"/>
              </w:rPr>
            </w:pPr>
          </w:p>
        </w:tc>
        <w:sdt>
          <w:sdtPr>
            <w:rPr>
              <w:rFonts w:cs="Times New Roman"/>
              <w:szCs w:val="24"/>
            </w:rPr>
            <w:alias w:val="Committee"/>
            <w:tag w:val="Committee"/>
            <w:id w:val="1914272295"/>
            <w:lock w:val="sdtContentLocked"/>
            <w:placeholder>
              <w:docPart w:val="33A935D28E8540BF9E468F665E46DBC3"/>
            </w:placeholder>
          </w:sdtPr>
          <w:sdtContent>
            <w:tc>
              <w:tcPr>
                <w:tcW w:w="6858" w:type="dxa"/>
              </w:tcPr>
              <w:p w:rsidR="0018251F" w:rsidRPr="00FF6471" w:rsidRDefault="0018251F" w:rsidP="000F1DF9">
                <w:pPr>
                  <w:jc w:val="right"/>
                  <w:rPr>
                    <w:rFonts w:cs="Times New Roman"/>
                    <w:szCs w:val="24"/>
                  </w:rPr>
                </w:pPr>
                <w:r>
                  <w:rPr>
                    <w:rFonts w:cs="Times New Roman"/>
                    <w:szCs w:val="24"/>
                  </w:rPr>
                  <w:t>Local Government</w:t>
                </w:r>
              </w:p>
            </w:tc>
          </w:sdtContent>
        </w:sdt>
      </w:tr>
      <w:tr w:rsidR="0018251F" w:rsidTr="000F1DF9">
        <w:tc>
          <w:tcPr>
            <w:tcW w:w="2718" w:type="dxa"/>
          </w:tcPr>
          <w:p w:rsidR="0018251F" w:rsidRPr="00BC7495" w:rsidRDefault="0018251F" w:rsidP="000F1DF9">
            <w:pPr>
              <w:rPr>
                <w:rFonts w:cs="Times New Roman"/>
                <w:szCs w:val="24"/>
              </w:rPr>
            </w:pPr>
          </w:p>
        </w:tc>
        <w:sdt>
          <w:sdtPr>
            <w:rPr>
              <w:rFonts w:cs="Times New Roman"/>
              <w:szCs w:val="24"/>
            </w:rPr>
            <w:alias w:val="Date"/>
            <w:tag w:val="DateContentControl"/>
            <w:id w:val="1178081906"/>
            <w:lock w:val="sdtLocked"/>
            <w:placeholder>
              <w:docPart w:val="9EF20725CD044E979ABC6CB8383A48D2"/>
            </w:placeholder>
            <w:date w:fullDate="2025-05-18T00:00:00Z">
              <w:dateFormat w:val="M/d/yyyy"/>
              <w:lid w:val="en-US"/>
              <w:storeMappedDataAs w:val="dateTime"/>
              <w:calendar w:val="gregorian"/>
            </w:date>
          </w:sdtPr>
          <w:sdtContent>
            <w:tc>
              <w:tcPr>
                <w:tcW w:w="6858" w:type="dxa"/>
              </w:tcPr>
              <w:p w:rsidR="0018251F" w:rsidRPr="00FF6471" w:rsidRDefault="0018251F" w:rsidP="000F1DF9">
                <w:pPr>
                  <w:jc w:val="right"/>
                  <w:rPr>
                    <w:rFonts w:cs="Times New Roman"/>
                    <w:szCs w:val="24"/>
                  </w:rPr>
                </w:pPr>
                <w:r>
                  <w:rPr>
                    <w:rFonts w:cs="Times New Roman"/>
                    <w:szCs w:val="24"/>
                  </w:rPr>
                  <w:t>5/18/2025</w:t>
                </w:r>
              </w:p>
            </w:tc>
          </w:sdtContent>
        </w:sdt>
      </w:tr>
      <w:tr w:rsidR="0018251F" w:rsidTr="000F1DF9">
        <w:tc>
          <w:tcPr>
            <w:tcW w:w="2718" w:type="dxa"/>
          </w:tcPr>
          <w:p w:rsidR="0018251F" w:rsidRPr="00BC7495" w:rsidRDefault="0018251F" w:rsidP="000F1DF9">
            <w:pPr>
              <w:rPr>
                <w:rFonts w:cs="Times New Roman"/>
                <w:szCs w:val="24"/>
              </w:rPr>
            </w:pPr>
          </w:p>
        </w:tc>
        <w:sdt>
          <w:sdtPr>
            <w:rPr>
              <w:rFonts w:cs="Times New Roman"/>
              <w:szCs w:val="24"/>
            </w:rPr>
            <w:alias w:val="BA Version"/>
            <w:tag w:val="BAVersion"/>
            <w:id w:val="-1685590809"/>
            <w:lock w:val="sdtContentLocked"/>
            <w:placeholder>
              <w:docPart w:val="FA44DA2B4A5645559328178A20CFCDAA"/>
            </w:placeholder>
          </w:sdtPr>
          <w:sdtContent>
            <w:tc>
              <w:tcPr>
                <w:tcW w:w="6858" w:type="dxa"/>
              </w:tcPr>
              <w:p w:rsidR="0018251F" w:rsidRPr="00FF6471" w:rsidRDefault="0018251F" w:rsidP="000F1DF9">
                <w:pPr>
                  <w:jc w:val="right"/>
                  <w:rPr>
                    <w:rFonts w:cs="Times New Roman"/>
                    <w:szCs w:val="24"/>
                  </w:rPr>
                </w:pPr>
                <w:r>
                  <w:rPr>
                    <w:rFonts w:cs="Times New Roman"/>
                    <w:szCs w:val="24"/>
                  </w:rPr>
                  <w:t>Engrossed</w:t>
                </w:r>
              </w:p>
            </w:tc>
          </w:sdtContent>
        </w:sdt>
      </w:tr>
    </w:tbl>
    <w:p w:rsidR="0018251F" w:rsidRPr="00FF6471" w:rsidRDefault="0018251F" w:rsidP="000F1DF9">
      <w:pPr>
        <w:spacing w:after="0" w:line="240" w:lineRule="auto"/>
        <w:rPr>
          <w:rFonts w:cs="Times New Roman"/>
          <w:szCs w:val="24"/>
        </w:rPr>
      </w:pPr>
    </w:p>
    <w:p w:rsidR="0018251F" w:rsidRPr="00FF6471" w:rsidRDefault="0018251F" w:rsidP="000F1DF9">
      <w:pPr>
        <w:spacing w:after="0" w:line="240" w:lineRule="auto"/>
        <w:rPr>
          <w:rFonts w:cs="Times New Roman"/>
          <w:szCs w:val="24"/>
        </w:rPr>
      </w:pPr>
    </w:p>
    <w:p w:rsidR="0018251F" w:rsidRPr="00FF6471" w:rsidRDefault="0018251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8FB6EF6743643C7AF19B737C7828495"/>
        </w:placeholder>
      </w:sdtPr>
      <w:sdtContent>
        <w:p w:rsidR="0018251F" w:rsidRDefault="0018251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7B1C5E743864F54B723727BE506474E"/>
        </w:placeholder>
      </w:sdtPr>
      <w:sdtContent>
        <w:p w:rsidR="0018251F" w:rsidRDefault="0018251F" w:rsidP="00BD6604">
          <w:pPr>
            <w:pStyle w:val="NormalWeb"/>
            <w:spacing w:before="0" w:beforeAutospacing="0" w:after="0" w:afterAutospacing="0"/>
            <w:jc w:val="both"/>
            <w:divId w:val="477110624"/>
            <w:rPr>
              <w:rFonts w:eastAsia="Times New Roman"/>
              <w:bCs/>
            </w:rPr>
          </w:pPr>
        </w:p>
        <w:p w:rsidR="0018251F" w:rsidRDefault="0018251F" w:rsidP="00BD6604">
          <w:pPr>
            <w:pStyle w:val="NormalWeb"/>
            <w:spacing w:before="0" w:beforeAutospacing="0" w:after="0" w:afterAutospacing="0"/>
            <w:jc w:val="both"/>
            <w:divId w:val="477110624"/>
          </w:pPr>
          <w:r w:rsidRPr="008C2C4C">
            <w:t>The bill author has informed the committee that Galveston County faces unique challenges requiring swift, effective leadership during emergencies and that hurricanes, industrial risks from refineries, and the presence of critical infrastructure like biolabs heighten the need for clear governance mechanisms. The bill author has also informed the committee that state law allows for the emergency delegation of certain duties of the county judge in certain counties, but that this law does not currently apply to Galveston County. H.B. 2273 seeks to extend to certain counties the authority to delegate certain powers in order to ensure efficient and effective county government operations in Galveston County, especially during times of disaster.</w:t>
          </w:r>
        </w:p>
        <w:p w:rsidR="0018251F" w:rsidRPr="008C2C4C" w:rsidRDefault="0018251F" w:rsidP="00BD6604">
          <w:pPr>
            <w:pStyle w:val="NormalWeb"/>
            <w:spacing w:before="0" w:beforeAutospacing="0" w:after="0" w:afterAutospacing="0"/>
            <w:jc w:val="both"/>
            <w:divId w:val="477110624"/>
          </w:pPr>
        </w:p>
      </w:sdtContent>
    </w:sdt>
    <w:p w:rsidR="0018251F" w:rsidRDefault="0018251F" w:rsidP="00BD6604">
      <w:pPr>
        <w:spacing w:after="0" w:line="240" w:lineRule="auto"/>
        <w:jc w:val="both"/>
        <w:rPr>
          <w:rFonts w:cs="Times New Roman"/>
          <w:szCs w:val="24"/>
        </w:rPr>
      </w:pPr>
      <w:bookmarkStart w:id="0" w:name="EnrolledProposed"/>
      <w:bookmarkEnd w:id="0"/>
      <w:r>
        <w:rPr>
          <w:rFonts w:cs="Times New Roman"/>
          <w:szCs w:val="24"/>
        </w:rPr>
        <w:t xml:space="preserve">H.B. 2273 </w:t>
      </w:r>
      <w:bookmarkStart w:id="1" w:name="AmendsCurrentLaw"/>
      <w:bookmarkEnd w:id="1"/>
      <w:r>
        <w:rPr>
          <w:rFonts w:cs="Times New Roman"/>
          <w:szCs w:val="24"/>
        </w:rPr>
        <w:t>amends current law relating to the delegation of certain authority of a county judge in certain counties.</w:t>
      </w:r>
    </w:p>
    <w:p w:rsidR="0018251F" w:rsidRPr="008C2C4C" w:rsidRDefault="0018251F" w:rsidP="00BD6604">
      <w:pPr>
        <w:spacing w:after="0" w:line="240" w:lineRule="auto"/>
        <w:jc w:val="both"/>
        <w:rPr>
          <w:rFonts w:eastAsia="Times New Roman" w:cs="Times New Roman"/>
          <w:b/>
          <w:szCs w:val="24"/>
          <w:u w:val="single"/>
        </w:rPr>
      </w:pPr>
    </w:p>
    <w:p w:rsidR="0018251F" w:rsidRPr="005C2A78" w:rsidRDefault="0018251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6DCB52DD8F941A2B86BA460EED9FCBA"/>
          </w:placeholder>
        </w:sdtPr>
        <w:sdtContent>
          <w:r>
            <w:rPr>
              <w:rFonts w:eastAsia="Times New Roman" w:cs="Times New Roman"/>
              <w:b/>
              <w:szCs w:val="24"/>
              <w:u w:val="single"/>
            </w:rPr>
            <w:t>RULEMAKING AUTHORITY</w:t>
          </w:r>
        </w:sdtContent>
      </w:sdt>
    </w:p>
    <w:p w:rsidR="0018251F" w:rsidRPr="006529C4" w:rsidRDefault="0018251F" w:rsidP="00774EC7">
      <w:pPr>
        <w:spacing w:after="0" w:line="240" w:lineRule="auto"/>
        <w:jc w:val="both"/>
        <w:rPr>
          <w:rFonts w:cs="Times New Roman"/>
          <w:szCs w:val="24"/>
        </w:rPr>
      </w:pPr>
    </w:p>
    <w:p w:rsidR="0018251F" w:rsidRDefault="0018251F" w:rsidP="00BD6604">
      <w:pPr>
        <w:spacing w:after="0" w:line="240" w:lineRule="auto"/>
        <w:jc w:val="both"/>
        <w:rPr>
          <w:rFonts w:cs="Times New Roman"/>
          <w:szCs w:val="24"/>
        </w:rPr>
      </w:pPr>
      <w:r w:rsidRPr="009C3D73">
        <w:rPr>
          <w:rFonts w:cs="Times New Roman"/>
          <w:szCs w:val="24"/>
        </w:rPr>
        <w:t>This bill does not expressly grant any additional rulemaking authority to a state officer, institution, or agency.</w:t>
      </w:r>
    </w:p>
    <w:p w:rsidR="0018251F" w:rsidRPr="006529C4" w:rsidRDefault="0018251F" w:rsidP="00BD6604">
      <w:pPr>
        <w:spacing w:after="0" w:line="240" w:lineRule="auto"/>
        <w:jc w:val="both"/>
        <w:rPr>
          <w:rFonts w:cs="Times New Roman"/>
          <w:szCs w:val="24"/>
        </w:rPr>
      </w:pPr>
    </w:p>
    <w:p w:rsidR="0018251F" w:rsidRPr="005C2A78" w:rsidRDefault="0018251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0203997946459B8FCC744700B4194F"/>
          </w:placeholder>
        </w:sdtPr>
        <w:sdtContent>
          <w:r>
            <w:rPr>
              <w:rFonts w:eastAsia="Times New Roman" w:cs="Times New Roman"/>
              <w:b/>
              <w:szCs w:val="24"/>
              <w:u w:val="single"/>
            </w:rPr>
            <w:t>SECTION BY SECTION ANALYSIS</w:t>
          </w:r>
        </w:sdtContent>
      </w:sdt>
    </w:p>
    <w:p w:rsidR="0018251F" w:rsidRPr="005C2A78" w:rsidRDefault="0018251F" w:rsidP="000F1DF9">
      <w:pPr>
        <w:spacing w:after="0" w:line="240" w:lineRule="auto"/>
        <w:jc w:val="both"/>
        <w:rPr>
          <w:rFonts w:eastAsia="Times New Roman" w:cs="Times New Roman"/>
          <w:szCs w:val="24"/>
        </w:rPr>
      </w:pPr>
    </w:p>
    <w:p w:rsidR="0018251F" w:rsidRDefault="0018251F" w:rsidP="00BD660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heading to Section 81.028, Local Government Code, to read as follows: </w:t>
      </w:r>
    </w:p>
    <w:p w:rsidR="0018251F" w:rsidRDefault="0018251F" w:rsidP="00BD6604">
      <w:pPr>
        <w:spacing w:after="0" w:line="240" w:lineRule="auto"/>
        <w:jc w:val="both"/>
        <w:rPr>
          <w:rFonts w:eastAsia="Times New Roman" w:cs="Times New Roman"/>
          <w:szCs w:val="24"/>
        </w:rPr>
      </w:pPr>
    </w:p>
    <w:p w:rsidR="0018251F" w:rsidRPr="005C2A78" w:rsidRDefault="0018251F" w:rsidP="00BD6604">
      <w:pPr>
        <w:spacing w:after="0" w:line="240" w:lineRule="auto"/>
        <w:ind w:left="720"/>
        <w:jc w:val="both"/>
        <w:rPr>
          <w:rFonts w:eastAsia="Times New Roman" w:cs="Times New Roman"/>
          <w:szCs w:val="24"/>
        </w:rPr>
      </w:pPr>
      <w:r>
        <w:rPr>
          <w:rFonts w:eastAsia="Times New Roman" w:cs="Times New Roman"/>
          <w:szCs w:val="24"/>
        </w:rPr>
        <w:t>Sec. 81.028. DELEGATION OF DUTIES OF COUNTY JUDGE IN CERTAIN COUNTIES.</w:t>
      </w:r>
    </w:p>
    <w:p w:rsidR="0018251F" w:rsidRPr="005C2A78" w:rsidRDefault="0018251F" w:rsidP="00BD6604">
      <w:pPr>
        <w:spacing w:after="0" w:line="240" w:lineRule="auto"/>
        <w:jc w:val="both"/>
        <w:rPr>
          <w:rFonts w:eastAsia="Times New Roman" w:cs="Times New Roman"/>
          <w:szCs w:val="24"/>
        </w:rPr>
      </w:pPr>
    </w:p>
    <w:p w:rsidR="0018251F" w:rsidRPr="005C2A78" w:rsidRDefault="0018251F" w:rsidP="00BD660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81.028(a), Local Government Code, to provide that this section applies only, rather than exclusively, to a county judge in a county with certain characteristics, including </w:t>
      </w:r>
      <w:r w:rsidRPr="008C2C4C">
        <w:rPr>
          <w:rFonts w:eastAsia="Times New Roman" w:cs="Times New Roman"/>
          <w:szCs w:val="24"/>
        </w:rPr>
        <w:t>with a population of at least 350,000 and not more than 370,000 that is adjacent to the Gulf of Mexico and adjacent to a county with a population of at least 3.3 million</w:t>
      </w:r>
      <w:r>
        <w:rPr>
          <w:rFonts w:eastAsia="Times New Roman" w:cs="Times New Roman"/>
          <w:szCs w:val="24"/>
        </w:rPr>
        <w:t>, and to make nonsubstantive changes.</w:t>
      </w:r>
    </w:p>
    <w:p w:rsidR="0018251F" w:rsidRPr="005C2A78" w:rsidRDefault="0018251F" w:rsidP="00BD6604">
      <w:pPr>
        <w:spacing w:after="0" w:line="240" w:lineRule="auto"/>
        <w:jc w:val="both"/>
        <w:rPr>
          <w:rFonts w:eastAsia="Times New Roman" w:cs="Times New Roman"/>
          <w:szCs w:val="24"/>
        </w:rPr>
      </w:pPr>
    </w:p>
    <w:p w:rsidR="0018251F" w:rsidRDefault="0018251F" w:rsidP="00BD660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the heading to Section 81.029, Local Government Code, to read as follows: </w:t>
      </w:r>
    </w:p>
    <w:p w:rsidR="0018251F" w:rsidRDefault="0018251F" w:rsidP="00BD6604">
      <w:pPr>
        <w:spacing w:after="0" w:line="240" w:lineRule="auto"/>
        <w:jc w:val="both"/>
        <w:rPr>
          <w:rFonts w:eastAsia="Times New Roman" w:cs="Times New Roman"/>
          <w:szCs w:val="24"/>
        </w:rPr>
      </w:pPr>
    </w:p>
    <w:p w:rsidR="0018251F" w:rsidRDefault="0018251F" w:rsidP="00BD6604">
      <w:pPr>
        <w:spacing w:after="0" w:line="240" w:lineRule="auto"/>
        <w:ind w:left="720"/>
        <w:jc w:val="both"/>
        <w:rPr>
          <w:rFonts w:eastAsia="Times New Roman" w:cs="Times New Roman"/>
          <w:szCs w:val="24"/>
        </w:rPr>
      </w:pPr>
      <w:r>
        <w:rPr>
          <w:rFonts w:eastAsia="Times New Roman" w:cs="Times New Roman"/>
          <w:szCs w:val="24"/>
        </w:rPr>
        <w:t>Sec. 81.029. DELEGATION OF DUTIES OF COUNTY JUDGE TO COUNTY COMMISSIONER IN CERTAIN COUNTIES.</w:t>
      </w:r>
    </w:p>
    <w:p w:rsidR="0018251F" w:rsidRDefault="0018251F" w:rsidP="00BD6604">
      <w:pPr>
        <w:spacing w:after="0" w:line="240" w:lineRule="auto"/>
        <w:jc w:val="both"/>
        <w:rPr>
          <w:rFonts w:eastAsia="Times New Roman" w:cs="Times New Roman"/>
          <w:szCs w:val="24"/>
        </w:rPr>
      </w:pPr>
    </w:p>
    <w:p w:rsidR="0018251F" w:rsidRPr="00C8671F" w:rsidRDefault="0018251F" w:rsidP="00BD6604">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18251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58C4" w:rsidRDefault="008858C4" w:rsidP="000F1DF9">
      <w:pPr>
        <w:spacing w:after="0" w:line="240" w:lineRule="auto"/>
      </w:pPr>
      <w:r>
        <w:separator/>
      </w:r>
    </w:p>
  </w:endnote>
  <w:endnote w:type="continuationSeparator" w:id="0">
    <w:p w:rsidR="008858C4" w:rsidRDefault="008858C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858C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8251F">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8251F">
                <w:rPr>
                  <w:sz w:val="20"/>
                  <w:szCs w:val="20"/>
                </w:rPr>
                <w:t>H.B. 2273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8251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858C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58C4" w:rsidRDefault="008858C4" w:rsidP="000F1DF9">
      <w:pPr>
        <w:spacing w:after="0" w:line="240" w:lineRule="auto"/>
      </w:pPr>
      <w:r>
        <w:separator/>
      </w:r>
    </w:p>
  </w:footnote>
  <w:footnote w:type="continuationSeparator" w:id="0">
    <w:p w:rsidR="008858C4" w:rsidRDefault="008858C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251F"/>
    <w:rsid w:val="002355A9"/>
    <w:rsid w:val="00257C49"/>
    <w:rsid w:val="00305C27"/>
    <w:rsid w:val="00313C6C"/>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858C4"/>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3AA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EAAA4"/>
  <w15:docId w15:val="{B9BBCB22-3D56-4535-B3A1-72D2DA9F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8251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1AF321C78584CBBBAAA44784BA3CB6E"/>
        <w:category>
          <w:name w:val="General"/>
          <w:gallery w:val="placeholder"/>
        </w:category>
        <w:types>
          <w:type w:val="bbPlcHdr"/>
        </w:types>
        <w:behaviors>
          <w:behavior w:val="content"/>
        </w:behaviors>
        <w:guid w:val="{46B809FF-89CB-47CE-B53E-B8DA47B431BD}"/>
      </w:docPartPr>
      <w:docPartBody>
        <w:p w:rsidR="001359B3" w:rsidRDefault="001359B3"/>
      </w:docPartBody>
    </w:docPart>
    <w:docPart>
      <w:docPartPr>
        <w:name w:val="141F396D59B4442FA32F9D5F5F5D316A"/>
        <w:category>
          <w:name w:val="General"/>
          <w:gallery w:val="placeholder"/>
        </w:category>
        <w:types>
          <w:type w:val="bbPlcHdr"/>
        </w:types>
        <w:behaviors>
          <w:behavior w:val="content"/>
        </w:behaviors>
        <w:guid w:val="{A01B1BEB-2A49-4981-A06F-BB134E866274}"/>
      </w:docPartPr>
      <w:docPartBody>
        <w:p w:rsidR="001359B3" w:rsidRDefault="001359B3"/>
      </w:docPartBody>
    </w:docPart>
    <w:docPart>
      <w:docPartPr>
        <w:name w:val="4C4282F38425403AAA8BFD20855C59CD"/>
        <w:category>
          <w:name w:val="General"/>
          <w:gallery w:val="placeholder"/>
        </w:category>
        <w:types>
          <w:type w:val="bbPlcHdr"/>
        </w:types>
        <w:behaviors>
          <w:behavior w:val="content"/>
        </w:behaviors>
        <w:guid w:val="{32D26B6A-ED39-4476-8807-2418ADAC1CD5}"/>
      </w:docPartPr>
      <w:docPartBody>
        <w:p w:rsidR="001359B3" w:rsidRDefault="001359B3"/>
      </w:docPartBody>
    </w:docPart>
    <w:docPart>
      <w:docPartPr>
        <w:name w:val="A305C98678E84D5F9C4F6227822F16E9"/>
        <w:category>
          <w:name w:val="General"/>
          <w:gallery w:val="placeholder"/>
        </w:category>
        <w:types>
          <w:type w:val="bbPlcHdr"/>
        </w:types>
        <w:behaviors>
          <w:behavior w:val="content"/>
        </w:behaviors>
        <w:guid w:val="{B00448D2-2E69-497C-9A5F-E5BE2D1626AE}"/>
      </w:docPartPr>
      <w:docPartBody>
        <w:p w:rsidR="001359B3" w:rsidRDefault="001359B3"/>
      </w:docPartBody>
    </w:docPart>
    <w:docPart>
      <w:docPartPr>
        <w:name w:val="328815AF335646F9806B79159DAB6ECB"/>
        <w:category>
          <w:name w:val="General"/>
          <w:gallery w:val="placeholder"/>
        </w:category>
        <w:types>
          <w:type w:val="bbPlcHdr"/>
        </w:types>
        <w:behaviors>
          <w:behavior w:val="content"/>
        </w:behaviors>
        <w:guid w:val="{08836B44-0A1F-4C6A-9763-D873E53B8D56}"/>
      </w:docPartPr>
      <w:docPartBody>
        <w:p w:rsidR="001359B3" w:rsidRDefault="001359B3"/>
      </w:docPartBody>
    </w:docPart>
    <w:docPart>
      <w:docPartPr>
        <w:name w:val="07C6930E8EE14FA08C94EF7EF02A0013"/>
        <w:category>
          <w:name w:val="General"/>
          <w:gallery w:val="placeholder"/>
        </w:category>
        <w:types>
          <w:type w:val="bbPlcHdr"/>
        </w:types>
        <w:behaviors>
          <w:behavior w:val="content"/>
        </w:behaviors>
        <w:guid w:val="{A57DB2E5-9C59-46AD-B32B-0C40AB6B1CC3}"/>
      </w:docPartPr>
      <w:docPartBody>
        <w:p w:rsidR="001359B3" w:rsidRDefault="001359B3"/>
      </w:docPartBody>
    </w:docPart>
    <w:docPart>
      <w:docPartPr>
        <w:name w:val="03A70F2385684B65AE66D6D9FE0CBDCB"/>
        <w:category>
          <w:name w:val="General"/>
          <w:gallery w:val="placeholder"/>
        </w:category>
        <w:types>
          <w:type w:val="bbPlcHdr"/>
        </w:types>
        <w:behaviors>
          <w:behavior w:val="content"/>
        </w:behaviors>
        <w:guid w:val="{1FE2E2CD-2E7B-4026-9027-D844C9E410D9}"/>
      </w:docPartPr>
      <w:docPartBody>
        <w:p w:rsidR="001359B3" w:rsidRDefault="001359B3"/>
      </w:docPartBody>
    </w:docPart>
    <w:docPart>
      <w:docPartPr>
        <w:name w:val="C83AFF1BBA57469A9448B8EB9E479628"/>
        <w:category>
          <w:name w:val="General"/>
          <w:gallery w:val="placeholder"/>
        </w:category>
        <w:types>
          <w:type w:val="bbPlcHdr"/>
        </w:types>
        <w:behaviors>
          <w:behavior w:val="content"/>
        </w:behaviors>
        <w:guid w:val="{6AD69C44-7563-42C8-B9FC-94618BC4C783}"/>
      </w:docPartPr>
      <w:docPartBody>
        <w:p w:rsidR="001359B3" w:rsidRDefault="001359B3"/>
      </w:docPartBody>
    </w:docPart>
    <w:docPart>
      <w:docPartPr>
        <w:name w:val="33A935D28E8540BF9E468F665E46DBC3"/>
        <w:category>
          <w:name w:val="General"/>
          <w:gallery w:val="placeholder"/>
        </w:category>
        <w:types>
          <w:type w:val="bbPlcHdr"/>
        </w:types>
        <w:behaviors>
          <w:behavior w:val="content"/>
        </w:behaviors>
        <w:guid w:val="{42B50B42-1D9A-4EBB-AEAE-94D2748C45DB}"/>
      </w:docPartPr>
      <w:docPartBody>
        <w:p w:rsidR="001359B3" w:rsidRDefault="001359B3"/>
      </w:docPartBody>
    </w:docPart>
    <w:docPart>
      <w:docPartPr>
        <w:name w:val="9EF20725CD044E979ABC6CB8383A48D2"/>
        <w:category>
          <w:name w:val="General"/>
          <w:gallery w:val="placeholder"/>
        </w:category>
        <w:types>
          <w:type w:val="bbPlcHdr"/>
        </w:types>
        <w:behaviors>
          <w:behavior w:val="content"/>
        </w:behaviors>
        <w:guid w:val="{0B1B356B-CA71-4A37-86D0-CFDB7781A35C}"/>
      </w:docPartPr>
      <w:docPartBody>
        <w:p w:rsidR="001359B3" w:rsidRDefault="00F53BF4" w:rsidP="00F53BF4">
          <w:pPr>
            <w:pStyle w:val="9EF20725CD044E979ABC6CB8383A48D2"/>
          </w:pPr>
          <w:r w:rsidRPr="00A30DD1">
            <w:rPr>
              <w:rStyle w:val="PlaceholderText"/>
            </w:rPr>
            <w:t>Click here to enter a date.</w:t>
          </w:r>
        </w:p>
      </w:docPartBody>
    </w:docPart>
    <w:docPart>
      <w:docPartPr>
        <w:name w:val="FA44DA2B4A5645559328178A20CFCDAA"/>
        <w:category>
          <w:name w:val="General"/>
          <w:gallery w:val="placeholder"/>
        </w:category>
        <w:types>
          <w:type w:val="bbPlcHdr"/>
        </w:types>
        <w:behaviors>
          <w:behavior w:val="content"/>
        </w:behaviors>
        <w:guid w:val="{A119063D-4985-4360-9745-97A2F4355540}"/>
      </w:docPartPr>
      <w:docPartBody>
        <w:p w:rsidR="001359B3" w:rsidRDefault="001359B3"/>
      </w:docPartBody>
    </w:docPart>
    <w:docPart>
      <w:docPartPr>
        <w:name w:val="C8FB6EF6743643C7AF19B737C7828495"/>
        <w:category>
          <w:name w:val="General"/>
          <w:gallery w:val="placeholder"/>
        </w:category>
        <w:types>
          <w:type w:val="bbPlcHdr"/>
        </w:types>
        <w:behaviors>
          <w:behavior w:val="content"/>
        </w:behaviors>
        <w:guid w:val="{CD08F3B8-9C02-4AD6-84D9-09D02199032C}"/>
      </w:docPartPr>
      <w:docPartBody>
        <w:p w:rsidR="001359B3" w:rsidRDefault="001359B3"/>
      </w:docPartBody>
    </w:docPart>
    <w:docPart>
      <w:docPartPr>
        <w:name w:val="47B1C5E743864F54B723727BE506474E"/>
        <w:category>
          <w:name w:val="General"/>
          <w:gallery w:val="placeholder"/>
        </w:category>
        <w:types>
          <w:type w:val="bbPlcHdr"/>
        </w:types>
        <w:behaviors>
          <w:behavior w:val="content"/>
        </w:behaviors>
        <w:guid w:val="{2848B958-4803-4E0C-B091-DAEEF2FD0457}"/>
      </w:docPartPr>
      <w:docPartBody>
        <w:p w:rsidR="001359B3" w:rsidRDefault="00F53BF4" w:rsidP="00F53BF4">
          <w:pPr>
            <w:pStyle w:val="47B1C5E743864F54B723727BE506474E"/>
          </w:pPr>
          <w:r>
            <w:rPr>
              <w:rFonts w:eastAsia="Times New Roman" w:cs="Times New Roman"/>
              <w:bCs/>
            </w:rPr>
            <w:t xml:space="preserve"> </w:t>
          </w:r>
        </w:p>
      </w:docPartBody>
    </w:docPart>
    <w:docPart>
      <w:docPartPr>
        <w:name w:val="46DCB52DD8F941A2B86BA460EED9FCBA"/>
        <w:category>
          <w:name w:val="General"/>
          <w:gallery w:val="placeholder"/>
        </w:category>
        <w:types>
          <w:type w:val="bbPlcHdr"/>
        </w:types>
        <w:behaviors>
          <w:behavior w:val="content"/>
        </w:behaviors>
        <w:guid w:val="{A1BA6F07-272D-46F9-97D2-79643BD76DCB}"/>
      </w:docPartPr>
      <w:docPartBody>
        <w:p w:rsidR="001359B3" w:rsidRDefault="001359B3"/>
      </w:docPartBody>
    </w:docPart>
    <w:docPart>
      <w:docPartPr>
        <w:name w:val="F70203997946459B8FCC744700B4194F"/>
        <w:category>
          <w:name w:val="General"/>
          <w:gallery w:val="placeholder"/>
        </w:category>
        <w:types>
          <w:type w:val="bbPlcHdr"/>
        </w:types>
        <w:behaviors>
          <w:behavior w:val="content"/>
        </w:behaviors>
        <w:guid w:val="{563222F7-6518-493A-A940-6CE52F7C16BC}"/>
      </w:docPartPr>
      <w:docPartBody>
        <w:p w:rsidR="001359B3" w:rsidRDefault="001359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359B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53AA6"/>
    <w:rsid w:val="00F53BF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BF4"/>
    <w:rPr>
      <w:color w:val="808080"/>
    </w:rPr>
  </w:style>
  <w:style w:type="paragraph" w:customStyle="1" w:styleId="9EF20725CD044E979ABC6CB8383A48D2">
    <w:name w:val="9EF20725CD044E979ABC6CB8383A48D2"/>
    <w:rsid w:val="00F53BF4"/>
    <w:pPr>
      <w:spacing w:after="160" w:line="278" w:lineRule="auto"/>
    </w:pPr>
    <w:rPr>
      <w:kern w:val="2"/>
      <w:sz w:val="24"/>
      <w:szCs w:val="24"/>
      <w14:ligatures w14:val="standardContextual"/>
    </w:rPr>
  </w:style>
  <w:style w:type="paragraph" w:customStyle="1" w:styleId="47B1C5E743864F54B723727BE506474E">
    <w:name w:val="47B1C5E743864F54B723727BE506474E"/>
    <w:rsid w:val="00F53BF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307</Words>
  <Characters>1752</Characters>
  <Application>Microsoft Office Word</Application>
  <DocSecurity>0</DocSecurity>
  <Lines>14</Lines>
  <Paragraphs>4</Paragraphs>
  <ScaleCrop>false</ScaleCrop>
  <Company>Texas Legislative Council</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2025-05-18T18:10:00Z</dcterms:modified>
</cp:coreProperties>
</file>

<file path=docProps/custom.xml><?xml version="1.0" encoding="utf-8"?>
<op:Properties xmlns:vt="http://schemas.openxmlformats.org/officeDocument/2006/docPropsVTypes" xmlns:op="http://schemas.openxmlformats.org/officeDocument/2006/custom-properties"/>
</file>