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F48D5" w14:paraId="5C18D315" w14:textId="77777777" w:rsidTr="00345119">
        <w:tc>
          <w:tcPr>
            <w:tcW w:w="9576" w:type="dxa"/>
            <w:noWrap/>
          </w:tcPr>
          <w:p w14:paraId="348B390F" w14:textId="77777777" w:rsidR="008423E4" w:rsidRPr="0022177D" w:rsidRDefault="00BB55D8" w:rsidP="008665D5">
            <w:pPr>
              <w:pStyle w:val="Heading1"/>
            </w:pPr>
            <w:r w:rsidRPr="00631897">
              <w:t>BILL ANALYSIS</w:t>
            </w:r>
          </w:p>
        </w:tc>
      </w:tr>
    </w:tbl>
    <w:p w14:paraId="3F66B647" w14:textId="77777777" w:rsidR="008423E4" w:rsidRPr="0022177D" w:rsidRDefault="008423E4" w:rsidP="008665D5">
      <w:pPr>
        <w:jc w:val="center"/>
      </w:pPr>
    </w:p>
    <w:p w14:paraId="626B9FFA" w14:textId="77777777" w:rsidR="008423E4" w:rsidRPr="00B31F0E" w:rsidRDefault="008423E4" w:rsidP="008665D5"/>
    <w:p w14:paraId="55E52006" w14:textId="77777777" w:rsidR="008423E4" w:rsidRPr="00742794" w:rsidRDefault="008423E4" w:rsidP="008665D5">
      <w:pPr>
        <w:tabs>
          <w:tab w:val="right" w:pos="9360"/>
        </w:tabs>
      </w:pPr>
    </w:p>
    <w:tbl>
      <w:tblPr>
        <w:tblW w:w="0" w:type="auto"/>
        <w:tblLayout w:type="fixed"/>
        <w:tblLook w:val="01E0" w:firstRow="1" w:lastRow="1" w:firstColumn="1" w:lastColumn="1" w:noHBand="0" w:noVBand="0"/>
      </w:tblPr>
      <w:tblGrid>
        <w:gridCol w:w="9576"/>
      </w:tblGrid>
      <w:tr w:rsidR="009F48D5" w14:paraId="71AE0186" w14:textId="77777777" w:rsidTr="00345119">
        <w:tc>
          <w:tcPr>
            <w:tcW w:w="9576" w:type="dxa"/>
          </w:tcPr>
          <w:p w14:paraId="520A56BA" w14:textId="6807624E" w:rsidR="008423E4" w:rsidRPr="00861995" w:rsidRDefault="00BB55D8" w:rsidP="008665D5">
            <w:pPr>
              <w:jc w:val="right"/>
            </w:pPr>
            <w:r>
              <w:t>C.S.H.B. 2337</w:t>
            </w:r>
          </w:p>
        </w:tc>
      </w:tr>
      <w:tr w:rsidR="009F48D5" w14:paraId="528D2AA1" w14:textId="77777777" w:rsidTr="00345119">
        <w:tc>
          <w:tcPr>
            <w:tcW w:w="9576" w:type="dxa"/>
          </w:tcPr>
          <w:p w14:paraId="3B7D575C" w14:textId="06DC4D5E" w:rsidR="008423E4" w:rsidRPr="00861995" w:rsidRDefault="00BB55D8" w:rsidP="008665D5">
            <w:pPr>
              <w:jc w:val="right"/>
            </w:pPr>
            <w:r>
              <w:t xml:space="preserve">By: </w:t>
            </w:r>
            <w:r w:rsidR="008E6615">
              <w:t>Frank</w:t>
            </w:r>
          </w:p>
        </w:tc>
      </w:tr>
      <w:tr w:rsidR="009F48D5" w14:paraId="549E8720" w14:textId="77777777" w:rsidTr="00345119">
        <w:tc>
          <w:tcPr>
            <w:tcW w:w="9576" w:type="dxa"/>
          </w:tcPr>
          <w:p w14:paraId="0CA943E6" w14:textId="2B1ECEA6" w:rsidR="008423E4" w:rsidRPr="00861995" w:rsidRDefault="00BB55D8" w:rsidP="008665D5">
            <w:pPr>
              <w:jc w:val="right"/>
            </w:pPr>
            <w:r>
              <w:t>Homeland Security, Public Safety &amp; Veterans' Affairs</w:t>
            </w:r>
          </w:p>
        </w:tc>
      </w:tr>
      <w:tr w:rsidR="009F48D5" w14:paraId="42F4ADB8" w14:textId="77777777" w:rsidTr="00345119">
        <w:tc>
          <w:tcPr>
            <w:tcW w:w="9576" w:type="dxa"/>
          </w:tcPr>
          <w:p w14:paraId="60B2B5C8" w14:textId="30830A79" w:rsidR="008423E4" w:rsidRDefault="00BB55D8" w:rsidP="008665D5">
            <w:pPr>
              <w:jc w:val="right"/>
            </w:pPr>
            <w:r>
              <w:t>Committee Report (Substituted)</w:t>
            </w:r>
          </w:p>
        </w:tc>
      </w:tr>
    </w:tbl>
    <w:p w14:paraId="3FB9538B" w14:textId="77777777" w:rsidR="008423E4" w:rsidRDefault="008423E4" w:rsidP="008665D5">
      <w:pPr>
        <w:tabs>
          <w:tab w:val="right" w:pos="9360"/>
        </w:tabs>
      </w:pPr>
    </w:p>
    <w:p w14:paraId="43C6E452" w14:textId="77777777" w:rsidR="008423E4" w:rsidRDefault="008423E4" w:rsidP="008665D5"/>
    <w:p w14:paraId="4031FC0D" w14:textId="77777777" w:rsidR="008423E4" w:rsidRDefault="008423E4" w:rsidP="008665D5"/>
    <w:tbl>
      <w:tblPr>
        <w:tblW w:w="0" w:type="auto"/>
        <w:tblCellMar>
          <w:left w:w="115" w:type="dxa"/>
          <w:right w:w="115" w:type="dxa"/>
        </w:tblCellMar>
        <w:tblLook w:val="01E0" w:firstRow="1" w:lastRow="1" w:firstColumn="1" w:lastColumn="1" w:noHBand="0" w:noVBand="0"/>
      </w:tblPr>
      <w:tblGrid>
        <w:gridCol w:w="9360"/>
      </w:tblGrid>
      <w:tr w:rsidR="009F48D5" w14:paraId="5D7ABC68" w14:textId="77777777" w:rsidTr="002E0B3F">
        <w:tc>
          <w:tcPr>
            <w:tcW w:w="9360" w:type="dxa"/>
          </w:tcPr>
          <w:p w14:paraId="589F4587" w14:textId="77777777" w:rsidR="008423E4" w:rsidRPr="00A8133F" w:rsidRDefault="00BB55D8" w:rsidP="008665D5">
            <w:pPr>
              <w:rPr>
                <w:b/>
              </w:rPr>
            </w:pPr>
            <w:r w:rsidRPr="009C1E9A">
              <w:rPr>
                <w:b/>
                <w:u w:val="single"/>
              </w:rPr>
              <w:t>BACKGROUND AND PURPOSE</w:t>
            </w:r>
            <w:r>
              <w:rPr>
                <w:b/>
              </w:rPr>
              <w:t xml:space="preserve"> </w:t>
            </w:r>
          </w:p>
          <w:p w14:paraId="713B3ED5" w14:textId="77777777" w:rsidR="008423E4" w:rsidRDefault="008423E4" w:rsidP="008665D5"/>
          <w:p w14:paraId="08E655B6" w14:textId="21999003" w:rsidR="008423E4" w:rsidRDefault="00BB55D8" w:rsidP="008665D5">
            <w:pPr>
              <w:pStyle w:val="Header"/>
              <w:jc w:val="both"/>
            </w:pPr>
            <w:r>
              <w:t>The bill author has informed the committee that</w:t>
            </w:r>
            <w:r w:rsidR="0043298B" w:rsidRPr="0043298B">
              <w:t xml:space="preserve"> </w:t>
            </w:r>
            <w:r w:rsidR="009150DB">
              <w:t xml:space="preserve">while </w:t>
            </w:r>
            <w:r w:rsidR="0043298B" w:rsidRPr="0043298B">
              <w:t xml:space="preserve">military bases </w:t>
            </w:r>
            <w:r w:rsidR="006F2FCE">
              <w:t>operate under</w:t>
            </w:r>
            <w:r w:rsidR="0043298B" w:rsidRPr="0043298B">
              <w:t xml:space="preserve"> exclusive</w:t>
            </w:r>
            <w:r w:rsidR="006F2FCE">
              <w:t>ly</w:t>
            </w:r>
            <w:r w:rsidR="0043298B" w:rsidRPr="0043298B">
              <w:t xml:space="preserve"> federal jurisdiction</w:t>
            </w:r>
            <w:r w:rsidR="006F2FCE">
              <w:t xml:space="preserve">, </w:t>
            </w:r>
            <w:r w:rsidR="0043298B" w:rsidRPr="0043298B">
              <w:t>most juvenile offenses in Texas are handled at the state and local level</w:t>
            </w:r>
            <w:r w:rsidR="00BE7C1E">
              <w:t>, which</w:t>
            </w:r>
            <w:r w:rsidR="009150DB">
              <w:t xml:space="preserve"> can</w:t>
            </w:r>
            <w:r w:rsidR="0043298B" w:rsidRPr="0043298B">
              <w:t xml:space="preserve"> create legal and procedural challenge</w:t>
            </w:r>
            <w:r w:rsidR="00B94519">
              <w:t>s</w:t>
            </w:r>
            <w:r w:rsidR="0043298B" w:rsidRPr="0043298B">
              <w:t xml:space="preserve"> when addressing juvenile delinquency on military bases as there is no established framework in Texas for state and local law enforcement agencies to operate within these federally controlled areas. </w:t>
            </w:r>
            <w:r w:rsidR="0070113B">
              <w:t xml:space="preserve">The </w:t>
            </w:r>
            <w:r w:rsidR="008609CF">
              <w:t xml:space="preserve">2024 report by the </w:t>
            </w:r>
            <w:r w:rsidR="0070113B">
              <w:t xml:space="preserve">Governor's Committee to Support the Military </w:t>
            </w:r>
            <w:r w:rsidR="008609CF">
              <w:t>recommended that the legislature explore options to implement legislation allowing the federal government to transfer jurisdiction of juvenile misbehavior to the state on a subject matter, case-by-case, or installation</w:t>
            </w:r>
            <w:r w:rsidR="00BE7C1E">
              <w:t>-</w:t>
            </w:r>
            <w:r w:rsidR="008609CF">
              <w:t>by</w:t>
            </w:r>
            <w:r w:rsidR="00BE7C1E">
              <w:t>-</w:t>
            </w:r>
            <w:r w:rsidR="008609CF">
              <w:t xml:space="preserve">installation basis allowing concurrent jurisdiction for juvenile crimes, </w:t>
            </w:r>
            <w:r w:rsidR="0070113B">
              <w:t>and the House Committee on Defense and Veterans</w:t>
            </w:r>
            <w:r w:rsidR="00B67AAB">
              <w:t>'</w:t>
            </w:r>
            <w:r w:rsidR="0070113B">
              <w:t xml:space="preserve"> Affairs </w:t>
            </w:r>
            <w:r w:rsidR="008609CF">
              <w:t>also made a recommendation</w:t>
            </w:r>
            <w:r w:rsidR="0070113B">
              <w:t xml:space="preserve"> to address this issue</w:t>
            </w:r>
            <w:r w:rsidR="008609CF">
              <w:t xml:space="preserve"> in its interim report to the 89th </w:t>
            </w:r>
            <w:r w:rsidR="00BE7C1E">
              <w:t xml:space="preserve">Texas </w:t>
            </w:r>
            <w:r w:rsidR="008609CF">
              <w:t>Legislature</w:t>
            </w:r>
            <w:r w:rsidR="0070113B">
              <w:t xml:space="preserve">. </w:t>
            </w:r>
            <w:r w:rsidR="006327C3">
              <w:t>C.S.</w:t>
            </w:r>
            <w:r w:rsidR="0043298B" w:rsidRPr="0043298B">
              <w:t>H</w:t>
            </w:r>
            <w:r w:rsidR="006327C3">
              <w:t>.</w:t>
            </w:r>
            <w:r w:rsidR="0043298B" w:rsidRPr="0043298B">
              <w:t>B</w:t>
            </w:r>
            <w:r w:rsidR="006327C3">
              <w:t>.</w:t>
            </w:r>
            <w:r w:rsidR="0043298B" w:rsidRPr="0043298B">
              <w:t xml:space="preserve"> 2337 </w:t>
            </w:r>
            <w:r w:rsidR="00B94519">
              <w:t xml:space="preserve">seeks </w:t>
            </w:r>
            <w:r w:rsidR="008609CF">
              <w:t>to create</w:t>
            </w:r>
            <w:r w:rsidR="0043298B" w:rsidRPr="0043298B">
              <w:t xml:space="preserve"> a framework for establishing concurrent jurisdiction on military bases in Texas.</w:t>
            </w:r>
          </w:p>
          <w:p w14:paraId="0772E2FD" w14:textId="77777777" w:rsidR="008423E4" w:rsidRPr="00E26B13" w:rsidRDefault="008423E4" w:rsidP="008665D5">
            <w:pPr>
              <w:rPr>
                <w:b/>
              </w:rPr>
            </w:pPr>
          </w:p>
        </w:tc>
      </w:tr>
      <w:tr w:rsidR="009F48D5" w14:paraId="41B4D242" w14:textId="77777777" w:rsidTr="002E0B3F">
        <w:tc>
          <w:tcPr>
            <w:tcW w:w="9360" w:type="dxa"/>
          </w:tcPr>
          <w:p w14:paraId="489AB9F9" w14:textId="77777777" w:rsidR="0017725B" w:rsidRDefault="00BB55D8" w:rsidP="008665D5">
            <w:pPr>
              <w:rPr>
                <w:b/>
                <w:u w:val="single"/>
              </w:rPr>
            </w:pPr>
            <w:r>
              <w:rPr>
                <w:b/>
                <w:u w:val="single"/>
              </w:rPr>
              <w:t>CRIMINAL JUSTICE IMPACT</w:t>
            </w:r>
          </w:p>
          <w:p w14:paraId="72DD5747" w14:textId="77777777" w:rsidR="0017725B" w:rsidRDefault="0017725B" w:rsidP="008665D5">
            <w:pPr>
              <w:rPr>
                <w:b/>
                <w:u w:val="single"/>
              </w:rPr>
            </w:pPr>
          </w:p>
          <w:p w14:paraId="0C48E746" w14:textId="63DD1EFA" w:rsidR="00B723E0" w:rsidRPr="00B723E0" w:rsidRDefault="00BB55D8" w:rsidP="008665D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3453951" w14:textId="77777777" w:rsidR="0017725B" w:rsidRPr="0017725B" w:rsidRDefault="0017725B" w:rsidP="008665D5">
            <w:pPr>
              <w:rPr>
                <w:b/>
                <w:u w:val="single"/>
              </w:rPr>
            </w:pPr>
          </w:p>
        </w:tc>
      </w:tr>
      <w:tr w:rsidR="009F48D5" w14:paraId="229A35C0" w14:textId="77777777" w:rsidTr="002E0B3F">
        <w:tc>
          <w:tcPr>
            <w:tcW w:w="9360" w:type="dxa"/>
          </w:tcPr>
          <w:p w14:paraId="50F3154D" w14:textId="77777777" w:rsidR="008423E4" w:rsidRPr="00A8133F" w:rsidRDefault="00BB55D8" w:rsidP="008665D5">
            <w:pPr>
              <w:rPr>
                <w:b/>
              </w:rPr>
            </w:pPr>
            <w:r w:rsidRPr="009C1E9A">
              <w:rPr>
                <w:b/>
                <w:u w:val="single"/>
              </w:rPr>
              <w:t>RULEMAKING AUTHORITY</w:t>
            </w:r>
            <w:r>
              <w:rPr>
                <w:b/>
              </w:rPr>
              <w:t xml:space="preserve"> </w:t>
            </w:r>
          </w:p>
          <w:p w14:paraId="18851752" w14:textId="77777777" w:rsidR="008423E4" w:rsidRDefault="008423E4" w:rsidP="008665D5"/>
          <w:p w14:paraId="25EDEA3D" w14:textId="333FDCC9" w:rsidR="00B723E0" w:rsidRDefault="00BB55D8" w:rsidP="008665D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7F30F2E" w14:textId="77777777" w:rsidR="008423E4" w:rsidRPr="00E21FDC" w:rsidRDefault="008423E4" w:rsidP="008665D5">
            <w:pPr>
              <w:rPr>
                <w:b/>
              </w:rPr>
            </w:pPr>
          </w:p>
        </w:tc>
      </w:tr>
      <w:tr w:rsidR="009F48D5" w14:paraId="73B4034C" w14:textId="77777777" w:rsidTr="002E0B3F">
        <w:tc>
          <w:tcPr>
            <w:tcW w:w="9360" w:type="dxa"/>
          </w:tcPr>
          <w:p w14:paraId="110CB8A8" w14:textId="77777777" w:rsidR="008423E4" w:rsidRPr="00717A14" w:rsidRDefault="00BB55D8" w:rsidP="008665D5">
            <w:pPr>
              <w:rPr>
                <w:b/>
              </w:rPr>
            </w:pPr>
            <w:r w:rsidRPr="00717A14">
              <w:rPr>
                <w:b/>
                <w:u w:val="single"/>
              </w:rPr>
              <w:t>ANALYSIS</w:t>
            </w:r>
            <w:r w:rsidRPr="00717A14">
              <w:rPr>
                <w:b/>
              </w:rPr>
              <w:t xml:space="preserve"> </w:t>
            </w:r>
          </w:p>
          <w:p w14:paraId="3014B776" w14:textId="77777777" w:rsidR="008423E4" w:rsidRPr="00700CA2" w:rsidRDefault="008423E4" w:rsidP="008665D5">
            <w:pPr>
              <w:rPr>
                <w:bCs/>
              </w:rPr>
            </w:pPr>
          </w:p>
          <w:p w14:paraId="25CEE6B6" w14:textId="6868C4A6" w:rsidR="009C36CD" w:rsidRPr="00700CA2" w:rsidRDefault="00BB55D8" w:rsidP="008665D5">
            <w:pPr>
              <w:pStyle w:val="Header"/>
              <w:tabs>
                <w:tab w:val="clear" w:pos="4320"/>
                <w:tab w:val="clear" w:pos="8640"/>
              </w:tabs>
              <w:jc w:val="both"/>
              <w:rPr>
                <w:bCs/>
              </w:rPr>
            </w:pPr>
            <w:r>
              <w:rPr>
                <w:bCs/>
              </w:rPr>
              <w:t>C.S.</w:t>
            </w:r>
            <w:r w:rsidR="00254BB3" w:rsidRPr="00700CA2">
              <w:rPr>
                <w:bCs/>
              </w:rPr>
              <w:t xml:space="preserve">H.B. 2337 amends the Government Code to authorize the governor, </w:t>
            </w:r>
            <w:r w:rsidR="00C95555" w:rsidRPr="00700CA2">
              <w:rPr>
                <w:bCs/>
              </w:rPr>
              <w:t xml:space="preserve">on written application of an authorized representative </w:t>
            </w:r>
            <w:r w:rsidR="00D24B3C">
              <w:rPr>
                <w:bCs/>
              </w:rPr>
              <w:t xml:space="preserve">of the </w:t>
            </w:r>
            <w:r w:rsidR="006F2FCE">
              <w:rPr>
                <w:bCs/>
              </w:rPr>
              <w:t>United States</w:t>
            </w:r>
            <w:r w:rsidR="00D24B3C">
              <w:rPr>
                <w:bCs/>
              </w:rPr>
              <w:t xml:space="preserve"> </w:t>
            </w:r>
            <w:r w:rsidR="00C95555" w:rsidRPr="00700CA2">
              <w:rPr>
                <w:bCs/>
              </w:rPr>
              <w:t>to the governor</w:t>
            </w:r>
            <w:r w:rsidR="00C95555">
              <w:rPr>
                <w:bCs/>
              </w:rPr>
              <w:t xml:space="preserve"> and</w:t>
            </w:r>
            <w:r w:rsidR="00C95555" w:rsidRPr="00700CA2">
              <w:rPr>
                <w:bCs/>
              </w:rPr>
              <w:t xml:space="preserve"> </w:t>
            </w:r>
            <w:r w:rsidR="00254BB3" w:rsidRPr="00321CC6">
              <w:rPr>
                <w:bCs/>
              </w:rPr>
              <w:t>in the name and on behalf of the state</w:t>
            </w:r>
            <w:r w:rsidR="00254BB3" w:rsidRPr="00700CA2">
              <w:rPr>
                <w:bCs/>
              </w:rPr>
              <w:t>, to accept the establishment of</w:t>
            </w:r>
            <w:r w:rsidR="00D566F2">
              <w:rPr>
                <w:bCs/>
              </w:rPr>
              <w:t xml:space="preserve"> the state's</w:t>
            </w:r>
            <w:r w:rsidR="00254BB3" w:rsidRPr="00700CA2">
              <w:rPr>
                <w:bCs/>
              </w:rPr>
              <w:t xml:space="preserve"> concurrent jurisdiction with the United States over land in Texas owned or acquired by the </w:t>
            </w:r>
            <w:r w:rsidR="00A0425C">
              <w:rPr>
                <w:bCs/>
              </w:rPr>
              <w:t>United States</w:t>
            </w:r>
            <w:r w:rsidR="00254BB3" w:rsidRPr="00700CA2">
              <w:rPr>
                <w:bCs/>
              </w:rPr>
              <w:t xml:space="preserve"> for a</w:t>
            </w:r>
            <w:r w:rsidR="00A0425C">
              <w:rPr>
                <w:bCs/>
              </w:rPr>
              <w:t xml:space="preserve">n </w:t>
            </w:r>
            <w:r w:rsidR="00254BB3" w:rsidRPr="00700CA2">
              <w:rPr>
                <w:bCs/>
              </w:rPr>
              <w:t xml:space="preserve">authorized military purpose. </w:t>
            </w:r>
            <w:r w:rsidR="00C95555">
              <w:rPr>
                <w:bCs/>
              </w:rPr>
              <w:t>The bill authorizes a</w:t>
            </w:r>
            <w:r w:rsidR="00D566F2">
              <w:rPr>
                <w:bCs/>
              </w:rPr>
              <w:t xml:space="preserve">n </w:t>
            </w:r>
            <w:r w:rsidR="00254BB3" w:rsidRPr="00700CA2">
              <w:rPr>
                <w:bCs/>
              </w:rPr>
              <w:t xml:space="preserve">application </w:t>
            </w:r>
            <w:r w:rsidR="00C95555">
              <w:rPr>
                <w:bCs/>
              </w:rPr>
              <w:t>to</w:t>
            </w:r>
            <w:r w:rsidR="00254BB3" w:rsidRPr="00700CA2">
              <w:rPr>
                <w:bCs/>
              </w:rPr>
              <w:t xml:space="preserve"> seek full or partial concurrent jurisdiction and</w:t>
            </w:r>
            <w:r w:rsidR="00D566F2">
              <w:rPr>
                <w:bCs/>
              </w:rPr>
              <w:t xml:space="preserve"> </w:t>
            </w:r>
            <w:r w:rsidR="00C95555">
              <w:rPr>
                <w:bCs/>
              </w:rPr>
              <w:t xml:space="preserve">authorizes </w:t>
            </w:r>
            <w:r w:rsidR="00C17E2A">
              <w:rPr>
                <w:bCs/>
              </w:rPr>
              <w:t>the</w:t>
            </w:r>
            <w:r w:rsidR="00254BB3" w:rsidRPr="00700CA2">
              <w:rPr>
                <w:bCs/>
              </w:rPr>
              <w:t xml:space="preserve"> proposal </w:t>
            </w:r>
            <w:r w:rsidR="00C95555">
              <w:rPr>
                <w:bCs/>
              </w:rPr>
              <w:t>to</w:t>
            </w:r>
            <w:r w:rsidR="00254BB3" w:rsidRPr="00700CA2">
              <w:rPr>
                <w:bCs/>
              </w:rPr>
              <w:t xml:space="preserve"> include land where no federal jurisdiction exists or land where </w:t>
            </w:r>
            <w:r w:rsidR="00462279" w:rsidRPr="00700CA2">
              <w:rPr>
                <w:bCs/>
              </w:rPr>
              <w:t>the state</w:t>
            </w:r>
            <w:r w:rsidR="00254BB3" w:rsidRPr="00700CA2">
              <w:rPr>
                <w:bCs/>
              </w:rPr>
              <w:t xml:space="preserve"> previously ceded jurisdiction to the </w:t>
            </w:r>
            <w:r w:rsidR="00A0425C">
              <w:rPr>
                <w:bCs/>
              </w:rPr>
              <w:t>United States.</w:t>
            </w:r>
            <w:r w:rsidR="00462279" w:rsidRPr="00700CA2">
              <w:rPr>
                <w:bCs/>
              </w:rPr>
              <w:t xml:space="preserve"> </w:t>
            </w:r>
            <w:r w:rsidR="00D566F2">
              <w:rPr>
                <w:bCs/>
              </w:rPr>
              <w:t>The bill requires the</w:t>
            </w:r>
            <w:r w:rsidR="00462279" w:rsidRPr="00700CA2">
              <w:rPr>
                <w:bCs/>
              </w:rPr>
              <w:t xml:space="preserve"> application </w:t>
            </w:r>
            <w:r w:rsidR="00A0425C">
              <w:rPr>
                <w:bCs/>
              </w:rPr>
              <w:t>to</w:t>
            </w:r>
            <w:r w:rsidR="00462279" w:rsidRPr="00700CA2">
              <w:rPr>
                <w:bCs/>
              </w:rPr>
              <w:t xml:space="preserve"> </w:t>
            </w:r>
            <w:r w:rsidR="00C95555">
              <w:rPr>
                <w:bCs/>
              </w:rPr>
              <w:t>meet</w:t>
            </w:r>
            <w:r w:rsidR="00462279" w:rsidRPr="00700CA2">
              <w:rPr>
                <w:bCs/>
              </w:rPr>
              <w:t xml:space="preserve"> the following</w:t>
            </w:r>
            <w:r w:rsidR="00C95555">
              <w:rPr>
                <w:bCs/>
              </w:rPr>
              <w:t xml:space="preserve"> </w:t>
            </w:r>
            <w:r w:rsidR="001F45CF">
              <w:rPr>
                <w:bCs/>
              </w:rPr>
              <w:t>criteria</w:t>
            </w:r>
            <w:r w:rsidR="00462279" w:rsidRPr="00700CA2">
              <w:rPr>
                <w:bCs/>
              </w:rPr>
              <w:t>:</w:t>
            </w:r>
          </w:p>
          <w:p w14:paraId="23F49B9A" w14:textId="49DBD0BF" w:rsidR="00462279" w:rsidRPr="00700CA2" w:rsidRDefault="00BB55D8" w:rsidP="008665D5">
            <w:pPr>
              <w:pStyle w:val="Header"/>
              <w:numPr>
                <w:ilvl w:val="0"/>
                <w:numId w:val="1"/>
              </w:numPr>
              <w:jc w:val="both"/>
              <w:rPr>
                <w:bCs/>
              </w:rPr>
            </w:pPr>
            <w:r w:rsidRPr="00700CA2">
              <w:rPr>
                <w:bCs/>
              </w:rPr>
              <w:t>state the name and position of the authorized representative and identify the federal law authorizing the representative to bind the U</w:t>
            </w:r>
            <w:r w:rsidR="00E655BB">
              <w:rPr>
                <w:bCs/>
              </w:rPr>
              <w:t xml:space="preserve">nited States </w:t>
            </w:r>
            <w:r w:rsidRPr="00700CA2">
              <w:rPr>
                <w:bCs/>
              </w:rPr>
              <w:t>in transactions involving</w:t>
            </w:r>
            <w:r w:rsidR="00E655BB">
              <w:rPr>
                <w:bCs/>
              </w:rPr>
              <w:t xml:space="preserve"> the </w:t>
            </w:r>
            <w:r w:rsidRPr="00700CA2">
              <w:rPr>
                <w:bCs/>
              </w:rPr>
              <w:t>jurisdiction</w:t>
            </w:r>
            <w:r w:rsidR="00E655BB">
              <w:rPr>
                <w:bCs/>
              </w:rPr>
              <w:t xml:space="preserve"> of the United States</w:t>
            </w:r>
            <w:r w:rsidRPr="00700CA2">
              <w:rPr>
                <w:bCs/>
              </w:rPr>
              <w:t>;</w:t>
            </w:r>
          </w:p>
          <w:p w14:paraId="3D9319DD" w14:textId="164D00BB" w:rsidR="00462279" w:rsidRPr="00700CA2" w:rsidRDefault="00BB55D8" w:rsidP="008665D5">
            <w:pPr>
              <w:pStyle w:val="Header"/>
              <w:numPr>
                <w:ilvl w:val="0"/>
                <w:numId w:val="1"/>
              </w:numPr>
              <w:jc w:val="both"/>
              <w:rPr>
                <w:bCs/>
              </w:rPr>
            </w:pPr>
            <w:r w:rsidRPr="00E037C5">
              <w:rPr>
                <w:bCs/>
              </w:rPr>
              <w:t xml:space="preserve">state </w:t>
            </w:r>
            <w:r w:rsidR="00E037C5">
              <w:rPr>
                <w:bCs/>
              </w:rPr>
              <w:t>each</w:t>
            </w:r>
            <w:r w:rsidRPr="00E037C5">
              <w:rPr>
                <w:bCs/>
              </w:rPr>
              <w:t xml:space="preserve"> subject</w:t>
            </w:r>
            <w:r w:rsidRPr="00700CA2">
              <w:rPr>
                <w:bCs/>
              </w:rPr>
              <w:t xml:space="preserve"> matter over which concurrent jurisdiction is being established;</w:t>
            </w:r>
          </w:p>
          <w:p w14:paraId="6563237C" w14:textId="17A96A45" w:rsidR="00462279" w:rsidRPr="00700CA2" w:rsidRDefault="00BB55D8" w:rsidP="008665D5">
            <w:pPr>
              <w:pStyle w:val="Header"/>
              <w:numPr>
                <w:ilvl w:val="0"/>
                <w:numId w:val="1"/>
              </w:numPr>
              <w:jc w:val="both"/>
              <w:rPr>
                <w:bCs/>
              </w:rPr>
            </w:pPr>
            <w:r w:rsidRPr="00700CA2">
              <w:rPr>
                <w:bCs/>
              </w:rPr>
              <w:t>if the application is submitted for the purpose of establishing concurrent jurisdiction over juvenile delinquency and status offenses, expressly state that purpose;</w:t>
            </w:r>
          </w:p>
          <w:p w14:paraId="0E0A888C" w14:textId="5B3F4A33" w:rsidR="00462279" w:rsidRPr="00700CA2" w:rsidRDefault="00BB55D8" w:rsidP="008665D5">
            <w:pPr>
              <w:pStyle w:val="Header"/>
              <w:numPr>
                <w:ilvl w:val="0"/>
                <w:numId w:val="1"/>
              </w:numPr>
              <w:jc w:val="both"/>
              <w:rPr>
                <w:bCs/>
              </w:rPr>
            </w:pPr>
            <w:r w:rsidRPr="00700CA2">
              <w:rPr>
                <w:bCs/>
              </w:rPr>
              <w:t>be accompanied by proper evidence of the ownership or acquisition of the land;</w:t>
            </w:r>
            <w:r w:rsidR="006606A0">
              <w:rPr>
                <w:bCs/>
              </w:rPr>
              <w:t xml:space="preserve"> and</w:t>
            </w:r>
          </w:p>
          <w:p w14:paraId="7A9C8273" w14:textId="226CA65F" w:rsidR="00462279" w:rsidRPr="006606A0" w:rsidRDefault="00BB55D8" w:rsidP="008665D5">
            <w:pPr>
              <w:pStyle w:val="Header"/>
              <w:numPr>
                <w:ilvl w:val="0"/>
                <w:numId w:val="1"/>
              </w:numPr>
              <w:jc w:val="both"/>
              <w:rPr>
                <w:bCs/>
              </w:rPr>
            </w:pPr>
            <w:r w:rsidRPr="00700CA2">
              <w:rPr>
                <w:bCs/>
              </w:rPr>
              <w:t>include or have attached an accurate description by metes and bounds of the land that is the subject of the application</w:t>
            </w:r>
            <w:r w:rsidR="006606A0">
              <w:rPr>
                <w:bCs/>
              </w:rPr>
              <w:t>.</w:t>
            </w:r>
          </w:p>
          <w:p w14:paraId="5A773A37" w14:textId="4D98BA8F" w:rsidR="003441A5" w:rsidRDefault="00BB55D8" w:rsidP="008665D5">
            <w:pPr>
              <w:pStyle w:val="Header"/>
              <w:jc w:val="both"/>
              <w:rPr>
                <w:bCs/>
              </w:rPr>
            </w:pPr>
            <w:r>
              <w:rPr>
                <w:bCs/>
              </w:rPr>
              <w:t xml:space="preserve">The bill defines "status offense" as </w:t>
            </w:r>
            <w:r w:rsidRPr="003441A5">
              <w:rPr>
                <w:bCs/>
              </w:rPr>
              <w:t>conduct that a child commits that would not, under state law, be an offense if committed by an adult.</w:t>
            </w:r>
          </w:p>
          <w:p w14:paraId="673548E1" w14:textId="77777777" w:rsidR="003441A5" w:rsidRDefault="003441A5" w:rsidP="008665D5">
            <w:pPr>
              <w:pStyle w:val="Header"/>
              <w:jc w:val="both"/>
              <w:rPr>
                <w:bCs/>
              </w:rPr>
            </w:pPr>
          </w:p>
          <w:p w14:paraId="132D7526" w14:textId="076E9DDD" w:rsidR="00462279" w:rsidRPr="00700CA2" w:rsidRDefault="00BB55D8" w:rsidP="008665D5">
            <w:pPr>
              <w:pStyle w:val="Header"/>
              <w:jc w:val="both"/>
              <w:rPr>
                <w:bCs/>
              </w:rPr>
            </w:pPr>
            <w:r>
              <w:rPr>
                <w:bCs/>
              </w:rPr>
              <w:t>C.S.</w:t>
            </w:r>
            <w:r w:rsidR="003441A5">
              <w:rPr>
                <w:bCs/>
              </w:rPr>
              <w:t>H.B. 2337</w:t>
            </w:r>
            <w:r w:rsidRPr="00700CA2">
              <w:rPr>
                <w:bCs/>
              </w:rPr>
              <w:t xml:space="preserve"> requires the governor's acceptance of the establishment of concurrent jurisdiction to be written</w:t>
            </w:r>
            <w:r w:rsidR="00FA1A6B">
              <w:rPr>
                <w:bCs/>
              </w:rPr>
              <w:t xml:space="preserve">, </w:t>
            </w:r>
            <w:r w:rsidR="00700CA2" w:rsidRPr="00700CA2">
              <w:rPr>
                <w:bCs/>
              </w:rPr>
              <w:t xml:space="preserve">to </w:t>
            </w:r>
            <w:r w:rsidRPr="00700CA2">
              <w:rPr>
                <w:bCs/>
              </w:rPr>
              <w:t xml:space="preserve">specify each element of the application that the governor accepts, including each </w:t>
            </w:r>
            <w:r w:rsidRPr="00700CA2">
              <w:rPr>
                <w:bCs/>
              </w:rPr>
              <w:t>subject matter over which such jurisdiction is being established</w:t>
            </w:r>
            <w:r w:rsidR="00FA1A6B">
              <w:rPr>
                <w:bCs/>
              </w:rPr>
              <w:t xml:space="preserve">, and to include a procedure allowing for the termination of the concurrent jurisdiction that is the subject of the application. The bill authorizes the governor to negotiate with the applicant the specific details regarding the termination procedure. </w:t>
            </w:r>
            <w:r w:rsidR="005F1763">
              <w:rPr>
                <w:bCs/>
              </w:rPr>
              <w:t>T</w:t>
            </w:r>
            <w:r w:rsidR="005F1763" w:rsidRPr="005F1763">
              <w:rPr>
                <w:bCs/>
              </w:rPr>
              <w:t>he establishment of concurrent jurisdiction</w:t>
            </w:r>
            <w:r w:rsidR="005F1763">
              <w:rPr>
                <w:bCs/>
              </w:rPr>
              <w:t xml:space="preserve"> </w:t>
            </w:r>
            <w:r w:rsidR="005F1763" w:rsidRPr="005F1763">
              <w:rPr>
                <w:bCs/>
              </w:rPr>
              <w:t>takes effect on the date on which the governor files</w:t>
            </w:r>
            <w:r w:rsidR="005F1763">
              <w:rPr>
                <w:bCs/>
              </w:rPr>
              <w:t xml:space="preserve"> </w:t>
            </w:r>
            <w:r w:rsidR="00737210">
              <w:rPr>
                <w:bCs/>
              </w:rPr>
              <w:t>the application, including the metes and bounds of the land, and the governor's written acceptance</w:t>
            </w:r>
            <w:r w:rsidR="00432A29">
              <w:rPr>
                <w:bCs/>
              </w:rPr>
              <w:t xml:space="preserve"> for recording with the secretary of state</w:t>
            </w:r>
            <w:r w:rsidR="00DD7C65">
              <w:rPr>
                <w:bCs/>
              </w:rPr>
              <w:t>.</w:t>
            </w:r>
            <w:r w:rsidR="00B62C8E">
              <w:rPr>
                <w:bCs/>
              </w:rPr>
              <w:t xml:space="preserve"> </w:t>
            </w:r>
          </w:p>
          <w:p w14:paraId="0E384FB3" w14:textId="77777777" w:rsidR="00462279" w:rsidRPr="00700CA2" w:rsidRDefault="00462279" w:rsidP="008665D5">
            <w:pPr>
              <w:pStyle w:val="Header"/>
              <w:tabs>
                <w:tab w:val="clear" w:pos="4320"/>
                <w:tab w:val="clear" w:pos="8640"/>
              </w:tabs>
              <w:jc w:val="both"/>
              <w:rPr>
                <w:bCs/>
              </w:rPr>
            </w:pPr>
          </w:p>
          <w:p w14:paraId="00836B6B" w14:textId="6FC7F7BD" w:rsidR="00B32A19" w:rsidRDefault="00BB55D8" w:rsidP="008665D5">
            <w:pPr>
              <w:pStyle w:val="Header"/>
              <w:jc w:val="both"/>
              <w:rPr>
                <w:bCs/>
              </w:rPr>
            </w:pPr>
            <w:r>
              <w:rPr>
                <w:bCs/>
              </w:rPr>
              <w:t>C.S.</w:t>
            </w:r>
            <w:r w:rsidR="00462279" w:rsidRPr="00700CA2">
              <w:rPr>
                <w:bCs/>
              </w:rPr>
              <w:t xml:space="preserve">H.B. 2337 </w:t>
            </w:r>
            <w:r w:rsidR="00700CA2">
              <w:rPr>
                <w:bCs/>
              </w:rPr>
              <w:t>requires</w:t>
            </w:r>
            <w:r w:rsidR="00700CA2" w:rsidRPr="00700CA2">
              <w:rPr>
                <w:bCs/>
              </w:rPr>
              <w:t xml:space="preserve"> the secretary of state</w:t>
            </w:r>
            <w:r w:rsidR="00737210">
              <w:rPr>
                <w:bCs/>
              </w:rPr>
              <w:t>,</w:t>
            </w:r>
            <w:r w:rsidR="00700CA2" w:rsidRPr="00700CA2">
              <w:rPr>
                <w:bCs/>
              </w:rPr>
              <w:t xml:space="preserve"> </w:t>
            </w:r>
            <w:r w:rsidR="00737210">
              <w:rPr>
                <w:bCs/>
              </w:rPr>
              <w:t>after</w:t>
            </w:r>
            <w:r w:rsidR="00737210" w:rsidRPr="00700CA2">
              <w:rPr>
                <w:bCs/>
              </w:rPr>
              <w:t xml:space="preserve"> recording the </w:t>
            </w:r>
            <w:r w:rsidR="00737210">
              <w:rPr>
                <w:bCs/>
              </w:rPr>
              <w:t xml:space="preserve">specified </w:t>
            </w:r>
            <w:r w:rsidR="00737210" w:rsidRPr="00700CA2">
              <w:rPr>
                <w:bCs/>
              </w:rPr>
              <w:t>documents</w:t>
            </w:r>
            <w:r w:rsidR="00737210">
              <w:rPr>
                <w:bCs/>
              </w:rPr>
              <w:t xml:space="preserve">, </w:t>
            </w:r>
            <w:r w:rsidR="00700CA2">
              <w:rPr>
                <w:bCs/>
              </w:rPr>
              <w:t>to</w:t>
            </w:r>
            <w:r w:rsidR="00737210" w:rsidRPr="00700CA2">
              <w:rPr>
                <w:bCs/>
              </w:rPr>
              <w:t xml:space="preserve"> provide a certified copy of the documents to the authorized representative who applied </w:t>
            </w:r>
            <w:r w:rsidR="00737210">
              <w:rPr>
                <w:bCs/>
              </w:rPr>
              <w:t xml:space="preserve">for concurrent jurisdiction and to </w:t>
            </w:r>
            <w:r w:rsidR="00737210" w:rsidRPr="00700CA2">
              <w:rPr>
                <w:bCs/>
              </w:rPr>
              <w:t>file the documents for recording with each county clerk of the county in which the land that is the subject of the application or notice is located.</w:t>
            </w:r>
            <w:r w:rsidR="00395392">
              <w:rPr>
                <w:bCs/>
              </w:rPr>
              <w:t xml:space="preserve"> </w:t>
            </w:r>
            <w:r>
              <w:rPr>
                <w:bCs/>
              </w:rPr>
              <w:t xml:space="preserve">The bill authorizes </w:t>
            </w:r>
            <w:r w:rsidRPr="00B32A19">
              <w:rPr>
                <w:bCs/>
              </w:rPr>
              <w:t>a state agency</w:t>
            </w:r>
            <w:r w:rsidR="009C5AE2">
              <w:rPr>
                <w:bCs/>
              </w:rPr>
              <w:t xml:space="preserve"> </w:t>
            </w:r>
            <w:r w:rsidRPr="00B32A19">
              <w:rPr>
                <w:bCs/>
              </w:rPr>
              <w:t>or political subdivision</w:t>
            </w:r>
            <w:r w:rsidR="007956B9">
              <w:rPr>
                <w:bCs/>
              </w:rPr>
              <w:t xml:space="preserve">, </w:t>
            </w:r>
            <w:r w:rsidR="0028368D" w:rsidRPr="0028368D">
              <w:rPr>
                <w:bCs/>
              </w:rPr>
              <w:t>on the establishment of concurrent jurisdiction</w:t>
            </w:r>
            <w:r w:rsidR="00432A29">
              <w:rPr>
                <w:bCs/>
              </w:rPr>
              <w:t xml:space="preserve"> over land</w:t>
            </w:r>
            <w:r w:rsidR="0028368D">
              <w:rPr>
                <w:bCs/>
              </w:rPr>
              <w:t>,</w:t>
            </w:r>
            <w:r w:rsidR="003441A5">
              <w:rPr>
                <w:bCs/>
              </w:rPr>
              <w:t xml:space="preserve"> </w:t>
            </w:r>
            <w:r>
              <w:rPr>
                <w:bCs/>
              </w:rPr>
              <w:t>to</w:t>
            </w:r>
            <w:r w:rsidRPr="00B32A19">
              <w:rPr>
                <w:bCs/>
              </w:rPr>
              <w:t xml:space="preserve"> enter into a memorandum of unde</w:t>
            </w:r>
            <w:r w:rsidRPr="00B32A19">
              <w:rPr>
                <w:bCs/>
              </w:rPr>
              <w:t>rstanding with any officer or agency</w:t>
            </w:r>
            <w:r w:rsidR="007956B9">
              <w:rPr>
                <w:bCs/>
              </w:rPr>
              <w:t xml:space="preserve"> of the United States</w:t>
            </w:r>
            <w:r w:rsidRPr="00B32A19">
              <w:rPr>
                <w:bCs/>
              </w:rPr>
              <w:t xml:space="preserve"> for the purpose of coordinating and assigning duties with respect to the concurrent jurisdiction</w:t>
            </w:r>
            <w:r w:rsidR="0028368D">
              <w:rPr>
                <w:bCs/>
              </w:rPr>
              <w:t xml:space="preserve">. </w:t>
            </w:r>
            <w:r w:rsidR="004F4430">
              <w:rPr>
                <w:bCs/>
              </w:rPr>
              <w:t xml:space="preserve">For purposes of the bill's provisions, "state agency" means a state agency in any branch of state government and "political subdivision" includes </w:t>
            </w:r>
            <w:r w:rsidR="004F4430" w:rsidRPr="004F4430">
              <w:rPr>
                <w:bCs/>
              </w:rPr>
              <w:t>a municipality, county, or any special-purpose district or authority</w:t>
            </w:r>
            <w:r w:rsidR="004F4430">
              <w:rPr>
                <w:bCs/>
              </w:rPr>
              <w:t>.</w:t>
            </w:r>
          </w:p>
          <w:p w14:paraId="7986C3AD" w14:textId="77777777" w:rsidR="00B32A19" w:rsidRDefault="00B32A19" w:rsidP="008665D5">
            <w:pPr>
              <w:pStyle w:val="Header"/>
              <w:jc w:val="both"/>
              <w:rPr>
                <w:bCs/>
              </w:rPr>
            </w:pPr>
          </w:p>
          <w:p w14:paraId="6DE13CC2" w14:textId="6577F5CF" w:rsidR="000E58CB" w:rsidRDefault="00BB55D8" w:rsidP="008665D5">
            <w:pPr>
              <w:pStyle w:val="Header"/>
              <w:jc w:val="both"/>
              <w:rPr>
                <w:bCs/>
              </w:rPr>
            </w:pPr>
            <w:r>
              <w:rPr>
                <w:bCs/>
              </w:rPr>
              <w:t>C.S.</w:t>
            </w:r>
            <w:r w:rsidR="00B32A19">
              <w:rPr>
                <w:bCs/>
              </w:rPr>
              <w:t>H.B. 2337 requires any</w:t>
            </w:r>
            <w:r w:rsidR="00B32A19" w:rsidRPr="00B32A19">
              <w:rPr>
                <w:bCs/>
              </w:rPr>
              <w:t xml:space="preserve"> establishment of concurrent jurisdiction</w:t>
            </w:r>
            <w:r w:rsidR="007956B9">
              <w:rPr>
                <w:bCs/>
              </w:rPr>
              <w:t xml:space="preserve"> under its provisions</w:t>
            </w:r>
            <w:r w:rsidR="00B32A19">
              <w:rPr>
                <w:bCs/>
              </w:rPr>
              <w:t xml:space="preserve"> to </w:t>
            </w:r>
            <w:r w:rsidR="00B32A19" w:rsidRPr="00B32A19">
              <w:rPr>
                <w:bCs/>
              </w:rPr>
              <w:t>include, at minimum, the concurrent jurisdiction retained under</w:t>
            </w:r>
            <w:r w:rsidR="00432A29">
              <w:rPr>
                <w:bCs/>
              </w:rPr>
              <w:t xml:space="preserve"> </w:t>
            </w:r>
            <w:r w:rsidR="00B32A19">
              <w:rPr>
                <w:bCs/>
              </w:rPr>
              <w:t xml:space="preserve">provisions relating to cession of jurisdiction to the </w:t>
            </w:r>
            <w:r w:rsidR="00C17E2A">
              <w:rPr>
                <w:bCs/>
              </w:rPr>
              <w:t>United States</w:t>
            </w:r>
            <w:r w:rsidR="001F45CF">
              <w:rPr>
                <w:bCs/>
              </w:rPr>
              <w:t xml:space="preserve"> and retention of authority to execute legal process</w:t>
            </w:r>
            <w:r w:rsidR="00B32A19">
              <w:rPr>
                <w:bCs/>
              </w:rPr>
              <w:t xml:space="preserve">. The bill </w:t>
            </w:r>
            <w:r w:rsidR="00395392">
              <w:rPr>
                <w:bCs/>
              </w:rPr>
              <w:t xml:space="preserve">exempts </w:t>
            </w:r>
            <w:r w:rsidR="00F12C8D" w:rsidRPr="00321CC6">
              <w:rPr>
                <w:bCs/>
              </w:rPr>
              <w:t xml:space="preserve">a state agency, a political subdivision of </w:t>
            </w:r>
            <w:r w:rsidR="0008400E" w:rsidRPr="00321CC6">
              <w:rPr>
                <w:bCs/>
              </w:rPr>
              <w:t>the</w:t>
            </w:r>
            <w:r w:rsidR="00F12C8D" w:rsidRPr="00321CC6">
              <w:rPr>
                <w:bCs/>
              </w:rPr>
              <w:t xml:space="preserve"> state</w:t>
            </w:r>
            <w:r w:rsidR="00F12C8D" w:rsidRPr="00F12C8D">
              <w:rPr>
                <w:bCs/>
              </w:rPr>
              <w:t xml:space="preserve">, and any officer, employee, or agent of the state agency or political subdivision </w:t>
            </w:r>
            <w:r w:rsidR="00395392">
              <w:rPr>
                <w:bCs/>
              </w:rPr>
              <w:t xml:space="preserve">from liability </w:t>
            </w:r>
            <w:r w:rsidR="00B723E0" w:rsidRPr="00B723E0">
              <w:rPr>
                <w:bCs/>
              </w:rPr>
              <w:t>for acts or omissions occurring on land over which concurrent jurisdiction</w:t>
            </w:r>
            <w:r w:rsidR="00B723E0">
              <w:rPr>
                <w:bCs/>
              </w:rPr>
              <w:t xml:space="preserve"> is established</w:t>
            </w:r>
            <w:r w:rsidR="00496607">
              <w:rPr>
                <w:bCs/>
              </w:rPr>
              <w:t xml:space="preserve"> under the bill's provisions</w:t>
            </w:r>
            <w:r w:rsidR="00B723E0">
              <w:rPr>
                <w:bCs/>
              </w:rPr>
              <w:t>.</w:t>
            </w:r>
          </w:p>
          <w:p w14:paraId="0D759A7A" w14:textId="53EDEDD7" w:rsidR="000E7019" w:rsidRPr="00700CA2" w:rsidRDefault="000E7019" w:rsidP="008665D5">
            <w:pPr>
              <w:pStyle w:val="Header"/>
              <w:jc w:val="both"/>
              <w:rPr>
                <w:bCs/>
              </w:rPr>
            </w:pPr>
          </w:p>
        </w:tc>
      </w:tr>
      <w:tr w:rsidR="009F48D5" w14:paraId="382A3D4A" w14:textId="77777777" w:rsidTr="002E0B3F">
        <w:tc>
          <w:tcPr>
            <w:tcW w:w="9360" w:type="dxa"/>
          </w:tcPr>
          <w:p w14:paraId="5BEF77AA" w14:textId="77777777" w:rsidR="008423E4" w:rsidRPr="00A8133F" w:rsidRDefault="00BB55D8" w:rsidP="008665D5">
            <w:pPr>
              <w:rPr>
                <w:b/>
              </w:rPr>
            </w:pPr>
            <w:r w:rsidRPr="009C1E9A">
              <w:rPr>
                <w:b/>
                <w:u w:val="single"/>
              </w:rPr>
              <w:t>EFFECTIVE DATE</w:t>
            </w:r>
            <w:r>
              <w:rPr>
                <w:b/>
              </w:rPr>
              <w:t xml:space="preserve"> </w:t>
            </w:r>
          </w:p>
          <w:p w14:paraId="0CCE94BF" w14:textId="77777777" w:rsidR="008423E4" w:rsidRDefault="008423E4" w:rsidP="008665D5"/>
          <w:p w14:paraId="6C2D0AA6" w14:textId="45F14DD2" w:rsidR="008423E4" w:rsidRPr="003624F2" w:rsidRDefault="00BB55D8" w:rsidP="008665D5">
            <w:pPr>
              <w:pStyle w:val="Header"/>
              <w:tabs>
                <w:tab w:val="clear" w:pos="4320"/>
                <w:tab w:val="clear" w:pos="8640"/>
              </w:tabs>
              <w:jc w:val="both"/>
            </w:pPr>
            <w:r>
              <w:t>On passage, or, if the bill does not receive the necessary vote, September 1, 2025.</w:t>
            </w:r>
          </w:p>
          <w:p w14:paraId="16FE630A" w14:textId="77777777" w:rsidR="008423E4" w:rsidRPr="00233FDB" w:rsidRDefault="008423E4" w:rsidP="008665D5">
            <w:pPr>
              <w:rPr>
                <w:b/>
              </w:rPr>
            </w:pPr>
          </w:p>
        </w:tc>
      </w:tr>
      <w:tr w:rsidR="009F48D5" w14:paraId="71BBBE65" w14:textId="77777777" w:rsidTr="002E0B3F">
        <w:tc>
          <w:tcPr>
            <w:tcW w:w="9360" w:type="dxa"/>
          </w:tcPr>
          <w:p w14:paraId="2787897F" w14:textId="77777777" w:rsidR="008E6615" w:rsidRDefault="00BB55D8" w:rsidP="008665D5">
            <w:pPr>
              <w:jc w:val="both"/>
              <w:rPr>
                <w:b/>
                <w:u w:val="single"/>
              </w:rPr>
            </w:pPr>
            <w:r>
              <w:rPr>
                <w:b/>
                <w:u w:val="single"/>
              </w:rPr>
              <w:t>COMPARISON OF INTRODUCED AND SUBSTITUTE</w:t>
            </w:r>
          </w:p>
          <w:p w14:paraId="36638F86" w14:textId="77777777" w:rsidR="00F12C8D" w:rsidRDefault="00F12C8D" w:rsidP="008665D5">
            <w:pPr>
              <w:jc w:val="both"/>
            </w:pPr>
          </w:p>
          <w:p w14:paraId="39B5C58B" w14:textId="461DF29F" w:rsidR="009D5D77" w:rsidRDefault="00BB55D8" w:rsidP="008665D5">
            <w:pPr>
              <w:jc w:val="both"/>
            </w:pPr>
            <w:r>
              <w:t xml:space="preserve">While C.S.H.B. 2337 may differ from the introduced in minor or </w:t>
            </w:r>
            <w:r>
              <w:t>nonsubstantive ways, the following summarizes the substantial differences between the introduced and committee substitute versions of the bill.</w:t>
            </w:r>
          </w:p>
          <w:p w14:paraId="01EE02F6" w14:textId="77777777" w:rsidR="009D5D77" w:rsidRDefault="009D5D77" w:rsidP="008665D5">
            <w:pPr>
              <w:jc w:val="both"/>
            </w:pPr>
          </w:p>
          <w:p w14:paraId="45FB9ED0" w14:textId="45ECE05F" w:rsidR="008E4BDF" w:rsidRDefault="00BB55D8" w:rsidP="008665D5">
            <w:pPr>
              <w:jc w:val="both"/>
            </w:pPr>
            <w:r>
              <w:t>Whereas t</w:t>
            </w:r>
            <w:r w:rsidRPr="003E1105">
              <w:t xml:space="preserve">he introduced required </w:t>
            </w:r>
            <w:r w:rsidRPr="00B67AAB">
              <w:t>the application</w:t>
            </w:r>
            <w:r w:rsidR="006F2FCE">
              <w:t xml:space="preserve"> to the governor </w:t>
            </w:r>
            <w:r w:rsidRPr="003E1105">
              <w:t>to state the subject matter over which the concurrent jurisdiction is being established, the substitute requires the application to state each subject matter over which concurrent jurisdiction is being established.</w:t>
            </w:r>
            <w:r>
              <w:t xml:space="preserve"> </w:t>
            </w:r>
            <w:r w:rsidR="0008400E">
              <w:t xml:space="preserve">The substitute </w:t>
            </w:r>
            <w:r w:rsidR="009F4113">
              <w:t xml:space="preserve">omits </w:t>
            </w:r>
            <w:r w:rsidR="005A6ED5">
              <w:t>the</w:t>
            </w:r>
            <w:r w:rsidR="009F4113">
              <w:t xml:space="preserve"> </w:t>
            </w:r>
            <w:r>
              <w:t>provisions</w:t>
            </w:r>
            <w:r w:rsidR="005A6ED5">
              <w:t xml:space="preserve"> </w:t>
            </w:r>
            <w:r w:rsidR="00715446">
              <w:t>of</w:t>
            </w:r>
            <w:r w:rsidR="005A6ED5">
              <w:t xml:space="preserve"> </w:t>
            </w:r>
            <w:r w:rsidR="009F4113">
              <w:t xml:space="preserve">the introduced </w:t>
            </w:r>
            <w:r w:rsidR="005A6ED5">
              <w:t>that</w:t>
            </w:r>
            <w:r>
              <w:t xml:space="preserve"> did the following:</w:t>
            </w:r>
          </w:p>
          <w:p w14:paraId="689B107E" w14:textId="2967F059" w:rsidR="008E4BDF" w:rsidRDefault="00BB55D8" w:rsidP="008665D5">
            <w:pPr>
              <w:pStyle w:val="ListParagraph"/>
              <w:numPr>
                <w:ilvl w:val="0"/>
                <w:numId w:val="8"/>
              </w:numPr>
              <w:jc w:val="both"/>
            </w:pPr>
            <w:r>
              <w:t xml:space="preserve">required </w:t>
            </w:r>
            <w:r w:rsidR="009F4113">
              <w:t xml:space="preserve"> the  application </w:t>
            </w:r>
            <w:r w:rsidR="009D5D77">
              <w:t xml:space="preserve">to </w:t>
            </w:r>
            <w:r w:rsidR="009F4113" w:rsidRPr="009F4113">
              <w:t>state whether the United States is applying for the inclusion of, under the same terms of concurrent jurisdiction sought in the application, any future acquisition of land contiguous with land for which concurrent jurisdiction is established or is proposed to be established under the bill's provisions</w:t>
            </w:r>
            <w:r>
              <w:t>;</w:t>
            </w:r>
          </w:p>
          <w:p w14:paraId="6F5DCDFD" w14:textId="137C5B61" w:rsidR="0008400E" w:rsidRDefault="00BB55D8" w:rsidP="008665D5">
            <w:pPr>
              <w:pStyle w:val="ListParagraph"/>
              <w:numPr>
                <w:ilvl w:val="0"/>
                <w:numId w:val="8"/>
              </w:numPr>
              <w:jc w:val="both"/>
            </w:pPr>
            <w:r>
              <w:t xml:space="preserve">required the governor's acceptance of the establishment of concurrent jurisdiction to specify whether the governor accepts </w:t>
            </w:r>
            <w:r w:rsidRPr="009D5D77">
              <w:t>the inclusion of future acquisitions of land</w:t>
            </w:r>
            <w:r w:rsidR="00173FA6">
              <w:t>;</w:t>
            </w:r>
          </w:p>
          <w:p w14:paraId="1DA83C00" w14:textId="7EAC20B5" w:rsidR="00680E3F" w:rsidRPr="00680E3F" w:rsidRDefault="00BB55D8" w:rsidP="008665D5">
            <w:pPr>
              <w:pStyle w:val="ListParagraph"/>
              <w:numPr>
                <w:ilvl w:val="0"/>
                <w:numId w:val="8"/>
              </w:numPr>
              <w:jc w:val="both"/>
            </w:pPr>
            <w:r>
              <w:t xml:space="preserve">established that if the governor accepts concurrent jurisdiction for future acquisitions of land, </w:t>
            </w:r>
            <w:r w:rsidR="009327A7" w:rsidRPr="00700CA2">
              <w:rPr>
                <w:bCs/>
              </w:rPr>
              <w:t>the concurrent jurisdiction over the acquired land takes effect only if notice of the inclusion is provided to the governor, including an accurate description by metes and bounds of the acquired land</w:t>
            </w:r>
            <w:r w:rsidR="009327A7">
              <w:rPr>
                <w:bCs/>
              </w:rPr>
              <w:t xml:space="preserve">, </w:t>
            </w:r>
            <w:r w:rsidR="009327A7" w:rsidRPr="00700CA2">
              <w:rPr>
                <w:bCs/>
              </w:rPr>
              <w:t xml:space="preserve">and the governor files </w:t>
            </w:r>
            <w:r w:rsidR="00715446">
              <w:rPr>
                <w:bCs/>
              </w:rPr>
              <w:t>the notice</w:t>
            </w:r>
            <w:r w:rsidR="009327A7">
              <w:rPr>
                <w:bCs/>
              </w:rPr>
              <w:t xml:space="preserve"> </w:t>
            </w:r>
            <w:r w:rsidR="009327A7" w:rsidRPr="00700CA2">
              <w:rPr>
                <w:bCs/>
              </w:rPr>
              <w:t>for recording with the secretary of state</w:t>
            </w:r>
            <w:r w:rsidR="009327A7">
              <w:rPr>
                <w:bCs/>
              </w:rPr>
              <w:t xml:space="preserve"> and takes effect on the date the governor files the </w:t>
            </w:r>
            <w:r w:rsidR="00715446">
              <w:rPr>
                <w:bCs/>
              </w:rPr>
              <w:t>notice</w:t>
            </w:r>
            <w:r>
              <w:rPr>
                <w:bCs/>
              </w:rPr>
              <w:t>; and</w:t>
            </w:r>
          </w:p>
          <w:p w14:paraId="274864AE" w14:textId="37BDC1D4" w:rsidR="008E4BDF" w:rsidRDefault="00BB55D8" w:rsidP="008665D5">
            <w:pPr>
              <w:pStyle w:val="ListParagraph"/>
              <w:numPr>
                <w:ilvl w:val="0"/>
                <w:numId w:val="8"/>
              </w:numPr>
              <w:jc w:val="both"/>
            </w:pPr>
            <w:r>
              <w:rPr>
                <w:bCs/>
              </w:rPr>
              <w:t>required</w:t>
            </w:r>
            <w:r w:rsidR="009327A7">
              <w:t xml:space="preserve"> the secretary of state</w:t>
            </w:r>
            <w:r>
              <w:t xml:space="preserve">, after recording </w:t>
            </w:r>
            <w:r w:rsidR="00715446">
              <w:t>notice</w:t>
            </w:r>
            <w:r>
              <w:t>,</w:t>
            </w:r>
            <w:r w:rsidR="009327A7" w:rsidRPr="00B47546">
              <w:t xml:space="preserve"> </w:t>
            </w:r>
            <w:r>
              <w:t xml:space="preserve">to </w:t>
            </w:r>
            <w:r w:rsidR="009327A7" w:rsidRPr="00B47546">
              <w:t xml:space="preserve">provide a certified copy to </w:t>
            </w:r>
            <w:r>
              <w:t xml:space="preserve">the person who provided </w:t>
            </w:r>
            <w:r w:rsidR="00715446">
              <w:t>it</w:t>
            </w:r>
            <w:r>
              <w:t xml:space="preserve">. </w:t>
            </w:r>
          </w:p>
          <w:p w14:paraId="5899F9E7" w14:textId="77777777" w:rsidR="009F4113" w:rsidRDefault="009F4113" w:rsidP="008665D5">
            <w:pPr>
              <w:jc w:val="both"/>
            </w:pPr>
          </w:p>
          <w:p w14:paraId="3025A0A1" w14:textId="46FE8A9B" w:rsidR="007B6C2D" w:rsidRDefault="00BB55D8" w:rsidP="008665D5">
            <w:pPr>
              <w:jc w:val="both"/>
            </w:pPr>
            <w:r>
              <w:t>The</w:t>
            </w:r>
            <w:r w:rsidRPr="007B6C2D">
              <w:t xml:space="preserve"> substitute </w:t>
            </w:r>
            <w:r w:rsidR="00173FA6">
              <w:t>includes provisions absent from the introduced that do the following:</w:t>
            </w:r>
          </w:p>
          <w:p w14:paraId="7C94B3DC" w14:textId="1F7FF728" w:rsidR="00D72D88" w:rsidRDefault="00BB55D8" w:rsidP="008665D5">
            <w:pPr>
              <w:pStyle w:val="ListParagraph"/>
              <w:numPr>
                <w:ilvl w:val="0"/>
                <w:numId w:val="5"/>
              </w:numPr>
              <w:jc w:val="both"/>
            </w:pPr>
            <w:r>
              <w:t>require the governor's acceptance of the establishment of concurrent jurisdiction</w:t>
            </w:r>
            <w:r w:rsidR="007B6C2D">
              <w:t xml:space="preserve"> to </w:t>
            </w:r>
            <w:r w:rsidR="007B6C2D" w:rsidRPr="007B6C2D">
              <w:t>include a procedure allowing for the termination of th</w:t>
            </w:r>
            <w:r>
              <w:t>at</w:t>
            </w:r>
            <w:r w:rsidR="007B6C2D" w:rsidRPr="007B6C2D">
              <w:t xml:space="preserve"> concurrent jurisdiction</w:t>
            </w:r>
            <w:r>
              <w:t>; and</w:t>
            </w:r>
          </w:p>
          <w:p w14:paraId="601E5AF2" w14:textId="5C928E73" w:rsidR="007B6C2D" w:rsidRDefault="00BB55D8" w:rsidP="008665D5">
            <w:pPr>
              <w:pStyle w:val="ListParagraph"/>
              <w:numPr>
                <w:ilvl w:val="0"/>
                <w:numId w:val="5"/>
              </w:numPr>
              <w:jc w:val="both"/>
            </w:pPr>
            <w:r>
              <w:t xml:space="preserve">authorize the governor to </w:t>
            </w:r>
            <w:r w:rsidRPr="007B6C2D">
              <w:t xml:space="preserve">negotiate with the applicant the specific details regarding </w:t>
            </w:r>
            <w:r w:rsidR="006327C3">
              <w:t>the</w:t>
            </w:r>
            <w:r w:rsidRPr="007B6C2D">
              <w:t xml:space="preserve"> termination procedure</w:t>
            </w:r>
            <w:r>
              <w:t>.</w:t>
            </w:r>
          </w:p>
          <w:p w14:paraId="2D191302" w14:textId="77777777" w:rsidR="0008400E" w:rsidRPr="00F12C8D" w:rsidRDefault="0008400E" w:rsidP="008665D5">
            <w:pPr>
              <w:jc w:val="both"/>
            </w:pPr>
          </w:p>
          <w:p w14:paraId="3D90A94D" w14:textId="79548CA5" w:rsidR="00F12C8D" w:rsidRPr="00F12C8D" w:rsidRDefault="00BB55D8" w:rsidP="008665D5">
            <w:pPr>
              <w:jc w:val="both"/>
              <w:rPr>
                <w:bCs/>
              </w:rPr>
            </w:pPr>
            <w:r>
              <w:rPr>
                <w:bCs/>
              </w:rPr>
              <w:t xml:space="preserve">Whereas the introduced exempted the state </w:t>
            </w:r>
            <w:r w:rsidRPr="00F12C8D">
              <w:rPr>
                <w:bCs/>
              </w:rPr>
              <w:t>from liability for acts or omissions occurring on land over which concurrent jurisdiction is established under the bill's provisions</w:t>
            </w:r>
            <w:r>
              <w:rPr>
                <w:bCs/>
              </w:rPr>
              <w:t>, the substitute</w:t>
            </w:r>
            <w:r w:rsidR="00F30B82">
              <w:rPr>
                <w:bCs/>
              </w:rPr>
              <w:t xml:space="preserve"> </w:t>
            </w:r>
            <w:r>
              <w:rPr>
                <w:bCs/>
              </w:rPr>
              <w:t xml:space="preserve">exempts </w:t>
            </w:r>
            <w:r w:rsidRPr="00F12C8D">
              <w:rPr>
                <w:bCs/>
              </w:rPr>
              <w:t xml:space="preserve">a state agency, a political subdivision of </w:t>
            </w:r>
            <w:r>
              <w:rPr>
                <w:bCs/>
              </w:rPr>
              <w:t>the</w:t>
            </w:r>
            <w:r w:rsidRPr="00F12C8D">
              <w:rPr>
                <w:bCs/>
              </w:rPr>
              <w:t xml:space="preserve"> state, and any officer, employee, or agent of the state agency or political subdivision</w:t>
            </w:r>
            <w:r w:rsidR="0008400E">
              <w:rPr>
                <w:bCs/>
              </w:rPr>
              <w:t xml:space="preserve"> from such liability.</w:t>
            </w:r>
          </w:p>
        </w:tc>
      </w:tr>
    </w:tbl>
    <w:p w14:paraId="477E24BC" w14:textId="77777777" w:rsidR="008423E4" w:rsidRPr="00BE0E75" w:rsidRDefault="008423E4" w:rsidP="008665D5">
      <w:pPr>
        <w:jc w:val="both"/>
        <w:rPr>
          <w:rFonts w:ascii="Arial" w:hAnsi="Arial"/>
          <w:sz w:val="16"/>
          <w:szCs w:val="16"/>
        </w:rPr>
      </w:pPr>
    </w:p>
    <w:p w14:paraId="4D542CDE" w14:textId="77777777" w:rsidR="004108C3" w:rsidRPr="008423E4" w:rsidRDefault="004108C3" w:rsidP="008665D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0E3BE" w14:textId="77777777" w:rsidR="00BB55D8" w:rsidRDefault="00BB55D8">
      <w:r>
        <w:separator/>
      </w:r>
    </w:p>
  </w:endnote>
  <w:endnote w:type="continuationSeparator" w:id="0">
    <w:p w14:paraId="52960181" w14:textId="77777777" w:rsidR="00BB55D8" w:rsidRDefault="00BB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4DCA" w14:textId="77777777" w:rsidR="00D72D88" w:rsidRDefault="00D72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F48D5" w14:paraId="4A2ACB26" w14:textId="77777777" w:rsidTr="009C1E9A">
      <w:trPr>
        <w:cantSplit/>
      </w:trPr>
      <w:tc>
        <w:tcPr>
          <w:tcW w:w="0" w:type="pct"/>
        </w:tcPr>
        <w:p w14:paraId="53FD9898" w14:textId="77777777" w:rsidR="00137D90" w:rsidRDefault="00137D90" w:rsidP="009C1E9A">
          <w:pPr>
            <w:pStyle w:val="Footer"/>
            <w:tabs>
              <w:tab w:val="clear" w:pos="8640"/>
              <w:tab w:val="right" w:pos="9360"/>
            </w:tabs>
          </w:pPr>
        </w:p>
      </w:tc>
      <w:tc>
        <w:tcPr>
          <w:tcW w:w="2395" w:type="pct"/>
        </w:tcPr>
        <w:p w14:paraId="42D3EE30" w14:textId="77777777" w:rsidR="00137D90" w:rsidRDefault="00137D90" w:rsidP="009C1E9A">
          <w:pPr>
            <w:pStyle w:val="Footer"/>
            <w:tabs>
              <w:tab w:val="clear" w:pos="8640"/>
              <w:tab w:val="right" w:pos="9360"/>
            </w:tabs>
          </w:pPr>
        </w:p>
        <w:p w14:paraId="576581A6" w14:textId="77777777" w:rsidR="001A4310" w:rsidRDefault="001A4310" w:rsidP="009C1E9A">
          <w:pPr>
            <w:pStyle w:val="Footer"/>
            <w:tabs>
              <w:tab w:val="clear" w:pos="8640"/>
              <w:tab w:val="right" w:pos="9360"/>
            </w:tabs>
          </w:pPr>
        </w:p>
        <w:p w14:paraId="6C2BB1D1" w14:textId="77777777" w:rsidR="00137D90" w:rsidRDefault="00137D90" w:rsidP="009C1E9A">
          <w:pPr>
            <w:pStyle w:val="Footer"/>
            <w:tabs>
              <w:tab w:val="clear" w:pos="8640"/>
              <w:tab w:val="right" w:pos="9360"/>
            </w:tabs>
          </w:pPr>
        </w:p>
      </w:tc>
      <w:tc>
        <w:tcPr>
          <w:tcW w:w="2453" w:type="pct"/>
        </w:tcPr>
        <w:p w14:paraId="63518A12" w14:textId="77777777" w:rsidR="00137D90" w:rsidRDefault="00137D90" w:rsidP="009C1E9A">
          <w:pPr>
            <w:pStyle w:val="Footer"/>
            <w:tabs>
              <w:tab w:val="clear" w:pos="8640"/>
              <w:tab w:val="right" w:pos="9360"/>
            </w:tabs>
            <w:jc w:val="right"/>
          </w:pPr>
        </w:p>
      </w:tc>
    </w:tr>
    <w:tr w:rsidR="009F48D5" w14:paraId="5F38C095" w14:textId="77777777" w:rsidTr="009C1E9A">
      <w:trPr>
        <w:cantSplit/>
      </w:trPr>
      <w:tc>
        <w:tcPr>
          <w:tcW w:w="0" w:type="pct"/>
        </w:tcPr>
        <w:p w14:paraId="66C05F3F" w14:textId="77777777" w:rsidR="00EC379B" w:rsidRDefault="00EC379B" w:rsidP="009C1E9A">
          <w:pPr>
            <w:pStyle w:val="Footer"/>
            <w:tabs>
              <w:tab w:val="clear" w:pos="8640"/>
              <w:tab w:val="right" w:pos="9360"/>
            </w:tabs>
          </w:pPr>
        </w:p>
      </w:tc>
      <w:tc>
        <w:tcPr>
          <w:tcW w:w="2395" w:type="pct"/>
        </w:tcPr>
        <w:p w14:paraId="7D12EA0C" w14:textId="54E21B79" w:rsidR="00EC379B" w:rsidRPr="009C1E9A" w:rsidRDefault="00BB55D8" w:rsidP="009C1E9A">
          <w:pPr>
            <w:pStyle w:val="Footer"/>
            <w:tabs>
              <w:tab w:val="clear" w:pos="8640"/>
              <w:tab w:val="right" w:pos="9360"/>
            </w:tabs>
            <w:rPr>
              <w:rFonts w:ascii="Shruti" w:hAnsi="Shruti"/>
              <w:sz w:val="22"/>
            </w:rPr>
          </w:pPr>
          <w:r>
            <w:rPr>
              <w:rFonts w:ascii="Shruti" w:hAnsi="Shruti"/>
              <w:sz w:val="22"/>
            </w:rPr>
            <w:t>89R 23793-D</w:t>
          </w:r>
        </w:p>
      </w:tc>
      <w:tc>
        <w:tcPr>
          <w:tcW w:w="2453" w:type="pct"/>
        </w:tcPr>
        <w:p w14:paraId="59A9B95B" w14:textId="779B7EB1" w:rsidR="00EC379B" w:rsidRDefault="00BB55D8" w:rsidP="009C1E9A">
          <w:pPr>
            <w:pStyle w:val="Footer"/>
            <w:tabs>
              <w:tab w:val="clear" w:pos="8640"/>
              <w:tab w:val="right" w:pos="9360"/>
            </w:tabs>
            <w:jc w:val="right"/>
          </w:pPr>
          <w:r>
            <w:fldChar w:fldCharType="begin"/>
          </w:r>
          <w:r>
            <w:instrText xml:space="preserve"> DOCPROPERTY  OTID  \* MERGEFORMAT </w:instrText>
          </w:r>
          <w:r>
            <w:fldChar w:fldCharType="separate"/>
          </w:r>
          <w:r w:rsidR="006A1EAE">
            <w:t>25.101.183</w:t>
          </w:r>
          <w:r>
            <w:fldChar w:fldCharType="end"/>
          </w:r>
        </w:p>
      </w:tc>
    </w:tr>
    <w:tr w:rsidR="009F48D5" w14:paraId="661CC8AB" w14:textId="77777777" w:rsidTr="009C1E9A">
      <w:trPr>
        <w:cantSplit/>
      </w:trPr>
      <w:tc>
        <w:tcPr>
          <w:tcW w:w="0" w:type="pct"/>
        </w:tcPr>
        <w:p w14:paraId="1F40FCE2" w14:textId="77777777" w:rsidR="00EC379B" w:rsidRDefault="00EC379B" w:rsidP="009C1E9A">
          <w:pPr>
            <w:pStyle w:val="Footer"/>
            <w:tabs>
              <w:tab w:val="clear" w:pos="4320"/>
              <w:tab w:val="clear" w:pos="8640"/>
              <w:tab w:val="left" w:pos="2865"/>
            </w:tabs>
          </w:pPr>
        </w:p>
      </w:tc>
      <w:tc>
        <w:tcPr>
          <w:tcW w:w="2395" w:type="pct"/>
        </w:tcPr>
        <w:p w14:paraId="1B321B08" w14:textId="029AD64E" w:rsidR="00EC379B" w:rsidRPr="009C1E9A" w:rsidRDefault="00BB55D8" w:rsidP="009C1E9A">
          <w:pPr>
            <w:pStyle w:val="Footer"/>
            <w:tabs>
              <w:tab w:val="clear" w:pos="4320"/>
              <w:tab w:val="clear" w:pos="8640"/>
              <w:tab w:val="left" w:pos="2865"/>
            </w:tabs>
            <w:rPr>
              <w:rFonts w:ascii="Shruti" w:hAnsi="Shruti"/>
              <w:sz w:val="22"/>
            </w:rPr>
          </w:pPr>
          <w:r>
            <w:rPr>
              <w:rFonts w:ascii="Shruti" w:hAnsi="Shruti"/>
              <w:sz w:val="22"/>
            </w:rPr>
            <w:t>Substitute Document Number: 89R 21834</w:t>
          </w:r>
        </w:p>
      </w:tc>
      <w:tc>
        <w:tcPr>
          <w:tcW w:w="2453" w:type="pct"/>
        </w:tcPr>
        <w:p w14:paraId="6C43CCD5" w14:textId="77777777" w:rsidR="00EC379B" w:rsidRDefault="00EC379B" w:rsidP="006D504F">
          <w:pPr>
            <w:pStyle w:val="Footer"/>
            <w:rPr>
              <w:rStyle w:val="PageNumber"/>
            </w:rPr>
          </w:pPr>
        </w:p>
        <w:p w14:paraId="0015F9CC" w14:textId="77777777" w:rsidR="00EC379B" w:rsidRDefault="00EC379B" w:rsidP="009C1E9A">
          <w:pPr>
            <w:pStyle w:val="Footer"/>
            <w:tabs>
              <w:tab w:val="clear" w:pos="8640"/>
              <w:tab w:val="right" w:pos="9360"/>
            </w:tabs>
            <w:jc w:val="right"/>
          </w:pPr>
        </w:p>
      </w:tc>
    </w:tr>
    <w:tr w:rsidR="009F48D5" w14:paraId="063A1F31" w14:textId="77777777" w:rsidTr="009C1E9A">
      <w:trPr>
        <w:cantSplit/>
        <w:trHeight w:val="323"/>
      </w:trPr>
      <w:tc>
        <w:tcPr>
          <w:tcW w:w="0" w:type="pct"/>
          <w:gridSpan w:val="3"/>
        </w:tcPr>
        <w:p w14:paraId="794B45D9" w14:textId="77777777" w:rsidR="00EC379B" w:rsidRDefault="00BB55D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7C39BBA" w14:textId="77777777" w:rsidR="00EC379B" w:rsidRDefault="00EC379B" w:rsidP="009C1E9A">
          <w:pPr>
            <w:pStyle w:val="Footer"/>
            <w:tabs>
              <w:tab w:val="clear" w:pos="8640"/>
              <w:tab w:val="right" w:pos="9360"/>
            </w:tabs>
            <w:jc w:val="center"/>
          </w:pPr>
        </w:p>
      </w:tc>
    </w:tr>
  </w:tbl>
  <w:p w14:paraId="7ECB4E7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BB05" w14:textId="77777777" w:rsidR="00D72D88" w:rsidRDefault="00D7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5E134" w14:textId="77777777" w:rsidR="00BB55D8" w:rsidRDefault="00BB55D8">
      <w:r>
        <w:separator/>
      </w:r>
    </w:p>
  </w:footnote>
  <w:footnote w:type="continuationSeparator" w:id="0">
    <w:p w14:paraId="6D433CEE" w14:textId="77777777" w:rsidR="00BB55D8" w:rsidRDefault="00BB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536B" w14:textId="77777777" w:rsidR="00D72D88" w:rsidRDefault="00D72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94F5" w14:textId="77777777" w:rsidR="00D72D88" w:rsidRDefault="00D72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BE48" w14:textId="77777777" w:rsidR="00D72D88" w:rsidRDefault="00D72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10F9"/>
    <w:multiLevelType w:val="hybridMultilevel"/>
    <w:tmpl w:val="8598B526"/>
    <w:lvl w:ilvl="0" w:tplc="60AC0966">
      <w:start w:val="1"/>
      <w:numFmt w:val="bullet"/>
      <w:lvlText w:val=""/>
      <w:lvlJc w:val="left"/>
      <w:pPr>
        <w:tabs>
          <w:tab w:val="num" w:pos="720"/>
        </w:tabs>
        <w:ind w:left="720" w:hanging="360"/>
      </w:pPr>
      <w:rPr>
        <w:rFonts w:ascii="Symbol" w:hAnsi="Symbol" w:hint="default"/>
      </w:rPr>
    </w:lvl>
    <w:lvl w:ilvl="1" w:tplc="D1B0F60C" w:tentative="1">
      <w:start w:val="1"/>
      <w:numFmt w:val="bullet"/>
      <w:lvlText w:val="o"/>
      <w:lvlJc w:val="left"/>
      <w:pPr>
        <w:ind w:left="1440" w:hanging="360"/>
      </w:pPr>
      <w:rPr>
        <w:rFonts w:ascii="Courier New" w:hAnsi="Courier New" w:cs="Courier New" w:hint="default"/>
      </w:rPr>
    </w:lvl>
    <w:lvl w:ilvl="2" w:tplc="E4ECDB5C" w:tentative="1">
      <w:start w:val="1"/>
      <w:numFmt w:val="bullet"/>
      <w:lvlText w:val=""/>
      <w:lvlJc w:val="left"/>
      <w:pPr>
        <w:ind w:left="2160" w:hanging="360"/>
      </w:pPr>
      <w:rPr>
        <w:rFonts w:ascii="Wingdings" w:hAnsi="Wingdings" w:hint="default"/>
      </w:rPr>
    </w:lvl>
    <w:lvl w:ilvl="3" w:tplc="0C381C40" w:tentative="1">
      <w:start w:val="1"/>
      <w:numFmt w:val="bullet"/>
      <w:lvlText w:val=""/>
      <w:lvlJc w:val="left"/>
      <w:pPr>
        <w:ind w:left="2880" w:hanging="360"/>
      </w:pPr>
      <w:rPr>
        <w:rFonts w:ascii="Symbol" w:hAnsi="Symbol" w:hint="default"/>
      </w:rPr>
    </w:lvl>
    <w:lvl w:ilvl="4" w:tplc="30E63284" w:tentative="1">
      <w:start w:val="1"/>
      <w:numFmt w:val="bullet"/>
      <w:lvlText w:val="o"/>
      <w:lvlJc w:val="left"/>
      <w:pPr>
        <w:ind w:left="3600" w:hanging="360"/>
      </w:pPr>
      <w:rPr>
        <w:rFonts w:ascii="Courier New" w:hAnsi="Courier New" w:cs="Courier New" w:hint="default"/>
      </w:rPr>
    </w:lvl>
    <w:lvl w:ilvl="5" w:tplc="704EFC76" w:tentative="1">
      <w:start w:val="1"/>
      <w:numFmt w:val="bullet"/>
      <w:lvlText w:val=""/>
      <w:lvlJc w:val="left"/>
      <w:pPr>
        <w:ind w:left="4320" w:hanging="360"/>
      </w:pPr>
      <w:rPr>
        <w:rFonts w:ascii="Wingdings" w:hAnsi="Wingdings" w:hint="default"/>
      </w:rPr>
    </w:lvl>
    <w:lvl w:ilvl="6" w:tplc="F2763C70" w:tentative="1">
      <w:start w:val="1"/>
      <w:numFmt w:val="bullet"/>
      <w:lvlText w:val=""/>
      <w:lvlJc w:val="left"/>
      <w:pPr>
        <w:ind w:left="5040" w:hanging="360"/>
      </w:pPr>
      <w:rPr>
        <w:rFonts w:ascii="Symbol" w:hAnsi="Symbol" w:hint="default"/>
      </w:rPr>
    </w:lvl>
    <w:lvl w:ilvl="7" w:tplc="101A0AD0" w:tentative="1">
      <w:start w:val="1"/>
      <w:numFmt w:val="bullet"/>
      <w:lvlText w:val="o"/>
      <w:lvlJc w:val="left"/>
      <w:pPr>
        <w:ind w:left="5760" w:hanging="360"/>
      </w:pPr>
      <w:rPr>
        <w:rFonts w:ascii="Courier New" w:hAnsi="Courier New" w:cs="Courier New" w:hint="default"/>
      </w:rPr>
    </w:lvl>
    <w:lvl w:ilvl="8" w:tplc="20BE8106" w:tentative="1">
      <w:start w:val="1"/>
      <w:numFmt w:val="bullet"/>
      <w:lvlText w:val=""/>
      <w:lvlJc w:val="left"/>
      <w:pPr>
        <w:ind w:left="6480" w:hanging="360"/>
      </w:pPr>
      <w:rPr>
        <w:rFonts w:ascii="Wingdings" w:hAnsi="Wingdings" w:hint="default"/>
      </w:rPr>
    </w:lvl>
  </w:abstractNum>
  <w:abstractNum w:abstractNumId="1" w15:restartNumberingAfterBreak="0">
    <w:nsid w:val="0FC6444A"/>
    <w:multiLevelType w:val="hybridMultilevel"/>
    <w:tmpl w:val="FA08CE80"/>
    <w:lvl w:ilvl="0" w:tplc="D73E1BA2">
      <w:start w:val="1"/>
      <w:numFmt w:val="bullet"/>
      <w:lvlText w:val=""/>
      <w:lvlJc w:val="left"/>
      <w:pPr>
        <w:tabs>
          <w:tab w:val="num" w:pos="720"/>
        </w:tabs>
        <w:ind w:left="720" w:hanging="360"/>
      </w:pPr>
      <w:rPr>
        <w:rFonts w:ascii="Symbol" w:hAnsi="Symbol" w:hint="default"/>
      </w:rPr>
    </w:lvl>
    <w:lvl w:ilvl="1" w:tplc="6BAE55AE" w:tentative="1">
      <w:start w:val="1"/>
      <w:numFmt w:val="bullet"/>
      <w:lvlText w:val="o"/>
      <w:lvlJc w:val="left"/>
      <w:pPr>
        <w:ind w:left="1440" w:hanging="360"/>
      </w:pPr>
      <w:rPr>
        <w:rFonts w:ascii="Courier New" w:hAnsi="Courier New" w:cs="Courier New" w:hint="default"/>
      </w:rPr>
    </w:lvl>
    <w:lvl w:ilvl="2" w:tplc="8FFAF400" w:tentative="1">
      <w:start w:val="1"/>
      <w:numFmt w:val="bullet"/>
      <w:lvlText w:val=""/>
      <w:lvlJc w:val="left"/>
      <w:pPr>
        <w:ind w:left="2160" w:hanging="360"/>
      </w:pPr>
      <w:rPr>
        <w:rFonts w:ascii="Wingdings" w:hAnsi="Wingdings" w:hint="default"/>
      </w:rPr>
    </w:lvl>
    <w:lvl w:ilvl="3" w:tplc="2E0E4D1E" w:tentative="1">
      <w:start w:val="1"/>
      <w:numFmt w:val="bullet"/>
      <w:lvlText w:val=""/>
      <w:lvlJc w:val="left"/>
      <w:pPr>
        <w:ind w:left="2880" w:hanging="360"/>
      </w:pPr>
      <w:rPr>
        <w:rFonts w:ascii="Symbol" w:hAnsi="Symbol" w:hint="default"/>
      </w:rPr>
    </w:lvl>
    <w:lvl w:ilvl="4" w:tplc="F6D2918C" w:tentative="1">
      <w:start w:val="1"/>
      <w:numFmt w:val="bullet"/>
      <w:lvlText w:val="o"/>
      <w:lvlJc w:val="left"/>
      <w:pPr>
        <w:ind w:left="3600" w:hanging="360"/>
      </w:pPr>
      <w:rPr>
        <w:rFonts w:ascii="Courier New" w:hAnsi="Courier New" w:cs="Courier New" w:hint="default"/>
      </w:rPr>
    </w:lvl>
    <w:lvl w:ilvl="5" w:tplc="3D18135A" w:tentative="1">
      <w:start w:val="1"/>
      <w:numFmt w:val="bullet"/>
      <w:lvlText w:val=""/>
      <w:lvlJc w:val="left"/>
      <w:pPr>
        <w:ind w:left="4320" w:hanging="360"/>
      </w:pPr>
      <w:rPr>
        <w:rFonts w:ascii="Wingdings" w:hAnsi="Wingdings" w:hint="default"/>
      </w:rPr>
    </w:lvl>
    <w:lvl w:ilvl="6" w:tplc="D70CA010" w:tentative="1">
      <w:start w:val="1"/>
      <w:numFmt w:val="bullet"/>
      <w:lvlText w:val=""/>
      <w:lvlJc w:val="left"/>
      <w:pPr>
        <w:ind w:left="5040" w:hanging="360"/>
      </w:pPr>
      <w:rPr>
        <w:rFonts w:ascii="Symbol" w:hAnsi="Symbol" w:hint="default"/>
      </w:rPr>
    </w:lvl>
    <w:lvl w:ilvl="7" w:tplc="FEC68982" w:tentative="1">
      <w:start w:val="1"/>
      <w:numFmt w:val="bullet"/>
      <w:lvlText w:val="o"/>
      <w:lvlJc w:val="left"/>
      <w:pPr>
        <w:ind w:left="5760" w:hanging="360"/>
      </w:pPr>
      <w:rPr>
        <w:rFonts w:ascii="Courier New" w:hAnsi="Courier New" w:cs="Courier New" w:hint="default"/>
      </w:rPr>
    </w:lvl>
    <w:lvl w:ilvl="8" w:tplc="B7B2AC58" w:tentative="1">
      <w:start w:val="1"/>
      <w:numFmt w:val="bullet"/>
      <w:lvlText w:val=""/>
      <w:lvlJc w:val="left"/>
      <w:pPr>
        <w:ind w:left="6480" w:hanging="360"/>
      </w:pPr>
      <w:rPr>
        <w:rFonts w:ascii="Wingdings" w:hAnsi="Wingdings" w:hint="default"/>
      </w:rPr>
    </w:lvl>
  </w:abstractNum>
  <w:abstractNum w:abstractNumId="2" w15:restartNumberingAfterBreak="0">
    <w:nsid w:val="1C6C7F53"/>
    <w:multiLevelType w:val="hybridMultilevel"/>
    <w:tmpl w:val="C9C05CE6"/>
    <w:lvl w:ilvl="0" w:tplc="D520BA02">
      <w:start w:val="1"/>
      <w:numFmt w:val="bullet"/>
      <w:lvlText w:val=""/>
      <w:lvlJc w:val="left"/>
      <w:pPr>
        <w:tabs>
          <w:tab w:val="num" w:pos="720"/>
        </w:tabs>
        <w:ind w:left="720" w:hanging="360"/>
      </w:pPr>
      <w:rPr>
        <w:rFonts w:ascii="Symbol" w:hAnsi="Symbol" w:hint="default"/>
      </w:rPr>
    </w:lvl>
    <w:lvl w:ilvl="1" w:tplc="674C4314" w:tentative="1">
      <w:start w:val="1"/>
      <w:numFmt w:val="bullet"/>
      <w:lvlText w:val="o"/>
      <w:lvlJc w:val="left"/>
      <w:pPr>
        <w:ind w:left="1440" w:hanging="360"/>
      </w:pPr>
      <w:rPr>
        <w:rFonts w:ascii="Courier New" w:hAnsi="Courier New" w:cs="Courier New" w:hint="default"/>
      </w:rPr>
    </w:lvl>
    <w:lvl w:ilvl="2" w:tplc="BAA4D498" w:tentative="1">
      <w:start w:val="1"/>
      <w:numFmt w:val="bullet"/>
      <w:lvlText w:val=""/>
      <w:lvlJc w:val="left"/>
      <w:pPr>
        <w:ind w:left="2160" w:hanging="360"/>
      </w:pPr>
      <w:rPr>
        <w:rFonts w:ascii="Wingdings" w:hAnsi="Wingdings" w:hint="default"/>
      </w:rPr>
    </w:lvl>
    <w:lvl w:ilvl="3" w:tplc="79F40BE2" w:tentative="1">
      <w:start w:val="1"/>
      <w:numFmt w:val="bullet"/>
      <w:lvlText w:val=""/>
      <w:lvlJc w:val="left"/>
      <w:pPr>
        <w:ind w:left="2880" w:hanging="360"/>
      </w:pPr>
      <w:rPr>
        <w:rFonts w:ascii="Symbol" w:hAnsi="Symbol" w:hint="default"/>
      </w:rPr>
    </w:lvl>
    <w:lvl w:ilvl="4" w:tplc="23CCD3F2" w:tentative="1">
      <w:start w:val="1"/>
      <w:numFmt w:val="bullet"/>
      <w:lvlText w:val="o"/>
      <w:lvlJc w:val="left"/>
      <w:pPr>
        <w:ind w:left="3600" w:hanging="360"/>
      </w:pPr>
      <w:rPr>
        <w:rFonts w:ascii="Courier New" w:hAnsi="Courier New" w:cs="Courier New" w:hint="default"/>
      </w:rPr>
    </w:lvl>
    <w:lvl w:ilvl="5" w:tplc="6954288A" w:tentative="1">
      <w:start w:val="1"/>
      <w:numFmt w:val="bullet"/>
      <w:lvlText w:val=""/>
      <w:lvlJc w:val="left"/>
      <w:pPr>
        <w:ind w:left="4320" w:hanging="360"/>
      </w:pPr>
      <w:rPr>
        <w:rFonts w:ascii="Wingdings" w:hAnsi="Wingdings" w:hint="default"/>
      </w:rPr>
    </w:lvl>
    <w:lvl w:ilvl="6" w:tplc="978C804A" w:tentative="1">
      <w:start w:val="1"/>
      <w:numFmt w:val="bullet"/>
      <w:lvlText w:val=""/>
      <w:lvlJc w:val="left"/>
      <w:pPr>
        <w:ind w:left="5040" w:hanging="360"/>
      </w:pPr>
      <w:rPr>
        <w:rFonts w:ascii="Symbol" w:hAnsi="Symbol" w:hint="default"/>
      </w:rPr>
    </w:lvl>
    <w:lvl w:ilvl="7" w:tplc="0C80E618" w:tentative="1">
      <w:start w:val="1"/>
      <w:numFmt w:val="bullet"/>
      <w:lvlText w:val="o"/>
      <w:lvlJc w:val="left"/>
      <w:pPr>
        <w:ind w:left="5760" w:hanging="360"/>
      </w:pPr>
      <w:rPr>
        <w:rFonts w:ascii="Courier New" w:hAnsi="Courier New" w:cs="Courier New" w:hint="default"/>
      </w:rPr>
    </w:lvl>
    <w:lvl w:ilvl="8" w:tplc="A3F8EA7C" w:tentative="1">
      <w:start w:val="1"/>
      <w:numFmt w:val="bullet"/>
      <w:lvlText w:val=""/>
      <w:lvlJc w:val="left"/>
      <w:pPr>
        <w:ind w:left="6480" w:hanging="360"/>
      </w:pPr>
      <w:rPr>
        <w:rFonts w:ascii="Wingdings" w:hAnsi="Wingdings" w:hint="default"/>
      </w:rPr>
    </w:lvl>
  </w:abstractNum>
  <w:abstractNum w:abstractNumId="3" w15:restartNumberingAfterBreak="0">
    <w:nsid w:val="235D5882"/>
    <w:multiLevelType w:val="hybridMultilevel"/>
    <w:tmpl w:val="8D16F6E4"/>
    <w:lvl w:ilvl="0" w:tplc="2CBC81C0">
      <w:start w:val="1"/>
      <w:numFmt w:val="bullet"/>
      <w:lvlText w:val=""/>
      <w:lvlJc w:val="left"/>
      <w:pPr>
        <w:tabs>
          <w:tab w:val="num" w:pos="720"/>
        </w:tabs>
        <w:ind w:left="720" w:hanging="360"/>
      </w:pPr>
      <w:rPr>
        <w:rFonts w:ascii="Symbol" w:hAnsi="Symbol" w:hint="default"/>
      </w:rPr>
    </w:lvl>
    <w:lvl w:ilvl="1" w:tplc="31BC5492" w:tentative="1">
      <w:start w:val="1"/>
      <w:numFmt w:val="bullet"/>
      <w:lvlText w:val="o"/>
      <w:lvlJc w:val="left"/>
      <w:pPr>
        <w:ind w:left="1440" w:hanging="360"/>
      </w:pPr>
      <w:rPr>
        <w:rFonts w:ascii="Courier New" w:hAnsi="Courier New" w:cs="Courier New" w:hint="default"/>
      </w:rPr>
    </w:lvl>
    <w:lvl w:ilvl="2" w:tplc="D4E4ED52" w:tentative="1">
      <w:start w:val="1"/>
      <w:numFmt w:val="bullet"/>
      <w:lvlText w:val=""/>
      <w:lvlJc w:val="left"/>
      <w:pPr>
        <w:ind w:left="2160" w:hanging="360"/>
      </w:pPr>
      <w:rPr>
        <w:rFonts w:ascii="Wingdings" w:hAnsi="Wingdings" w:hint="default"/>
      </w:rPr>
    </w:lvl>
    <w:lvl w:ilvl="3" w:tplc="0166F5E6" w:tentative="1">
      <w:start w:val="1"/>
      <w:numFmt w:val="bullet"/>
      <w:lvlText w:val=""/>
      <w:lvlJc w:val="left"/>
      <w:pPr>
        <w:ind w:left="2880" w:hanging="360"/>
      </w:pPr>
      <w:rPr>
        <w:rFonts w:ascii="Symbol" w:hAnsi="Symbol" w:hint="default"/>
      </w:rPr>
    </w:lvl>
    <w:lvl w:ilvl="4" w:tplc="23421128" w:tentative="1">
      <w:start w:val="1"/>
      <w:numFmt w:val="bullet"/>
      <w:lvlText w:val="o"/>
      <w:lvlJc w:val="left"/>
      <w:pPr>
        <w:ind w:left="3600" w:hanging="360"/>
      </w:pPr>
      <w:rPr>
        <w:rFonts w:ascii="Courier New" w:hAnsi="Courier New" w:cs="Courier New" w:hint="default"/>
      </w:rPr>
    </w:lvl>
    <w:lvl w:ilvl="5" w:tplc="7D5A5EFA" w:tentative="1">
      <w:start w:val="1"/>
      <w:numFmt w:val="bullet"/>
      <w:lvlText w:val=""/>
      <w:lvlJc w:val="left"/>
      <w:pPr>
        <w:ind w:left="4320" w:hanging="360"/>
      </w:pPr>
      <w:rPr>
        <w:rFonts w:ascii="Wingdings" w:hAnsi="Wingdings" w:hint="default"/>
      </w:rPr>
    </w:lvl>
    <w:lvl w:ilvl="6" w:tplc="F13C2840" w:tentative="1">
      <w:start w:val="1"/>
      <w:numFmt w:val="bullet"/>
      <w:lvlText w:val=""/>
      <w:lvlJc w:val="left"/>
      <w:pPr>
        <w:ind w:left="5040" w:hanging="360"/>
      </w:pPr>
      <w:rPr>
        <w:rFonts w:ascii="Symbol" w:hAnsi="Symbol" w:hint="default"/>
      </w:rPr>
    </w:lvl>
    <w:lvl w:ilvl="7" w:tplc="6C72CCAC" w:tentative="1">
      <w:start w:val="1"/>
      <w:numFmt w:val="bullet"/>
      <w:lvlText w:val="o"/>
      <w:lvlJc w:val="left"/>
      <w:pPr>
        <w:ind w:left="5760" w:hanging="360"/>
      </w:pPr>
      <w:rPr>
        <w:rFonts w:ascii="Courier New" w:hAnsi="Courier New" w:cs="Courier New" w:hint="default"/>
      </w:rPr>
    </w:lvl>
    <w:lvl w:ilvl="8" w:tplc="8CCE1FF4" w:tentative="1">
      <w:start w:val="1"/>
      <w:numFmt w:val="bullet"/>
      <w:lvlText w:val=""/>
      <w:lvlJc w:val="left"/>
      <w:pPr>
        <w:ind w:left="6480" w:hanging="360"/>
      </w:pPr>
      <w:rPr>
        <w:rFonts w:ascii="Wingdings" w:hAnsi="Wingdings" w:hint="default"/>
      </w:rPr>
    </w:lvl>
  </w:abstractNum>
  <w:abstractNum w:abstractNumId="4" w15:restartNumberingAfterBreak="0">
    <w:nsid w:val="382C20E5"/>
    <w:multiLevelType w:val="hybridMultilevel"/>
    <w:tmpl w:val="39446EB4"/>
    <w:lvl w:ilvl="0" w:tplc="CC7088F4">
      <w:start w:val="1"/>
      <w:numFmt w:val="bullet"/>
      <w:lvlText w:val=""/>
      <w:lvlJc w:val="left"/>
      <w:pPr>
        <w:tabs>
          <w:tab w:val="num" w:pos="720"/>
        </w:tabs>
        <w:ind w:left="720" w:hanging="360"/>
      </w:pPr>
      <w:rPr>
        <w:rFonts w:ascii="Symbol" w:hAnsi="Symbol" w:hint="default"/>
      </w:rPr>
    </w:lvl>
    <w:lvl w:ilvl="1" w:tplc="9A60D270" w:tentative="1">
      <w:start w:val="1"/>
      <w:numFmt w:val="bullet"/>
      <w:lvlText w:val="o"/>
      <w:lvlJc w:val="left"/>
      <w:pPr>
        <w:ind w:left="1440" w:hanging="360"/>
      </w:pPr>
      <w:rPr>
        <w:rFonts w:ascii="Courier New" w:hAnsi="Courier New" w:cs="Courier New" w:hint="default"/>
      </w:rPr>
    </w:lvl>
    <w:lvl w:ilvl="2" w:tplc="C2FA6EA6" w:tentative="1">
      <w:start w:val="1"/>
      <w:numFmt w:val="bullet"/>
      <w:lvlText w:val=""/>
      <w:lvlJc w:val="left"/>
      <w:pPr>
        <w:ind w:left="2160" w:hanging="360"/>
      </w:pPr>
      <w:rPr>
        <w:rFonts w:ascii="Wingdings" w:hAnsi="Wingdings" w:hint="default"/>
      </w:rPr>
    </w:lvl>
    <w:lvl w:ilvl="3" w:tplc="4A5CFCD6" w:tentative="1">
      <w:start w:val="1"/>
      <w:numFmt w:val="bullet"/>
      <w:lvlText w:val=""/>
      <w:lvlJc w:val="left"/>
      <w:pPr>
        <w:ind w:left="2880" w:hanging="360"/>
      </w:pPr>
      <w:rPr>
        <w:rFonts w:ascii="Symbol" w:hAnsi="Symbol" w:hint="default"/>
      </w:rPr>
    </w:lvl>
    <w:lvl w:ilvl="4" w:tplc="6BC629C8" w:tentative="1">
      <w:start w:val="1"/>
      <w:numFmt w:val="bullet"/>
      <w:lvlText w:val="o"/>
      <w:lvlJc w:val="left"/>
      <w:pPr>
        <w:ind w:left="3600" w:hanging="360"/>
      </w:pPr>
      <w:rPr>
        <w:rFonts w:ascii="Courier New" w:hAnsi="Courier New" w:cs="Courier New" w:hint="default"/>
      </w:rPr>
    </w:lvl>
    <w:lvl w:ilvl="5" w:tplc="497EFD70" w:tentative="1">
      <w:start w:val="1"/>
      <w:numFmt w:val="bullet"/>
      <w:lvlText w:val=""/>
      <w:lvlJc w:val="left"/>
      <w:pPr>
        <w:ind w:left="4320" w:hanging="360"/>
      </w:pPr>
      <w:rPr>
        <w:rFonts w:ascii="Wingdings" w:hAnsi="Wingdings" w:hint="default"/>
      </w:rPr>
    </w:lvl>
    <w:lvl w:ilvl="6" w:tplc="67E2D9A8" w:tentative="1">
      <w:start w:val="1"/>
      <w:numFmt w:val="bullet"/>
      <w:lvlText w:val=""/>
      <w:lvlJc w:val="left"/>
      <w:pPr>
        <w:ind w:left="5040" w:hanging="360"/>
      </w:pPr>
      <w:rPr>
        <w:rFonts w:ascii="Symbol" w:hAnsi="Symbol" w:hint="default"/>
      </w:rPr>
    </w:lvl>
    <w:lvl w:ilvl="7" w:tplc="ADCCE5A6" w:tentative="1">
      <w:start w:val="1"/>
      <w:numFmt w:val="bullet"/>
      <w:lvlText w:val="o"/>
      <w:lvlJc w:val="left"/>
      <w:pPr>
        <w:ind w:left="5760" w:hanging="360"/>
      </w:pPr>
      <w:rPr>
        <w:rFonts w:ascii="Courier New" w:hAnsi="Courier New" w:cs="Courier New" w:hint="default"/>
      </w:rPr>
    </w:lvl>
    <w:lvl w:ilvl="8" w:tplc="92D8FA60" w:tentative="1">
      <w:start w:val="1"/>
      <w:numFmt w:val="bullet"/>
      <w:lvlText w:val=""/>
      <w:lvlJc w:val="left"/>
      <w:pPr>
        <w:ind w:left="6480" w:hanging="360"/>
      </w:pPr>
      <w:rPr>
        <w:rFonts w:ascii="Wingdings" w:hAnsi="Wingdings" w:hint="default"/>
      </w:rPr>
    </w:lvl>
  </w:abstractNum>
  <w:abstractNum w:abstractNumId="5" w15:restartNumberingAfterBreak="0">
    <w:nsid w:val="55E86C7A"/>
    <w:multiLevelType w:val="hybridMultilevel"/>
    <w:tmpl w:val="98F210CE"/>
    <w:lvl w:ilvl="0" w:tplc="C1EAA40E">
      <w:start w:val="1"/>
      <w:numFmt w:val="bullet"/>
      <w:lvlText w:val=""/>
      <w:lvlJc w:val="left"/>
      <w:pPr>
        <w:tabs>
          <w:tab w:val="num" w:pos="720"/>
        </w:tabs>
        <w:ind w:left="720" w:hanging="360"/>
      </w:pPr>
      <w:rPr>
        <w:rFonts w:ascii="Symbol" w:hAnsi="Symbol" w:hint="default"/>
      </w:rPr>
    </w:lvl>
    <w:lvl w:ilvl="1" w:tplc="21AE5488">
      <w:start w:val="1"/>
      <w:numFmt w:val="bullet"/>
      <w:lvlText w:val="o"/>
      <w:lvlJc w:val="left"/>
      <w:pPr>
        <w:ind w:left="1440" w:hanging="360"/>
      </w:pPr>
      <w:rPr>
        <w:rFonts w:ascii="Courier New" w:hAnsi="Courier New" w:cs="Courier New" w:hint="default"/>
      </w:rPr>
    </w:lvl>
    <w:lvl w:ilvl="2" w:tplc="62F6E2B4" w:tentative="1">
      <w:start w:val="1"/>
      <w:numFmt w:val="bullet"/>
      <w:lvlText w:val=""/>
      <w:lvlJc w:val="left"/>
      <w:pPr>
        <w:ind w:left="2160" w:hanging="360"/>
      </w:pPr>
      <w:rPr>
        <w:rFonts w:ascii="Wingdings" w:hAnsi="Wingdings" w:hint="default"/>
      </w:rPr>
    </w:lvl>
    <w:lvl w:ilvl="3" w:tplc="9CE2377A" w:tentative="1">
      <w:start w:val="1"/>
      <w:numFmt w:val="bullet"/>
      <w:lvlText w:val=""/>
      <w:lvlJc w:val="left"/>
      <w:pPr>
        <w:ind w:left="2880" w:hanging="360"/>
      </w:pPr>
      <w:rPr>
        <w:rFonts w:ascii="Symbol" w:hAnsi="Symbol" w:hint="default"/>
      </w:rPr>
    </w:lvl>
    <w:lvl w:ilvl="4" w:tplc="C87CEB1C" w:tentative="1">
      <w:start w:val="1"/>
      <w:numFmt w:val="bullet"/>
      <w:lvlText w:val="o"/>
      <w:lvlJc w:val="left"/>
      <w:pPr>
        <w:ind w:left="3600" w:hanging="360"/>
      </w:pPr>
      <w:rPr>
        <w:rFonts w:ascii="Courier New" w:hAnsi="Courier New" w:cs="Courier New" w:hint="default"/>
      </w:rPr>
    </w:lvl>
    <w:lvl w:ilvl="5" w:tplc="116E083A" w:tentative="1">
      <w:start w:val="1"/>
      <w:numFmt w:val="bullet"/>
      <w:lvlText w:val=""/>
      <w:lvlJc w:val="left"/>
      <w:pPr>
        <w:ind w:left="4320" w:hanging="360"/>
      </w:pPr>
      <w:rPr>
        <w:rFonts w:ascii="Wingdings" w:hAnsi="Wingdings" w:hint="default"/>
      </w:rPr>
    </w:lvl>
    <w:lvl w:ilvl="6" w:tplc="EEF26CF6" w:tentative="1">
      <w:start w:val="1"/>
      <w:numFmt w:val="bullet"/>
      <w:lvlText w:val=""/>
      <w:lvlJc w:val="left"/>
      <w:pPr>
        <w:ind w:left="5040" w:hanging="360"/>
      </w:pPr>
      <w:rPr>
        <w:rFonts w:ascii="Symbol" w:hAnsi="Symbol" w:hint="default"/>
      </w:rPr>
    </w:lvl>
    <w:lvl w:ilvl="7" w:tplc="8D28C47E" w:tentative="1">
      <w:start w:val="1"/>
      <w:numFmt w:val="bullet"/>
      <w:lvlText w:val="o"/>
      <w:lvlJc w:val="left"/>
      <w:pPr>
        <w:ind w:left="5760" w:hanging="360"/>
      </w:pPr>
      <w:rPr>
        <w:rFonts w:ascii="Courier New" w:hAnsi="Courier New" w:cs="Courier New" w:hint="default"/>
      </w:rPr>
    </w:lvl>
    <w:lvl w:ilvl="8" w:tplc="BB1826EA" w:tentative="1">
      <w:start w:val="1"/>
      <w:numFmt w:val="bullet"/>
      <w:lvlText w:val=""/>
      <w:lvlJc w:val="left"/>
      <w:pPr>
        <w:ind w:left="6480" w:hanging="360"/>
      </w:pPr>
      <w:rPr>
        <w:rFonts w:ascii="Wingdings" w:hAnsi="Wingdings" w:hint="default"/>
      </w:rPr>
    </w:lvl>
  </w:abstractNum>
  <w:abstractNum w:abstractNumId="6" w15:restartNumberingAfterBreak="0">
    <w:nsid w:val="672968CB"/>
    <w:multiLevelType w:val="hybridMultilevel"/>
    <w:tmpl w:val="231A1990"/>
    <w:lvl w:ilvl="0" w:tplc="DB56047C">
      <w:start w:val="1"/>
      <w:numFmt w:val="bullet"/>
      <w:lvlText w:val=""/>
      <w:lvlJc w:val="left"/>
      <w:pPr>
        <w:tabs>
          <w:tab w:val="num" w:pos="720"/>
        </w:tabs>
        <w:ind w:left="720" w:hanging="360"/>
      </w:pPr>
      <w:rPr>
        <w:rFonts w:ascii="Symbol" w:hAnsi="Symbol" w:hint="default"/>
      </w:rPr>
    </w:lvl>
    <w:lvl w:ilvl="1" w:tplc="66321FE8" w:tentative="1">
      <w:start w:val="1"/>
      <w:numFmt w:val="bullet"/>
      <w:lvlText w:val="o"/>
      <w:lvlJc w:val="left"/>
      <w:pPr>
        <w:ind w:left="1440" w:hanging="360"/>
      </w:pPr>
      <w:rPr>
        <w:rFonts w:ascii="Courier New" w:hAnsi="Courier New" w:cs="Courier New" w:hint="default"/>
      </w:rPr>
    </w:lvl>
    <w:lvl w:ilvl="2" w:tplc="88B28C40" w:tentative="1">
      <w:start w:val="1"/>
      <w:numFmt w:val="bullet"/>
      <w:lvlText w:val=""/>
      <w:lvlJc w:val="left"/>
      <w:pPr>
        <w:ind w:left="2160" w:hanging="360"/>
      </w:pPr>
      <w:rPr>
        <w:rFonts w:ascii="Wingdings" w:hAnsi="Wingdings" w:hint="default"/>
      </w:rPr>
    </w:lvl>
    <w:lvl w:ilvl="3" w:tplc="EFEA78AC" w:tentative="1">
      <w:start w:val="1"/>
      <w:numFmt w:val="bullet"/>
      <w:lvlText w:val=""/>
      <w:lvlJc w:val="left"/>
      <w:pPr>
        <w:ind w:left="2880" w:hanging="360"/>
      </w:pPr>
      <w:rPr>
        <w:rFonts w:ascii="Symbol" w:hAnsi="Symbol" w:hint="default"/>
      </w:rPr>
    </w:lvl>
    <w:lvl w:ilvl="4" w:tplc="01965788" w:tentative="1">
      <w:start w:val="1"/>
      <w:numFmt w:val="bullet"/>
      <w:lvlText w:val="o"/>
      <w:lvlJc w:val="left"/>
      <w:pPr>
        <w:ind w:left="3600" w:hanging="360"/>
      </w:pPr>
      <w:rPr>
        <w:rFonts w:ascii="Courier New" w:hAnsi="Courier New" w:cs="Courier New" w:hint="default"/>
      </w:rPr>
    </w:lvl>
    <w:lvl w:ilvl="5" w:tplc="6186DCF8" w:tentative="1">
      <w:start w:val="1"/>
      <w:numFmt w:val="bullet"/>
      <w:lvlText w:val=""/>
      <w:lvlJc w:val="left"/>
      <w:pPr>
        <w:ind w:left="4320" w:hanging="360"/>
      </w:pPr>
      <w:rPr>
        <w:rFonts w:ascii="Wingdings" w:hAnsi="Wingdings" w:hint="default"/>
      </w:rPr>
    </w:lvl>
    <w:lvl w:ilvl="6" w:tplc="A860D87E" w:tentative="1">
      <w:start w:val="1"/>
      <w:numFmt w:val="bullet"/>
      <w:lvlText w:val=""/>
      <w:lvlJc w:val="left"/>
      <w:pPr>
        <w:ind w:left="5040" w:hanging="360"/>
      </w:pPr>
      <w:rPr>
        <w:rFonts w:ascii="Symbol" w:hAnsi="Symbol" w:hint="default"/>
      </w:rPr>
    </w:lvl>
    <w:lvl w:ilvl="7" w:tplc="0F14E7EE" w:tentative="1">
      <w:start w:val="1"/>
      <w:numFmt w:val="bullet"/>
      <w:lvlText w:val="o"/>
      <w:lvlJc w:val="left"/>
      <w:pPr>
        <w:ind w:left="5760" w:hanging="360"/>
      </w:pPr>
      <w:rPr>
        <w:rFonts w:ascii="Courier New" w:hAnsi="Courier New" w:cs="Courier New" w:hint="default"/>
      </w:rPr>
    </w:lvl>
    <w:lvl w:ilvl="8" w:tplc="24006ABE" w:tentative="1">
      <w:start w:val="1"/>
      <w:numFmt w:val="bullet"/>
      <w:lvlText w:val=""/>
      <w:lvlJc w:val="left"/>
      <w:pPr>
        <w:ind w:left="6480" w:hanging="360"/>
      </w:pPr>
      <w:rPr>
        <w:rFonts w:ascii="Wingdings" w:hAnsi="Wingdings" w:hint="default"/>
      </w:rPr>
    </w:lvl>
  </w:abstractNum>
  <w:abstractNum w:abstractNumId="7" w15:restartNumberingAfterBreak="0">
    <w:nsid w:val="7D921CE4"/>
    <w:multiLevelType w:val="hybridMultilevel"/>
    <w:tmpl w:val="0010DFAC"/>
    <w:lvl w:ilvl="0" w:tplc="8CC4BD0E">
      <w:start w:val="1"/>
      <w:numFmt w:val="bullet"/>
      <w:lvlText w:val=""/>
      <w:lvlJc w:val="left"/>
      <w:pPr>
        <w:tabs>
          <w:tab w:val="num" w:pos="720"/>
        </w:tabs>
        <w:ind w:left="720" w:hanging="360"/>
      </w:pPr>
      <w:rPr>
        <w:rFonts w:ascii="Symbol" w:hAnsi="Symbol" w:hint="default"/>
      </w:rPr>
    </w:lvl>
    <w:lvl w:ilvl="1" w:tplc="5F62CBB8" w:tentative="1">
      <w:start w:val="1"/>
      <w:numFmt w:val="bullet"/>
      <w:lvlText w:val="o"/>
      <w:lvlJc w:val="left"/>
      <w:pPr>
        <w:ind w:left="1440" w:hanging="360"/>
      </w:pPr>
      <w:rPr>
        <w:rFonts w:ascii="Courier New" w:hAnsi="Courier New" w:cs="Courier New" w:hint="default"/>
      </w:rPr>
    </w:lvl>
    <w:lvl w:ilvl="2" w:tplc="01CA0712" w:tentative="1">
      <w:start w:val="1"/>
      <w:numFmt w:val="bullet"/>
      <w:lvlText w:val=""/>
      <w:lvlJc w:val="left"/>
      <w:pPr>
        <w:ind w:left="2160" w:hanging="360"/>
      </w:pPr>
      <w:rPr>
        <w:rFonts w:ascii="Wingdings" w:hAnsi="Wingdings" w:hint="default"/>
      </w:rPr>
    </w:lvl>
    <w:lvl w:ilvl="3" w:tplc="9F202680" w:tentative="1">
      <w:start w:val="1"/>
      <w:numFmt w:val="bullet"/>
      <w:lvlText w:val=""/>
      <w:lvlJc w:val="left"/>
      <w:pPr>
        <w:ind w:left="2880" w:hanging="360"/>
      </w:pPr>
      <w:rPr>
        <w:rFonts w:ascii="Symbol" w:hAnsi="Symbol" w:hint="default"/>
      </w:rPr>
    </w:lvl>
    <w:lvl w:ilvl="4" w:tplc="7AF8EE84" w:tentative="1">
      <w:start w:val="1"/>
      <w:numFmt w:val="bullet"/>
      <w:lvlText w:val="o"/>
      <w:lvlJc w:val="left"/>
      <w:pPr>
        <w:ind w:left="3600" w:hanging="360"/>
      </w:pPr>
      <w:rPr>
        <w:rFonts w:ascii="Courier New" w:hAnsi="Courier New" w:cs="Courier New" w:hint="default"/>
      </w:rPr>
    </w:lvl>
    <w:lvl w:ilvl="5" w:tplc="F93E7890" w:tentative="1">
      <w:start w:val="1"/>
      <w:numFmt w:val="bullet"/>
      <w:lvlText w:val=""/>
      <w:lvlJc w:val="left"/>
      <w:pPr>
        <w:ind w:left="4320" w:hanging="360"/>
      </w:pPr>
      <w:rPr>
        <w:rFonts w:ascii="Wingdings" w:hAnsi="Wingdings" w:hint="default"/>
      </w:rPr>
    </w:lvl>
    <w:lvl w:ilvl="6" w:tplc="B106C284" w:tentative="1">
      <w:start w:val="1"/>
      <w:numFmt w:val="bullet"/>
      <w:lvlText w:val=""/>
      <w:lvlJc w:val="left"/>
      <w:pPr>
        <w:ind w:left="5040" w:hanging="360"/>
      </w:pPr>
      <w:rPr>
        <w:rFonts w:ascii="Symbol" w:hAnsi="Symbol" w:hint="default"/>
      </w:rPr>
    </w:lvl>
    <w:lvl w:ilvl="7" w:tplc="CF8CD348" w:tentative="1">
      <w:start w:val="1"/>
      <w:numFmt w:val="bullet"/>
      <w:lvlText w:val="o"/>
      <w:lvlJc w:val="left"/>
      <w:pPr>
        <w:ind w:left="5760" w:hanging="360"/>
      </w:pPr>
      <w:rPr>
        <w:rFonts w:ascii="Courier New" w:hAnsi="Courier New" w:cs="Courier New" w:hint="default"/>
      </w:rPr>
    </w:lvl>
    <w:lvl w:ilvl="8" w:tplc="EF24C76E" w:tentative="1">
      <w:start w:val="1"/>
      <w:numFmt w:val="bullet"/>
      <w:lvlText w:val=""/>
      <w:lvlJc w:val="left"/>
      <w:pPr>
        <w:ind w:left="6480" w:hanging="360"/>
      </w:pPr>
      <w:rPr>
        <w:rFonts w:ascii="Wingdings" w:hAnsi="Wingdings" w:hint="default"/>
      </w:rPr>
    </w:lvl>
  </w:abstractNum>
  <w:num w:numId="1" w16cid:durableId="1503202480">
    <w:abstractNumId w:val="3"/>
  </w:num>
  <w:num w:numId="2" w16cid:durableId="1001852711">
    <w:abstractNumId w:val="2"/>
  </w:num>
  <w:num w:numId="3" w16cid:durableId="1229270920">
    <w:abstractNumId w:val="6"/>
  </w:num>
  <w:num w:numId="4" w16cid:durableId="1913199156">
    <w:abstractNumId w:val="7"/>
  </w:num>
  <w:num w:numId="5" w16cid:durableId="877474466">
    <w:abstractNumId w:val="1"/>
  </w:num>
  <w:num w:numId="6" w16cid:durableId="1850607639">
    <w:abstractNumId w:val="4"/>
  </w:num>
  <w:num w:numId="7" w16cid:durableId="1236747330">
    <w:abstractNumId w:val="5"/>
  </w:num>
  <w:num w:numId="8" w16cid:durableId="164917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B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5C7E"/>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339"/>
    <w:rsid w:val="00064BF2"/>
    <w:rsid w:val="000667BA"/>
    <w:rsid w:val="000676A7"/>
    <w:rsid w:val="00073914"/>
    <w:rsid w:val="00074236"/>
    <w:rsid w:val="000746BD"/>
    <w:rsid w:val="00076D7D"/>
    <w:rsid w:val="00080D95"/>
    <w:rsid w:val="0008400E"/>
    <w:rsid w:val="00090E6B"/>
    <w:rsid w:val="00090F0D"/>
    <w:rsid w:val="00091B2C"/>
    <w:rsid w:val="00092ABC"/>
    <w:rsid w:val="00097AAF"/>
    <w:rsid w:val="00097D13"/>
    <w:rsid w:val="000A1973"/>
    <w:rsid w:val="000A4893"/>
    <w:rsid w:val="000A54E0"/>
    <w:rsid w:val="000A72C4"/>
    <w:rsid w:val="000B0F30"/>
    <w:rsid w:val="000B1486"/>
    <w:rsid w:val="000B1E3C"/>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8CB"/>
    <w:rsid w:val="000E5B20"/>
    <w:rsid w:val="000E6BE4"/>
    <w:rsid w:val="000E7019"/>
    <w:rsid w:val="000E7C14"/>
    <w:rsid w:val="000F094C"/>
    <w:rsid w:val="000F1392"/>
    <w:rsid w:val="000F18A2"/>
    <w:rsid w:val="000F294C"/>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28DB"/>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0380"/>
    <w:rsid w:val="00170D1D"/>
    <w:rsid w:val="00171BF2"/>
    <w:rsid w:val="0017347B"/>
    <w:rsid w:val="00173FA6"/>
    <w:rsid w:val="00174D45"/>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266"/>
    <w:rsid w:val="001F1F1C"/>
    <w:rsid w:val="001F3CB8"/>
    <w:rsid w:val="001F45CF"/>
    <w:rsid w:val="001F4F5B"/>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A17"/>
    <w:rsid w:val="00247D27"/>
    <w:rsid w:val="00250A50"/>
    <w:rsid w:val="00251ED5"/>
    <w:rsid w:val="00254BB3"/>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368D"/>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0CCD"/>
    <w:rsid w:val="002D305A"/>
    <w:rsid w:val="002D3B0F"/>
    <w:rsid w:val="002E0B3F"/>
    <w:rsid w:val="002E21B8"/>
    <w:rsid w:val="002E7DF9"/>
    <w:rsid w:val="002F097B"/>
    <w:rsid w:val="002F2147"/>
    <w:rsid w:val="002F3111"/>
    <w:rsid w:val="002F4AEC"/>
    <w:rsid w:val="002F71BE"/>
    <w:rsid w:val="002F795D"/>
    <w:rsid w:val="00300823"/>
    <w:rsid w:val="00300D7F"/>
    <w:rsid w:val="00301638"/>
    <w:rsid w:val="00303B0C"/>
    <w:rsid w:val="0030459C"/>
    <w:rsid w:val="00313DFE"/>
    <w:rsid w:val="003143B2"/>
    <w:rsid w:val="00314821"/>
    <w:rsid w:val="0031483F"/>
    <w:rsid w:val="0031741B"/>
    <w:rsid w:val="00321337"/>
    <w:rsid w:val="00321CC6"/>
    <w:rsid w:val="00321F2F"/>
    <w:rsid w:val="003237F6"/>
    <w:rsid w:val="00324077"/>
    <w:rsid w:val="0032453B"/>
    <w:rsid w:val="00324868"/>
    <w:rsid w:val="003305F5"/>
    <w:rsid w:val="00333930"/>
    <w:rsid w:val="00336BA4"/>
    <w:rsid w:val="00336C7A"/>
    <w:rsid w:val="00337392"/>
    <w:rsid w:val="00337659"/>
    <w:rsid w:val="003427C9"/>
    <w:rsid w:val="00343A92"/>
    <w:rsid w:val="003441A5"/>
    <w:rsid w:val="00344530"/>
    <w:rsid w:val="003446DC"/>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8AE"/>
    <w:rsid w:val="00370155"/>
    <w:rsid w:val="003712D5"/>
    <w:rsid w:val="003747DF"/>
    <w:rsid w:val="00377E3D"/>
    <w:rsid w:val="003847E8"/>
    <w:rsid w:val="0038731D"/>
    <w:rsid w:val="00387B60"/>
    <w:rsid w:val="00390098"/>
    <w:rsid w:val="00392DA1"/>
    <w:rsid w:val="00393718"/>
    <w:rsid w:val="00395392"/>
    <w:rsid w:val="003A0296"/>
    <w:rsid w:val="003A10BC"/>
    <w:rsid w:val="003B1501"/>
    <w:rsid w:val="003B185E"/>
    <w:rsid w:val="003B198A"/>
    <w:rsid w:val="003B1CA3"/>
    <w:rsid w:val="003B1ED9"/>
    <w:rsid w:val="003B2891"/>
    <w:rsid w:val="003B3DF3"/>
    <w:rsid w:val="003B48E2"/>
    <w:rsid w:val="003B4FA1"/>
    <w:rsid w:val="003B5BAD"/>
    <w:rsid w:val="003B64D6"/>
    <w:rsid w:val="003B66B6"/>
    <w:rsid w:val="003B7984"/>
    <w:rsid w:val="003B7AF6"/>
    <w:rsid w:val="003C0411"/>
    <w:rsid w:val="003C1871"/>
    <w:rsid w:val="003C1C55"/>
    <w:rsid w:val="003C25EA"/>
    <w:rsid w:val="003C36FD"/>
    <w:rsid w:val="003C54F1"/>
    <w:rsid w:val="003C664C"/>
    <w:rsid w:val="003D726D"/>
    <w:rsid w:val="003E0875"/>
    <w:rsid w:val="003E0BB8"/>
    <w:rsid w:val="003E1105"/>
    <w:rsid w:val="003E6CB0"/>
    <w:rsid w:val="003F1F5E"/>
    <w:rsid w:val="003F286A"/>
    <w:rsid w:val="003F77F8"/>
    <w:rsid w:val="00400ACD"/>
    <w:rsid w:val="00403B15"/>
    <w:rsid w:val="00403E8A"/>
    <w:rsid w:val="00405C71"/>
    <w:rsid w:val="004101E4"/>
    <w:rsid w:val="00410661"/>
    <w:rsid w:val="004108C3"/>
    <w:rsid w:val="00410B33"/>
    <w:rsid w:val="004120CC"/>
    <w:rsid w:val="00412ED2"/>
    <w:rsid w:val="00412F0F"/>
    <w:rsid w:val="004134CE"/>
    <w:rsid w:val="004136A8"/>
    <w:rsid w:val="00415139"/>
    <w:rsid w:val="004166BB"/>
    <w:rsid w:val="004174CD"/>
    <w:rsid w:val="00422039"/>
    <w:rsid w:val="00422428"/>
    <w:rsid w:val="00423FBC"/>
    <w:rsid w:val="004241AA"/>
    <w:rsid w:val="0042422E"/>
    <w:rsid w:val="0043190E"/>
    <w:rsid w:val="004324E9"/>
    <w:rsid w:val="0043298B"/>
    <w:rsid w:val="00432A2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279"/>
    <w:rsid w:val="00462B3D"/>
    <w:rsid w:val="00474927"/>
    <w:rsid w:val="00475913"/>
    <w:rsid w:val="00480080"/>
    <w:rsid w:val="004824A7"/>
    <w:rsid w:val="00483AF0"/>
    <w:rsid w:val="00484167"/>
    <w:rsid w:val="00492211"/>
    <w:rsid w:val="00492325"/>
    <w:rsid w:val="00492A6D"/>
    <w:rsid w:val="00494303"/>
    <w:rsid w:val="00496607"/>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6280"/>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5F52"/>
    <w:rsid w:val="004E6639"/>
    <w:rsid w:val="004E6BAE"/>
    <w:rsid w:val="004F32AD"/>
    <w:rsid w:val="004F4430"/>
    <w:rsid w:val="004F57CB"/>
    <w:rsid w:val="004F64F6"/>
    <w:rsid w:val="004F69C0"/>
    <w:rsid w:val="004F776E"/>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2919"/>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47A4"/>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6ED5"/>
    <w:rsid w:val="005B031F"/>
    <w:rsid w:val="005B3298"/>
    <w:rsid w:val="005B3C13"/>
    <w:rsid w:val="005B5516"/>
    <w:rsid w:val="005B5D2B"/>
    <w:rsid w:val="005C1496"/>
    <w:rsid w:val="005C17C5"/>
    <w:rsid w:val="005C243A"/>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1763"/>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7C3"/>
    <w:rsid w:val="00632928"/>
    <w:rsid w:val="006330DA"/>
    <w:rsid w:val="00633262"/>
    <w:rsid w:val="00633460"/>
    <w:rsid w:val="006402E7"/>
    <w:rsid w:val="00640CB6"/>
    <w:rsid w:val="00641B42"/>
    <w:rsid w:val="00645750"/>
    <w:rsid w:val="00650692"/>
    <w:rsid w:val="006508D3"/>
    <w:rsid w:val="00650AFA"/>
    <w:rsid w:val="006606A0"/>
    <w:rsid w:val="00662B77"/>
    <w:rsid w:val="00662D0E"/>
    <w:rsid w:val="00663265"/>
    <w:rsid w:val="0066345F"/>
    <w:rsid w:val="0066485B"/>
    <w:rsid w:val="0067036E"/>
    <w:rsid w:val="00671693"/>
    <w:rsid w:val="006757AA"/>
    <w:rsid w:val="00680E3F"/>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EAE"/>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050C"/>
    <w:rsid w:val="006C4709"/>
    <w:rsid w:val="006D3005"/>
    <w:rsid w:val="006D504F"/>
    <w:rsid w:val="006D78A5"/>
    <w:rsid w:val="006E0CAC"/>
    <w:rsid w:val="006E1CFB"/>
    <w:rsid w:val="006E1F94"/>
    <w:rsid w:val="006E26C1"/>
    <w:rsid w:val="006E30A8"/>
    <w:rsid w:val="006E45B0"/>
    <w:rsid w:val="006E5692"/>
    <w:rsid w:val="006F2FCE"/>
    <w:rsid w:val="006F365D"/>
    <w:rsid w:val="006F4BB0"/>
    <w:rsid w:val="00700CA2"/>
    <w:rsid w:val="0070113B"/>
    <w:rsid w:val="007031BD"/>
    <w:rsid w:val="00703E80"/>
    <w:rsid w:val="00705276"/>
    <w:rsid w:val="007066A0"/>
    <w:rsid w:val="007075FB"/>
    <w:rsid w:val="0070787B"/>
    <w:rsid w:val="0071131D"/>
    <w:rsid w:val="00711E3D"/>
    <w:rsid w:val="00711E85"/>
    <w:rsid w:val="00712DDA"/>
    <w:rsid w:val="00714980"/>
    <w:rsid w:val="00715446"/>
    <w:rsid w:val="00717739"/>
    <w:rsid w:val="00717A14"/>
    <w:rsid w:val="00717DE4"/>
    <w:rsid w:val="00721724"/>
    <w:rsid w:val="00722EC5"/>
    <w:rsid w:val="00723326"/>
    <w:rsid w:val="00724252"/>
    <w:rsid w:val="00727E7A"/>
    <w:rsid w:val="0073163C"/>
    <w:rsid w:val="00731DE3"/>
    <w:rsid w:val="00735B9D"/>
    <w:rsid w:val="007365A5"/>
    <w:rsid w:val="00736FB0"/>
    <w:rsid w:val="0073721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3C7A"/>
    <w:rsid w:val="0079487D"/>
    <w:rsid w:val="007956B9"/>
    <w:rsid w:val="007966D4"/>
    <w:rsid w:val="00796A0A"/>
    <w:rsid w:val="0079792C"/>
    <w:rsid w:val="007A0989"/>
    <w:rsid w:val="007A331F"/>
    <w:rsid w:val="007A3844"/>
    <w:rsid w:val="007A4381"/>
    <w:rsid w:val="007A5466"/>
    <w:rsid w:val="007A7EC1"/>
    <w:rsid w:val="007B4FCA"/>
    <w:rsid w:val="007B6C2D"/>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07AD6"/>
    <w:rsid w:val="00812BE3"/>
    <w:rsid w:val="00814516"/>
    <w:rsid w:val="00815C9D"/>
    <w:rsid w:val="008170E2"/>
    <w:rsid w:val="008223AB"/>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09CF"/>
    <w:rsid w:val="008618E7"/>
    <w:rsid w:val="00861995"/>
    <w:rsid w:val="0086231A"/>
    <w:rsid w:val="0086477C"/>
    <w:rsid w:val="00864BAD"/>
    <w:rsid w:val="008665D5"/>
    <w:rsid w:val="00866F9D"/>
    <w:rsid w:val="008673D9"/>
    <w:rsid w:val="00867D04"/>
    <w:rsid w:val="00871775"/>
    <w:rsid w:val="00871AEF"/>
    <w:rsid w:val="00872397"/>
    <w:rsid w:val="008726E5"/>
    <w:rsid w:val="0087289E"/>
    <w:rsid w:val="00874C05"/>
    <w:rsid w:val="0087588B"/>
    <w:rsid w:val="0087680A"/>
    <w:rsid w:val="008806EB"/>
    <w:rsid w:val="008826F2"/>
    <w:rsid w:val="00882C13"/>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3D01"/>
    <w:rsid w:val="008E4688"/>
    <w:rsid w:val="008E47BE"/>
    <w:rsid w:val="008E4BDF"/>
    <w:rsid w:val="008E6615"/>
    <w:rsid w:val="008F09DF"/>
    <w:rsid w:val="008F3053"/>
    <w:rsid w:val="008F3136"/>
    <w:rsid w:val="008F40DF"/>
    <w:rsid w:val="008F5E16"/>
    <w:rsid w:val="008F5EFC"/>
    <w:rsid w:val="00901670"/>
    <w:rsid w:val="00902212"/>
    <w:rsid w:val="00902B5F"/>
    <w:rsid w:val="00903E0A"/>
    <w:rsid w:val="00904721"/>
    <w:rsid w:val="00907780"/>
    <w:rsid w:val="00907EDD"/>
    <w:rsid w:val="009107AD"/>
    <w:rsid w:val="009150DB"/>
    <w:rsid w:val="00915568"/>
    <w:rsid w:val="00917E0C"/>
    <w:rsid w:val="00920711"/>
    <w:rsid w:val="00921A1E"/>
    <w:rsid w:val="00924EA9"/>
    <w:rsid w:val="00925CE1"/>
    <w:rsid w:val="00925F5C"/>
    <w:rsid w:val="00930897"/>
    <w:rsid w:val="009320D2"/>
    <w:rsid w:val="009327A7"/>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1B8"/>
    <w:rsid w:val="00986720"/>
    <w:rsid w:val="00987F00"/>
    <w:rsid w:val="0099403D"/>
    <w:rsid w:val="00995B0B"/>
    <w:rsid w:val="009A1883"/>
    <w:rsid w:val="009A39F5"/>
    <w:rsid w:val="009A4588"/>
    <w:rsid w:val="009A5EA5"/>
    <w:rsid w:val="009B00C2"/>
    <w:rsid w:val="009B074D"/>
    <w:rsid w:val="009B26AB"/>
    <w:rsid w:val="009B3476"/>
    <w:rsid w:val="009B39BC"/>
    <w:rsid w:val="009B5069"/>
    <w:rsid w:val="009B69AD"/>
    <w:rsid w:val="009B7806"/>
    <w:rsid w:val="009C05C1"/>
    <w:rsid w:val="009C1E9A"/>
    <w:rsid w:val="009C2A33"/>
    <w:rsid w:val="009C2E49"/>
    <w:rsid w:val="009C36CD"/>
    <w:rsid w:val="009C43A5"/>
    <w:rsid w:val="009C5A1D"/>
    <w:rsid w:val="009C5AE2"/>
    <w:rsid w:val="009C61F9"/>
    <w:rsid w:val="009C6B08"/>
    <w:rsid w:val="009C70FC"/>
    <w:rsid w:val="009D002B"/>
    <w:rsid w:val="009D37C7"/>
    <w:rsid w:val="009D4BBD"/>
    <w:rsid w:val="009D54D7"/>
    <w:rsid w:val="009D5A41"/>
    <w:rsid w:val="009D5D77"/>
    <w:rsid w:val="009E13BF"/>
    <w:rsid w:val="009E3631"/>
    <w:rsid w:val="009E3EB9"/>
    <w:rsid w:val="009E69C2"/>
    <w:rsid w:val="009E70AF"/>
    <w:rsid w:val="009E7AEB"/>
    <w:rsid w:val="009F1B37"/>
    <w:rsid w:val="009F4113"/>
    <w:rsid w:val="009F48D5"/>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25C"/>
    <w:rsid w:val="00A0432D"/>
    <w:rsid w:val="00A07689"/>
    <w:rsid w:val="00A07906"/>
    <w:rsid w:val="00A10908"/>
    <w:rsid w:val="00A12330"/>
    <w:rsid w:val="00A1259F"/>
    <w:rsid w:val="00A1446F"/>
    <w:rsid w:val="00A151B5"/>
    <w:rsid w:val="00A200C9"/>
    <w:rsid w:val="00A220FF"/>
    <w:rsid w:val="00A227E0"/>
    <w:rsid w:val="00A232E4"/>
    <w:rsid w:val="00A24AAD"/>
    <w:rsid w:val="00A257A2"/>
    <w:rsid w:val="00A26A8A"/>
    <w:rsid w:val="00A27255"/>
    <w:rsid w:val="00A32304"/>
    <w:rsid w:val="00A3420E"/>
    <w:rsid w:val="00A35D66"/>
    <w:rsid w:val="00A41085"/>
    <w:rsid w:val="00A425FA"/>
    <w:rsid w:val="00A43960"/>
    <w:rsid w:val="00A46902"/>
    <w:rsid w:val="00A473F3"/>
    <w:rsid w:val="00A50CDB"/>
    <w:rsid w:val="00A51F3E"/>
    <w:rsid w:val="00A5364B"/>
    <w:rsid w:val="00A54142"/>
    <w:rsid w:val="00A54C42"/>
    <w:rsid w:val="00A572B1"/>
    <w:rsid w:val="00A577AF"/>
    <w:rsid w:val="00A60177"/>
    <w:rsid w:val="00A61C27"/>
    <w:rsid w:val="00A62638"/>
    <w:rsid w:val="00A632DA"/>
    <w:rsid w:val="00A6344D"/>
    <w:rsid w:val="00A644B8"/>
    <w:rsid w:val="00A70E35"/>
    <w:rsid w:val="00A720DC"/>
    <w:rsid w:val="00A803CF"/>
    <w:rsid w:val="00A8133F"/>
    <w:rsid w:val="00A82CB4"/>
    <w:rsid w:val="00A837A8"/>
    <w:rsid w:val="00A83C36"/>
    <w:rsid w:val="00A86FEA"/>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3338"/>
    <w:rsid w:val="00AF48B4"/>
    <w:rsid w:val="00AF4923"/>
    <w:rsid w:val="00AF7C74"/>
    <w:rsid w:val="00B000AF"/>
    <w:rsid w:val="00B0477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2A19"/>
    <w:rsid w:val="00B34F25"/>
    <w:rsid w:val="00B43672"/>
    <w:rsid w:val="00B473D8"/>
    <w:rsid w:val="00B47464"/>
    <w:rsid w:val="00B47546"/>
    <w:rsid w:val="00B5165A"/>
    <w:rsid w:val="00B524C1"/>
    <w:rsid w:val="00B52C8D"/>
    <w:rsid w:val="00B564BF"/>
    <w:rsid w:val="00B6104E"/>
    <w:rsid w:val="00B610C7"/>
    <w:rsid w:val="00B62106"/>
    <w:rsid w:val="00B626A8"/>
    <w:rsid w:val="00B62C8E"/>
    <w:rsid w:val="00B65695"/>
    <w:rsid w:val="00B66526"/>
    <w:rsid w:val="00B665A3"/>
    <w:rsid w:val="00B67AAB"/>
    <w:rsid w:val="00B723E0"/>
    <w:rsid w:val="00B73BB4"/>
    <w:rsid w:val="00B80532"/>
    <w:rsid w:val="00B82039"/>
    <w:rsid w:val="00B82454"/>
    <w:rsid w:val="00B90097"/>
    <w:rsid w:val="00B90999"/>
    <w:rsid w:val="00B91AD7"/>
    <w:rsid w:val="00B92D23"/>
    <w:rsid w:val="00B94519"/>
    <w:rsid w:val="00B95BC8"/>
    <w:rsid w:val="00B96E87"/>
    <w:rsid w:val="00BA146A"/>
    <w:rsid w:val="00BA32EE"/>
    <w:rsid w:val="00BB55D8"/>
    <w:rsid w:val="00BB5B36"/>
    <w:rsid w:val="00BC027B"/>
    <w:rsid w:val="00BC30A6"/>
    <w:rsid w:val="00BC3ED3"/>
    <w:rsid w:val="00BC3EF6"/>
    <w:rsid w:val="00BC4E34"/>
    <w:rsid w:val="00BC51D0"/>
    <w:rsid w:val="00BC5633"/>
    <w:rsid w:val="00BC58E1"/>
    <w:rsid w:val="00BC59CA"/>
    <w:rsid w:val="00BC6462"/>
    <w:rsid w:val="00BC710A"/>
    <w:rsid w:val="00BD0A32"/>
    <w:rsid w:val="00BD4E55"/>
    <w:rsid w:val="00BD513B"/>
    <w:rsid w:val="00BD5E52"/>
    <w:rsid w:val="00BE00CD"/>
    <w:rsid w:val="00BE0E75"/>
    <w:rsid w:val="00BE1789"/>
    <w:rsid w:val="00BE3634"/>
    <w:rsid w:val="00BE3E30"/>
    <w:rsid w:val="00BE5274"/>
    <w:rsid w:val="00BE71CD"/>
    <w:rsid w:val="00BE7748"/>
    <w:rsid w:val="00BE7BDA"/>
    <w:rsid w:val="00BE7C1E"/>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7E2A"/>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555"/>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0E80"/>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40EB"/>
    <w:rsid w:val="00D24B3C"/>
    <w:rsid w:val="00D30534"/>
    <w:rsid w:val="00D310BF"/>
    <w:rsid w:val="00D313E5"/>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66F2"/>
    <w:rsid w:val="00D6131A"/>
    <w:rsid w:val="00D61611"/>
    <w:rsid w:val="00D61784"/>
    <w:rsid w:val="00D6178A"/>
    <w:rsid w:val="00D63B53"/>
    <w:rsid w:val="00D64B88"/>
    <w:rsid w:val="00D64DC5"/>
    <w:rsid w:val="00D66BA6"/>
    <w:rsid w:val="00D700B1"/>
    <w:rsid w:val="00D72D88"/>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345"/>
    <w:rsid w:val="00DD1B8F"/>
    <w:rsid w:val="00DD5BCC"/>
    <w:rsid w:val="00DD7509"/>
    <w:rsid w:val="00DD79C7"/>
    <w:rsid w:val="00DD7C65"/>
    <w:rsid w:val="00DD7D6E"/>
    <w:rsid w:val="00DE34B2"/>
    <w:rsid w:val="00DE49DE"/>
    <w:rsid w:val="00DE618B"/>
    <w:rsid w:val="00DE6EC2"/>
    <w:rsid w:val="00DF0834"/>
    <w:rsid w:val="00DF0873"/>
    <w:rsid w:val="00DF2707"/>
    <w:rsid w:val="00DF4D90"/>
    <w:rsid w:val="00DF5EBD"/>
    <w:rsid w:val="00DF6BA8"/>
    <w:rsid w:val="00DF6FEC"/>
    <w:rsid w:val="00DF78EA"/>
    <w:rsid w:val="00DF7CA3"/>
    <w:rsid w:val="00DF7F0D"/>
    <w:rsid w:val="00E00D5A"/>
    <w:rsid w:val="00E01462"/>
    <w:rsid w:val="00E01A76"/>
    <w:rsid w:val="00E037C5"/>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5BA"/>
    <w:rsid w:val="00E61159"/>
    <w:rsid w:val="00E625DA"/>
    <w:rsid w:val="00E634DC"/>
    <w:rsid w:val="00E655BB"/>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4860"/>
    <w:rsid w:val="00E96852"/>
    <w:rsid w:val="00EA16AC"/>
    <w:rsid w:val="00EA385A"/>
    <w:rsid w:val="00EA3931"/>
    <w:rsid w:val="00EA658E"/>
    <w:rsid w:val="00EA7A88"/>
    <w:rsid w:val="00EB27F2"/>
    <w:rsid w:val="00EB3928"/>
    <w:rsid w:val="00EB5373"/>
    <w:rsid w:val="00EC02A2"/>
    <w:rsid w:val="00EC0AAA"/>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2C8D"/>
    <w:rsid w:val="00F15223"/>
    <w:rsid w:val="00F164B4"/>
    <w:rsid w:val="00F176E4"/>
    <w:rsid w:val="00F20E5F"/>
    <w:rsid w:val="00F25C26"/>
    <w:rsid w:val="00F25CC2"/>
    <w:rsid w:val="00F27573"/>
    <w:rsid w:val="00F307B6"/>
    <w:rsid w:val="00F30B82"/>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7913"/>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1A6B"/>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34A2C3-9207-4A2C-A670-82CA7611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723E0"/>
    <w:rPr>
      <w:sz w:val="16"/>
      <w:szCs w:val="16"/>
    </w:rPr>
  </w:style>
  <w:style w:type="paragraph" w:styleId="CommentText">
    <w:name w:val="annotation text"/>
    <w:basedOn w:val="Normal"/>
    <w:link w:val="CommentTextChar"/>
    <w:unhideWhenUsed/>
    <w:rsid w:val="00B723E0"/>
    <w:rPr>
      <w:sz w:val="20"/>
      <w:szCs w:val="20"/>
    </w:rPr>
  </w:style>
  <w:style w:type="character" w:customStyle="1" w:styleId="CommentTextChar">
    <w:name w:val="Comment Text Char"/>
    <w:basedOn w:val="DefaultParagraphFont"/>
    <w:link w:val="CommentText"/>
    <w:rsid w:val="00B723E0"/>
  </w:style>
  <w:style w:type="paragraph" w:styleId="CommentSubject">
    <w:name w:val="annotation subject"/>
    <w:basedOn w:val="CommentText"/>
    <w:next w:val="CommentText"/>
    <w:link w:val="CommentSubjectChar"/>
    <w:semiHidden/>
    <w:unhideWhenUsed/>
    <w:rsid w:val="00B723E0"/>
    <w:rPr>
      <w:b/>
      <w:bCs/>
    </w:rPr>
  </w:style>
  <w:style w:type="character" w:customStyle="1" w:styleId="CommentSubjectChar">
    <w:name w:val="Comment Subject Char"/>
    <w:basedOn w:val="CommentTextChar"/>
    <w:link w:val="CommentSubject"/>
    <w:semiHidden/>
    <w:rsid w:val="00B723E0"/>
    <w:rPr>
      <w:b/>
      <w:bCs/>
    </w:rPr>
  </w:style>
  <w:style w:type="paragraph" w:styleId="Revision">
    <w:name w:val="Revision"/>
    <w:hidden/>
    <w:uiPriority w:val="99"/>
    <w:semiHidden/>
    <w:rsid w:val="00D566F2"/>
    <w:rPr>
      <w:sz w:val="24"/>
      <w:szCs w:val="24"/>
    </w:rPr>
  </w:style>
  <w:style w:type="paragraph" w:styleId="ListParagraph">
    <w:name w:val="List Paragraph"/>
    <w:basedOn w:val="Normal"/>
    <w:uiPriority w:val="34"/>
    <w:qFormat/>
    <w:rsid w:val="007B6C2D"/>
    <w:pPr>
      <w:ind w:left="720"/>
      <w:contextualSpacing/>
    </w:pPr>
  </w:style>
  <w:style w:type="character" w:styleId="Hyperlink">
    <w:name w:val="Hyperlink"/>
    <w:basedOn w:val="DefaultParagraphFont"/>
    <w:unhideWhenUsed/>
    <w:rsid w:val="0070113B"/>
    <w:rPr>
      <w:color w:val="0000FF" w:themeColor="hyperlink"/>
      <w:u w:val="single"/>
    </w:rPr>
  </w:style>
  <w:style w:type="character" w:customStyle="1" w:styleId="UnresolvedMention1">
    <w:name w:val="Unresolved Mention1"/>
    <w:basedOn w:val="DefaultParagraphFont"/>
    <w:uiPriority w:val="99"/>
    <w:semiHidden/>
    <w:unhideWhenUsed/>
    <w:rsid w:val="00701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1173</Words>
  <Characters>6726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BA - HB02337 (Committee Report (Substituted))</vt:lpstr>
    </vt:vector>
  </TitlesOfParts>
  <Company>State of Texas</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23793</dc:subject>
  <dc:creator>State of Texas</dc:creator>
  <dc:description>HB 2337 by Frank-(H)Homeland Security, Public Safety &amp; Veterans' Affairs (Substitute Document Number: 89R 21834)</dc:description>
  <cp:lastModifiedBy>Damian Duarte</cp:lastModifiedBy>
  <cp:revision>2</cp:revision>
  <cp:lastPrinted>2003-11-26T17:21:00Z</cp:lastPrinted>
  <dcterms:created xsi:type="dcterms:W3CDTF">2025-04-14T14:14:00Z</dcterms:created>
  <dcterms:modified xsi:type="dcterms:W3CDTF">2025-04-14T14:14:00Z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25.101.183</vt:lpwstr>
  </property>
</Properties>
</file>