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0D3B66" w14:paraId="53D811FA" w14:textId="77777777" w:rsidTr="00345119">
        <w:tc>
          <w:tcPr>
            <w:tcW w:w="9576" w:type="dxa"/>
            <w:noWrap/>
          </w:tcPr>
          <w:p w14:paraId="3E3A0B80" w14:textId="77777777" w:rsidR="008423E4" w:rsidRPr="0022177D" w:rsidRDefault="009837EC" w:rsidP="00E40B47">
            <w:pPr>
              <w:pStyle w:val="Heading1"/>
            </w:pPr>
            <w:r w:rsidRPr="00631897">
              <w:t>BILL ANALYSIS</w:t>
            </w:r>
          </w:p>
        </w:tc>
      </w:tr>
    </w:tbl>
    <w:p w14:paraId="233693EA" w14:textId="77777777" w:rsidR="008423E4" w:rsidRPr="0022177D" w:rsidRDefault="008423E4" w:rsidP="00E40B47">
      <w:pPr>
        <w:jc w:val="center"/>
      </w:pPr>
    </w:p>
    <w:p w14:paraId="7FD547A7" w14:textId="77777777" w:rsidR="008423E4" w:rsidRPr="00B31F0E" w:rsidRDefault="008423E4" w:rsidP="00E40B47"/>
    <w:p w14:paraId="342AD518" w14:textId="77777777" w:rsidR="008423E4" w:rsidRPr="00742794" w:rsidRDefault="008423E4" w:rsidP="00E40B47">
      <w:pPr>
        <w:tabs>
          <w:tab w:val="right" w:pos="9360"/>
        </w:tabs>
      </w:pPr>
    </w:p>
    <w:tbl>
      <w:tblPr>
        <w:tblW w:w="0" w:type="auto"/>
        <w:tblLayout w:type="fixed"/>
        <w:tblLook w:val="01E0" w:firstRow="1" w:lastRow="1" w:firstColumn="1" w:lastColumn="1" w:noHBand="0" w:noVBand="0"/>
      </w:tblPr>
      <w:tblGrid>
        <w:gridCol w:w="9576"/>
      </w:tblGrid>
      <w:tr w:rsidR="000D3B66" w14:paraId="5E9F8101" w14:textId="77777777" w:rsidTr="00345119">
        <w:tc>
          <w:tcPr>
            <w:tcW w:w="9576" w:type="dxa"/>
          </w:tcPr>
          <w:p w14:paraId="6A3DC445" w14:textId="2AC282D8" w:rsidR="008423E4" w:rsidRPr="00861995" w:rsidRDefault="009837EC" w:rsidP="00E40B47">
            <w:pPr>
              <w:jc w:val="right"/>
            </w:pPr>
            <w:r>
              <w:t>C.S.H.B. 2402</w:t>
            </w:r>
          </w:p>
        </w:tc>
      </w:tr>
      <w:tr w:rsidR="000D3B66" w14:paraId="28B72C08" w14:textId="77777777" w:rsidTr="00345119">
        <w:tc>
          <w:tcPr>
            <w:tcW w:w="9576" w:type="dxa"/>
          </w:tcPr>
          <w:p w14:paraId="2824D975" w14:textId="53D24C3F" w:rsidR="008423E4" w:rsidRPr="00861995" w:rsidRDefault="009837EC" w:rsidP="00E40B47">
            <w:pPr>
              <w:jc w:val="right"/>
            </w:pPr>
            <w:r>
              <w:t xml:space="preserve">By: </w:t>
            </w:r>
            <w:r w:rsidR="009870C6">
              <w:t>Rose</w:t>
            </w:r>
          </w:p>
        </w:tc>
      </w:tr>
      <w:tr w:rsidR="000D3B66" w14:paraId="08AA837B" w14:textId="77777777" w:rsidTr="00345119">
        <w:tc>
          <w:tcPr>
            <w:tcW w:w="9576" w:type="dxa"/>
          </w:tcPr>
          <w:p w14:paraId="1620F02C" w14:textId="5FDC8A63" w:rsidR="008423E4" w:rsidRPr="00861995" w:rsidRDefault="009837EC" w:rsidP="00E40B47">
            <w:pPr>
              <w:jc w:val="right"/>
            </w:pPr>
            <w:r>
              <w:t>Human Services</w:t>
            </w:r>
          </w:p>
        </w:tc>
      </w:tr>
      <w:tr w:rsidR="000D3B66" w14:paraId="034DDCD4" w14:textId="77777777" w:rsidTr="00345119">
        <w:tc>
          <w:tcPr>
            <w:tcW w:w="9576" w:type="dxa"/>
          </w:tcPr>
          <w:p w14:paraId="1082C1B4" w14:textId="40EA3A65" w:rsidR="008423E4" w:rsidRDefault="009837EC" w:rsidP="00E40B47">
            <w:pPr>
              <w:jc w:val="right"/>
            </w:pPr>
            <w:r>
              <w:t>Committee Report (Substituted)</w:t>
            </w:r>
          </w:p>
        </w:tc>
      </w:tr>
    </w:tbl>
    <w:p w14:paraId="5D1D5A99" w14:textId="77777777" w:rsidR="008423E4" w:rsidRDefault="008423E4" w:rsidP="00E40B47">
      <w:pPr>
        <w:tabs>
          <w:tab w:val="right" w:pos="9360"/>
        </w:tabs>
      </w:pPr>
    </w:p>
    <w:p w14:paraId="4A299885" w14:textId="77777777" w:rsidR="008423E4" w:rsidRDefault="008423E4" w:rsidP="00E40B47"/>
    <w:p w14:paraId="38CCF73D" w14:textId="77777777" w:rsidR="008423E4" w:rsidRDefault="008423E4" w:rsidP="00E40B47"/>
    <w:tbl>
      <w:tblPr>
        <w:tblW w:w="0" w:type="auto"/>
        <w:tblCellMar>
          <w:left w:w="115" w:type="dxa"/>
          <w:right w:w="115" w:type="dxa"/>
        </w:tblCellMar>
        <w:tblLook w:val="01E0" w:firstRow="1" w:lastRow="1" w:firstColumn="1" w:lastColumn="1" w:noHBand="0" w:noVBand="0"/>
      </w:tblPr>
      <w:tblGrid>
        <w:gridCol w:w="9360"/>
      </w:tblGrid>
      <w:tr w:rsidR="000D3B66" w14:paraId="1AEC400B" w14:textId="77777777" w:rsidTr="00E40B47">
        <w:tc>
          <w:tcPr>
            <w:tcW w:w="9360" w:type="dxa"/>
          </w:tcPr>
          <w:p w14:paraId="2A35BF98" w14:textId="77777777" w:rsidR="008423E4" w:rsidRPr="00A8133F" w:rsidRDefault="009837EC" w:rsidP="00E40B47">
            <w:pPr>
              <w:rPr>
                <w:b/>
              </w:rPr>
            </w:pPr>
            <w:r w:rsidRPr="009C1E9A">
              <w:rPr>
                <w:b/>
                <w:u w:val="single"/>
              </w:rPr>
              <w:t>BACKGROUND AND PURPOSE</w:t>
            </w:r>
            <w:r>
              <w:rPr>
                <w:b/>
              </w:rPr>
              <w:t xml:space="preserve"> </w:t>
            </w:r>
          </w:p>
          <w:p w14:paraId="6B03FB4A" w14:textId="77777777" w:rsidR="008423E4" w:rsidRDefault="008423E4" w:rsidP="00E40B47"/>
          <w:p w14:paraId="2C6BE985" w14:textId="5000D51F" w:rsidR="00C064B5" w:rsidRDefault="009837EC" w:rsidP="00E40B47">
            <w:pPr>
              <w:pStyle w:val="Header"/>
              <w:tabs>
                <w:tab w:val="clear" w:pos="4320"/>
                <w:tab w:val="clear" w:pos="8640"/>
              </w:tabs>
              <w:jc w:val="both"/>
            </w:pPr>
            <w:r>
              <w:t>Under current law, Texas Medicaid sets drug reimbursement rates based on the usual and customary price which</w:t>
            </w:r>
            <w:r w:rsidR="00ED0CB6">
              <w:t>, according to the Texas Administrative Code,</w:t>
            </w:r>
            <w:r>
              <w:t xml:space="preserve"> </w:t>
            </w:r>
            <w:r w:rsidR="00ED0CB6">
              <w:t xml:space="preserve">is the </w:t>
            </w:r>
            <w:r w:rsidR="00ED0CB6" w:rsidRPr="00ED0CB6">
              <w:t>price the provider most frequently charges the general public for the same drug</w:t>
            </w:r>
            <w:r w:rsidR="00ED0CB6">
              <w:t>.</w:t>
            </w:r>
            <w:r>
              <w:t xml:space="preserve"> </w:t>
            </w:r>
            <w:r w:rsidR="00ED0CB6">
              <w:t>However, t</w:t>
            </w:r>
            <w:r w:rsidR="00E365AC">
              <w:t>he bill author has informed the committee that there is</w:t>
            </w:r>
            <w:r>
              <w:t xml:space="preserve"> ambiguity regarding the reporting of usual and customary pricing</w:t>
            </w:r>
            <w:r w:rsidR="00335037">
              <w:t>,</w:t>
            </w:r>
            <w:r>
              <w:t xml:space="preserve"> </w:t>
            </w:r>
            <w:r w:rsidR="00E365AC">
              <w:t>as there are</w:t>
            </w:r>
            <w:r>
              <w:t xml:space="preserve"> certain membership-based pharmacy discount programs that provide medications at a reduced price as an exclusive benefit to enrolled members</w:t>
            </w:r>
            <w:r w:rsidR="00E365AC">
              <w:t>.</w:t>
            </w:r>
            <w:r w:rsidR="00ED0CB6">
              <w:t xml:space="preserve"> Further,</w:t>
            </w:r>
            <w:r w:rsidR="00E365AC">
              <w:t xml:space="preserve"> </w:t>
            </w:r>
            <w:r w:rsidR="00ED0CB6">
              <w:t>i</w:t>
            </w:r>
            <w:r>
              <w:t xml:space="preserve">f Medicaid includes these membership prices in usual and customary calculations, reimbursement rates </w:t>
            </w:r>
            <w:r>
              <w:t>could be artificially lowered, discouraging pharmacy participation and limiting cost-saving options for consumers. C.S.H.B. 2402</w:t>
            </w:r>
            <w:r w:rsidR="00612178">
              <w:t xml:space="preserve"> seeks to </w:t>
            </w:r>
            <w:r w:rsidR="002A070A">
              <w:t>prevent the distortion of</w:t>
            </w:r>
            <w:r w:rsidR="002A070A" w:rsidRPr="002A070A">
              <w:t xml:space="preserve"> Medicaid reimbursement rates</w:t>
            </w:r>
            <w:r w:rsidR="002A070A">
              <w:t xml:space="preserve"> </w:t>
            </w:r>
            <w:r w:rsidR="00612178">
              <w:t xml:space="preserve">by </w:t>
            </w:r>
            <w:r w:rsidR="00612178" w:rsidRPr="00612178">
              <w:t>exclud</w:t>
            </w:r>
            <w:r w:rsidR="00612178">
              <w:t>ing</w:t>
            </w:r>
            <w:r w:rsidR="00612178" w:rsidRPr="00612178">
              <w:t xml:space="preserve"> monthly fee-based membership </w:t>
            </w:r>
            <w:r w:rsidR="00ED0CB6" w:rsidRPr="00612178">
              <w:t xml:space="preserve">discount </w:t>
            </w:r>
            <w:r w:rsidR="00612178" w:rsidRPr="00612178">
              <w:t>programs from usual and customary calculations</w:t>
            </w:r>
            <w:r w:rsidR="00612178">
              <w:t xml:space="preserve">. </w:t>
            </w:r>
          </w:p>
          <w:p w14:paraId="3EFD6A85" w14:textId="77777777" w:rsidR="008423E4" w:rsidRPr="00E26B13" w:rsidRDefault="008423E4" w:rsidP="00E40B47">
            <w:pPr>
              <w:rPr>
                <w:b/>
              </w:rPr>
            </w:pPr>
          </w:p>
        </w:tc>
      </w:tr>
      <w:tr w:rsidR="000D3B66" w14:paraId="0E618773" w14:textId="77777777" w:rsidTr="00E40B47">
        <w:tc>
          <w:tcPr>
            <w:tcW w:w="9360" w:type="dxa"/>
          </w:tcPr>
          <w:p w14:paraId="7461A3A9" w14:textId="77777777" w:rsidR="0017725B" w:rsidRDefault="009837EC" w:rsidP="00E40B47">
            <w:pPr>
              <w:rPr>
                <w:b/>
                <w:u w:val="single"/>
              </w:rPr>
            </w:pPr>
            <w:r>
              <w:rPr>
                <w:b/>
                <w:u w:val="single"/>
              </w:rPr>
              <w:t>CRIMINAL JUSTICE IMPACT</w:t>
            </w:r>
          </w:p>
          <w:p w14:paraId="60D0770A" w14:textId="77777777" w:rsidR="0017725B" w:rsidRDefault="0017725B" w:rsidP="00E40B47">
            <w:pPr>
              <w:rPr>
                <w:b/>
                <w:u w:val="single"/>
              </w:rPr>
            </w:pPr>
          </w:p>
          <w:p w14:paraId="3B40259D" w14:textId="26EFD95E" w:rsidR="00F575A0" w:rsidRPr="00F575A0" w:rsidRDefault="009837EC" w:rsidP="00E40B47">
            <w:pPr>
              <w:jc w:val="both"/>
            </w:pPr>
            <w:r>
              <w:t xml:space="preserve">It is the committee's opinion that this bill does not expressly create a criminal offense, increase the punishment for an existing criminal offense or category of offenses, or change the </w:t>
            </w:r>
            <w:r>
              <w:t>eligibility of a person for community supervision, parole, or mandatory supervision.</w:t>
            </w:r>
          </w:p>
          <w:p w14:paraId="47471E48" w14:textId="77777777" w:rsidR="0017725B" w:rsidRPr="0017725B" w:rsidRDefault="0017725B" w:rsidP="00E40B47">
            <w:pPr>
              <w:rPr>
                <w:b/>
                <w:u w:val="single"/>
              </w:rPr>
            </w:pPr>
          </w:p>
        </w:tc>
      </w:tr>
      <w:tr w:rsidR="000D3B66" w14:paraId="3BC2D700" w14:textId="77777777" w:rsidTr="00E40B47">
        <w:tc>
          <w:tcPr>
            <w:tcW w:w="9360" w:type="dxa"/>
          </w:tcPr>
          <w:p w14:paraId="4E9611B4" w14:textId="77777777" w:rsidR="008423E4" w:rsidRPr="00A8133F" w:rsidRDefault="009837EC" w:rsidP="00E40B47">
            <w:pPr>
              <w:rPr>
                <w:b/>
              </w:rPr>
            </w:pPr>
            <w:r w:rsidRPr="009C1E9A">
              <w:rPr>
                <w:b/>
                <w:u w:val="single"/>
              </w:rPr>
              <w:t>RULEMAKING AUTHORITY</w:t>
            </w:r>
            <w:r>
              <w:rPr>
                <w:b/>
              </w:rPr>
              <w:t xml:space="preserve"> </w:t>
            </w:r>
          </w:p>
          <w:p w14:paraId="6E3218CE" w14:textId="77777777" w:rsidR="008423E4" w:rsidRDefault="008423E4" w:rsidP="00E40B47"/>
          <w:p w14:paraId="5A39BF46" w14:textId="746BD11E" w:rsidR="00F575A0" w:rsidRDefault="009837EC" w:rsidP="00E40B47">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627EF67C" w14:textId="77777777" w:rsidR="008423E4" w:rsidRPr="00E21FDC" w:rsidRDefault="008423E4" w:rsidP="00E40B47">
            <w:pPr>
              <w:rPr>
                <w:b/>
              </w:rPr>
            </w:pPr>
          </w:p>
        </w:tc>
      </w:tr>
      <w:tr w:rsidR="000D3B66" w14:paraId="52619FAD" w14:textId="77777777" w:rsidTr="00E40B47">
        <w:tc>
          <w:tcPr>
            <w:tcW w:w="9360" w:type="dxa"/>
          </w:tcPr>
          <w:p w14:paraId="3CBF00AE" w14:textId="77777777" w:rsidR="008423E4" w:rsidRPr="00A8133F" w:rsidRDefault="009837EC" w:rsidP="00E40B47">
            <w:pPr>
              <w:rPr>
                <w:b/>
              </w:rPr>
            </w:pPr>
            <w:r w:rsidRPr="009C1E9A">
              <w:rPr>
                <w:b/>
                <w:u w:val="single"/>
              </w:rPr>
              <w:t>ANALYSIS</w:t>
            </w:r>
            <w:r>
              <w:rPr>
                <w:b/>
              </w:rPr>
              <w:t xml:space="preserve"> </w:t>
            </w:r>
          </w:p>
          <w:p w14:paraId="0689D959" w14:textId="77777777" w:rsidR="008423E4" w:rsidRDefault="008423E4" w:rsidP="00E40B47"/>
          <w:p w14:paraId="7163DF68" w14:textId="73675E87" w:rsidR="009C36CD" w:rsidRPr="009C36CD" w:rsidRDefault="009837EC" w:rsidP="00E40B47">
            <w:pPr>
              <w:pStyle w:val="Header"/>
              <w:tabs>
                <w:tab w:val="clear" w:pos="4320"/>
                <w:tab w:val="clear" w:pos="8640"/>
              </w:tabs>
              <w:jc w:val="both"/>
            </w:pPr>
            <w:r>
              <w:t>C.S.</w:t>
            </w:r>
            <w:r w:rsidR="00F575A0">
              <w:t xml:space="preserve">H.B. 2402 amends the Human Resources Code to </w:t>
            </w:r>
            <w:r w:rsidR="00451150">
              <w:t>establish that</w:t>
            </w:r>
            <w:r w:rsidR="00F575A0" w:rsidRPr="00F575A0">
              <w:t xml:space="preserve"> the fee, charge, or rate</w:t>
            </w:r>
            <w:r w:rsidR="00F575A0">
              <w:t xml:space="preserve"> for </w:t>
            </w:r>
            <w:r w:rsidR="002D78EC">
              <w:t>the payment of Medicaid benefits</w:t>
            </w:r>
            <w:r w:rsidR="00745146">
              <w:t>,</w:t>
            </w:r>
            <w:r w:rsidR="00F575A0">
              <w:t xml:space="preserve"> </w:t>
            </w:r>
            <w:r w:rsidR="00745146">
              <w:t xml:space="preserve">other than for a professional service, </w:t>
            </w:r>
            <w:r w:rsidR="00F575A0" w:rsidRPr="00F575A0">
              <w:t>exclude</w:t>
            </w:r>
            <w:r w:rsidR="00451150">
              <w:t>s</w:t>
            </w:r>
            <w:r w:rsidR="00F575A0" w:rsidRPr="00F575A0">
              <w:t xml:space="preserve"> any fee, charge, or rate offered as part of a </w:t>
            </w:r>
            <w:r>
              <w:t xml:space="preserve">monthly </w:t>
            </w:r>
            <w:r w:rsidR="00F575A0" w:rsidRPr="00F575A0">
              <w:t>fee-based membership discount program.</w:t>
            </w:r>
            <w:r w:rsidR="00F575A0">
              <w:t xml:space="preserve"> If before implementing any provision of the bill a state agency determines that a waiver or authorization from a federal agency is necessary for implementation of that provision, the agency affected by the provision must request the waiver or authorization and may delay implementing that provision until the waiver or authorization is granted.</w:t>
            </w:r>
          </w:p>
          <w:p w14:paraId="1F7E7BD7" w14:textId="77777777" w:rsidR="008423E4" w:rsidRPr="00835628" w:rsidRDefault="008423E4" w:rsidP="00E40B47">
            <w:pPr>
              <w:rPr>
                <w:b/>
              </w:rPr>
            </w:pPr>
          </w:p>
        </w:tc>
      </w:tr>
      <w:tr w:rsidR="000D3B66" w14:paraId="70AD42A8" w14:textId="77777777" w:rsidTr="00E40B47">
        <w:tc>
          <w:tcPr>
            <w:tcW w:w="9360" w:type="dxa"/>
          </w:tcPr>
          <w:p w14:paraId="06378F03" w14:textId="77777777" w:rsidR="008423E4" w:rsidRPr="00A8133F" w:rsidRDefault="009837EC" w:rsidP="00E40B47">
            <w:pPr>
              <w:rPr>
                <w:b/>
              </w:rPr>
            </w:pPr>
            <w:r w:rsidRPr="009C1E9A">
              <w:rPr>
                <w:b/>
                <w:u w:val="single"/>
              </w:rPr>
              <w:t>EFFECTIVE DATE</w:t>
            </w:r>
            <w:r>
              <w:rPr>
                <w:b/>
              </w:rPr>
              <w:t xml:space="preserve"> </w:t>
            </w:r>
          </w:p>
          <w:p w14:paraId="1C760D6E" w14:textId="77777777" w:rsidR="008423E4" w:rsidRDefault="008423E4" w:rsidP="00E40B47"/>
          <w:p w14:paraId="77EDF64C" w14:textId="59B97EDF" w:rsidR="008423E4" w:rsidRPr="003624F2" w:rsidRDefault="009837EC" w:rsidP="00E40B47">
            <w:pPr>
              <w:pStyle w:val="Header"/>
              <w:tabs>
                <w:tab w:val="clear" w:pos="4320"/>
                <w:tab w:val="clear" w:pos="8640"/>
              </w:tabs>
              <w:jc w:val="both"/>
            </w:pPr>
            <w:r>
              <w:t>September 1, 2025.</w:t>
            </w:r>
          </w:p>
          <w:p w14:paraId="7F0EAA6E" w14:textId="77777777" w:rsidR="008423E4" w:rsidRPr="00233FDB" w:rsidRDefault="008423E4" w:rsidP="00E40B47">
            <w:pPr>
              <w:rPr>
                <w:b/>
              </w:rPr>
            </w:pPr>
          </w:p>
        </w:tc>
      </w:tr>
      <w:tr w:rsidR="000D3B66" w14:paraId="5AEA9C30" w14:textId="77777777" w:rsidTr="00E40B47">
        <w:tc>
          <w:tcPr>
            <w:tcW w:w="9360" w:type="dxa"/>
          </w:tcPr>
          <w:p w14:paraId="65F18E5B" w14:textId="77777777" w:rsidR="009870C6" w:rsidRDefault="009837EC" w:rsidP="00E40B47">
            <w:pPr>
              <w:jc w:val="both"/>
              <w:rPr>
                <w:b/>
                <w:u w:val="single"/>
              </w:rPr>
            </w:pPr>
            <w:r>
              <w:rPr>
                <w:b/>
                <w:u w:val="single"/>
              </w:rPr>
              <w:t>COMPARISON OF INTRODUCED AND SUBSTITUTE</w:t>
            </w:r>
          </w:p>
          <w:p w14:paraId="0A052C3A" w14:textId="77777777" w:rsidR="00451150" w:rsidRDefault="00451150" w:rsidP="00E40B47">
            <w:pPr>
              <w:jc w:val="both"/>
            </w:pPr>
          </w:p>
          <w:p w14:paraId="467E7F22" w14:textId="4AFCED96" w:rsidR="00451150" w:rsidRDefault="009837EC" w:rsidP="00E40B47">
            <w:pPr>
              <w:jc w:val="both"/>
            </w:pPr>
            <w:r>
              <w:t>While C.S.H.B. 2402 may differ from the introduced in minor or nonsubstantive ways, the following summarizes the substantial differences between the introduced and committee substitute versions of the bill.</w:t>
            </w:r>
          </w:p>
          <w:p w14:paraId="20D717B4" w14:textId="77777777" w:rsidR="00BD6168" w:rsidRDefault="00BD6168" w:rsidP="00E40B47">
            <w:pPr>
              <w:jc w:val="both"/>
            </w:pPr>
          </w:p>
          <w:p w14:paraId="47B3E1CF" w14:textId="45C31BB9" w:rsidR="00451150" w:rsidRPr="00451150" w:rsidRDefault="009837EC" w:rsidP="00E40B47">
            <w:pPr>
              <w:jc w:val="both"/>
            </w:pPr>
            <w:r>
              <w:t>Whereas t</w:t>
            </w:r>
            <w:r>
              <w:t xml:space="preserve">he introduced required </w:t>
            </w:r>
            <w:r w:rsidRPr="00451150">
              <w:t xml:space="preserve">the Health and Human Services Commission to exclude any fee, charge, or rate offered as part of a fee-based membership discount program in determining the usual and customary fee, charge, or rate that prevails in </w:t>
            </w:r>
            <w:r>
              <w:t>the</w:t>
            </w:r>
            <w:r w:rsidRPr="00451150">
              <w:t xml:space="preserve"> community for </w:t>
            </w:r>
            <w:r>
              <w:t xml:space="preserve">Medicaid payment </w:t>
            </w:r>
            <w:r w:rsidRPr="00451150">
              <w:t>purposes</w:t>
            </w:r>
            <w:r w:rsidR="00B834EF">
              <w:t xml:space="preserve">, </w:t>
            </w:r>
            <w:r>
              <w:t>the substitute establishes</w:t>
            </w:r>
            <w:r w:rsidR="00E201E6">
              <w:t xml:space="preserve"> instead</w:t>
            </w:r>
            <w:r>
              <w:t xml:space="preserve"> that </w:t>
            </w:r>
            <w:r w:rsidR="00E201E6">
              <w:t>the</w:t>
            </w:r>
            <w:r>
              <w:t xml:space="preserve"> fee, charge, or rate for those purposes excludes </w:t>
            </w:r>
            <w:r w:rsidR="00B834EF">
              <w:t xml:space="preserve">any fee, charge, or rate offered as part of a </w:t>
            </w:r>
            <w:r w:rsidR="00E201E6">
              <w:t xml:space="preserve">monthly fee-based membership </w:t>
            </w:r>
            <w:r w:rsidR="00C064B5">
              <w:t>discount</w:t>
            </w:r>
            <w:r w:rsidR="00B834EF">
              <w:t xml:space="preserve"> program.</w:t>
            </w:r>
          </w:p>
        </w:tc>
      </w:tr>
    </w:tbl>
    <w:p w14:paraId="41E31B3F" w14:textId="77777777" w:rsidR="008423E4" w:rsidRPr="00BE0E75" w:rsidRDefault="008423E4" w:rsidP="00E40B47">
      <w:pPr>
        <w:jc w:val="both"/>
        <w:rPr>
          <w:rFonts w:ascii="Arial" w:hAnsi="Arial"/>
          <w:sz w:val="16"/>
          <w:szCs w:val="16"/>
        </w:rPr>
      </w:pPr>
    </w:p>
    <w:p w14:paraId="40990F3C" w14:textId="77777777" w:rsidR="004108C3" w:rsidRPr="008423E4" w:rsidRDefault="004108C3" w:rsidP="00E40B47"/>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4DBDF" w14:textId="77777777" w:rsidR="009837EC" w:rsidRDefault="009837EC">
      <w:r>
        <w:separator/>
      </w:r>
    </w:p>
  </w:endnote>
  <w:endnote w:type="continuationSeparator" w:id="0">
    <w:p w14:paraId="3A618C1F" w14:textId="77777777" w:rsidR="009837EC" w:rsidRDefault="00983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C500" w14:textId="77777777" w:rsidR="007B6E21" w:rsidRDefault="007B6E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0D3B66" w14:paraId="67E99A0F" w14:textId="77777777" w:rsidTr="009C1E9A">
      <w:trPr>
        <w:cantSplit/>
      </w:trPr>
      <w:tc>
        <w:tcPr>
          <w:tcW w:w="0" w:type="pct"/>
        </w:tcPr>
        <w:p w14:paraId="3EF2D264" w14:textId="77777777" w:rsidR="00137D90" w:rsidRDefault="00137D90" w:rsidP="009C1E9A">
          <w:pPr>
            <w:pStyle w:val="Footer"/>
            <w:tabs>
              <w:tab w:val="clear" w:pos="8640"/>
              <w:tab w:val="right" w:pos="9360"/>
            </w:tabs>
          </w:pPr>
        </w:p>
      </w:tc>
      <w:tc>
        <w:tcPr>
          <w:tcW w:w="2395" w:type="pct"/>
        </w:tcPr>
        <w:p w14:paraId="047E1827" w14:textId="77777777" w:rsidR="00137D90" w:rsidRDefault="00137D90" w:rsidP="009C1E9A">
          <w:pPr>
            <w:pStyle w:val="Footer"/>
            <w:tabs>
              <w:tab w:val="clear" w:pos="8640"/>
              <w:tab w:val="right" w:pos="9360"/>
            </w:tabs>
          </w:pPr>
        </w:p>
        <w:p w14:paraId="74715121" w14:textId="77777777" w:rsidR="001A4310" w:rsidRDefault="001A4310" w:rsidP="009C1E9A">
          <w:pPr>
            <w:pStyle w:val="Footer"/>
            <w:tabs>
              <w:tab w:val="clear" w:pos="8640"/>
              <w:tab w:val="right" w:pos="9360"/>
            </w:tabs>
          </w:pPr>
        </w:p>
        <w:p w14:paraId="3A424B56" w14:textId="77777777" w:rsidR="00137D90" w:rsidRDefault="00137D90" w:rsidP="009C1E9A">
          <w:pPr>
            <w:pStyle w:val="Footer"/>
            <w:tabs>
              <w:tab w:val="clear" w:pos="8640"/>
              <w:tab w:val="right" w:pos="9360"/>
            </w:tabs>
          </w:pPr>
        </w:p>
      </w:tc>
      <w:tc>
        <w:tcPr>
          <w:tcW w:w="2453" w:type="pct"/>
        </w:tcPr>
        <w:p w14:paraId="1C50EEE5" w14:textId="77777777" w:rsidR="00137D90" w:rsidRDefault="00137D90" w:rsidP="009C1E9A">
          <w:pPr>
            <w:pStyle w:val="Footer"/>
            <w:tabs>
              <w:tab w:val="clear" w:pos="8640"/>
              <w:tab w:val="right" w:pos="9360"/>
            </w:tabs>
            <w:jc w:val="right"/>
          </w:pPr>
        </w:p>
      </w:tc>
    </w:tr>
    <w:tr w:rsidR="000D3B66" w14:paraId="726CC0E9" w14:textId="77777777" w:rsidTr="009C1E9A">
      <w:trPr>
        <w:cantSplit/>
      </w:trPr>
      <w:tc>
        <w:tcPr>
          <w:tcW w:w="0" w:type="pct"/>
        </w:tcPr>
        <w:p w14:paraId="07C82D9C" w14:textId="77777777" w:rsidR="00EC379B" w:rsidRDefault="00EC379B" w:rsidP="009C1E9A">
          <w:pPr>
            <w:pStyle w:val="Footer"/>
            <w:tabs>
              <w:tab w:val="clear" w:pos="8640"/>
              <w:tab w:val="right" w:pos="9360"/>
            </w:tabs>
          </w:pPr>
        </w:p>
      </w:tc>
      <w:tc>
        <w:tcPr>
          <w:tcW w:w="2395" w:type="pct"/>
        </w:tcPr>
        <w:p w14:paraId="258A6C53" w14:textId="647CCC18" w:rsidR="00EC379B" w:rsidRPr="009C1E9A" w:rsidRDefault="009837EC" w:rsidP="009C1E9A">
          <w:pPr>
            <w:pStyle w:val="Footer"/>
            <w:tabs>
              <w:tab w:val="clear" w:pos="8640"/>
              <w:tab w:val="right" w:pos="9360"/>
            </w:tabs>
            <w:rPr>
              <w:rFonts w:ascii="Shruti" w:hAnsi="Shruti"/>
              <w:sz w:val="22"/>
            </w:rPr>
          </w:pPr>
          <w:r>
            <w:rPr>
              <w:rFonts w:ascii="Shruti" w:hAnsi="Shruti"/>
              <w:sz w:val="22"/>
            </w:rPr>
            <w:t xml:space="preserve">89R </w:t>
          </w:r>
          <w:r>
            <w:rPr>
              <w:rFonts w:ascii="Shruti" w:hAnsi="Shruti"/>
              <w:sz w:val="22"/>
            </w:rPr>
            <w:t>24802-D</w:t>
          </w:r>
        </w:p>
      </w:tc>
      <w:tc>
        <w:tcPr>
          <w:tcW w:w="2453" w:type="pct"/>
        </w:tcPr>
        <w:p w14:paraId="4A6A7DE6" w14:textId="26BC279C" w:rsidR="00EC379B" w:rsidRDefault="009837EC" w:rsidP="009C1E9A">
          <w:pPr>
            <w:pStyle w:val="Footer"/>
            <w:tabs>
              <w:tab w:val="clear" w:pos="8640"/>
              <w:tab w:val="right" w:pos="9360"/>
            </w:tabs>
            <w:jc w:val="right"/>
          </w:pPr>
          <w:r>
            <w:fldChar w:fldCharType="begin"/>
          </w:r>
          <w:r>
            <w:instrText xml:space="preserve"> DOCPROPERTY  OTID  \* MERGEFORMAT </w:instrText>
          </w:r>
          <w:r>
            <w:fldChar w:fldCharType="separate"/>
          </w:r>
          <w:r w:rsidR="00712C00">
            <w:t>25.106.1570</w:t>
          </w:r>
          <w:r>
            <w:fldChar w:fldCharType="end"/>
          </w:r>
        </w:p>
      </w:tc>
    </w:tr>
    <w:tr w:rsidR="000D3B66" w14:paraId="1899BD93" w14:textId="77777777" w:rsidTr="009C1E9A">
      <w:trPr>
        <w:cantSplit/>
      </w:trPr>
      <w:tc>
        <w:tcPr>
          <w:tcW w:w="0" w:type="pct"/>
        </w:tcPr>
        <w:p w14:paraId="51319B1C" w14:textId="77777777" w:rsidR="00EC379B" w:rsidRDefault="00EC379B" w:rsidP="009C1E9A">
          <w:pPr>
            <w:pStyle w:val="Footer"/>
            <w:tabs>
              <w:tab w:val="clear" w:pos="4320"/>
              <w:tab w:val="clear" w:pos="8640"/>
              <w:tab w:val="left" w:pos="2865"/>
            </w:tabs>
          </w:pPr>
        </w:p>
      </w:tc>
      <w:tc>
        <w:tcPr>
          <w:tcW w:w="2395" w:type="pct"/>
        </w:tcPr>
        <w:p w14:paraId="771873BC" w14:textId="2AB5E00B" w:rsidR="00EC379B" w:rsidRPr="009C1E9A" w:rsidRDefault="009837EC" w:rsidP="009C1E9A">
          <w:pPr>
            <w:pStyle w:val="Footer"/>
            <w:tabs>
              <w:tab w:val="clear" w:pos="4320"/>
              <w:tab w:val="clear" w:pos="8640"/>
              <w:tab w:val="left" w:pos="2865"/>
            </w:tabs>
            <w:rPr>
              <w:rFonts w:ascii="Shruti" w:hAnsi="Shruti"/>
              <w:sz w:val="22"/>
            </w:rPr>
          </w:pPr>
          <w:r>
            <w:rPr>
              <w:rFonts w:ascii="Shruti" w:hAnsi="Shruti"/>
              <w:sz w:val="22"/>
            </w:rPr>
            <w:t>Substitute Document Number: 89R 19262</w:t>
          </w:r>
        </w:p>
      </w:tc>
      <w:tc>
        <w:tcPr>
          <w:tcW w:w="2453" w:type="pct"/>
        </w:tcPr>
        <w:p w14:paraId="001CE917" w14:textId="77777777" w:rsidR="00EC379B" w:rsidRDefault="00EC379B" w:rsidP="006D504F">
          <w:pPr>
            <w:pStyle w:val="Footer"/>
            <w:rPr>
              <w:rStyle w:val="PageNumber"/>
            </w:rPr>
          </w:pPr>
        </w:p>
        <w:p w14:paraId="7026B925" w14:textId="77777777" w:rsidR="00EC379B" w:rsidRDefault="00EC379B" w:rsidP="009C1E9A">
          <w:pPr>
            <w:pStyle w:val="Footer"/>
            <w:tabs>
              <w:tab w:val="clear" w:pos="8640"/>
              <w:tab w:val="right" w:pos="9360"/>
            </w:tabs>
            <w:jc w:val="right"/>
          </w:pPr>
        </w:p>
      </w:tc>
    </w:tr>
    <w:tr w:rsidR="000D3B66" w14:paraId="21447985" w14:textId="77777777" w:rsidTr="009C1E9A">
      <w:trPr>
        <w:cantSplit/>
        <w:trHeight w:val="323"/>
      </w:trPr>
      <w:tc>
        <w:tcPr>
          <w:tcW w:w="0" w:type="pct"/>
          <w:gridSpan w:val="3"/>
        </w:tcPr>
        <w:p w14:paraId="5D0A7F4D" w14:textId="77777777" w:rsidR="00EC379B" w:rsidRDefault="009837EC"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6C29113" w14:textId="77777777" w:rsidR="00EC379B" w:rsidRDefault="00EC379B" w:rsidP="009C1E9A">
          <w:pPr>
            <w:pStyle w:val="Footer"/>
            <w:tabs>
              <w:tab w:val="clear" w:pos="8640"/>
              <w:tab w:val="right" w:pos="9360"/>
            </w:tabs>
            <w:jc w:val="center"/>
          </w:pPr>
        </w:p>
      </w:tc>
    </w:tr>
  </w:tbl>
  <w:p w14:paraId="5AF6A148"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68047" w14:textId="77777777" w:rsidR="007B6E21" w:rsidRDefault="007B6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EB8F3" w14:textId="77777777" w:rsidR="009837EC" w:rsidRDefault="009837EC">
      <w:r>
        <w:separator/>
      </w:r>
    </w:p>
  </w:footnote>
  <w:footnote w:type="continuationSeparator" w:id="0">
    <w:p w14:paraId="73B4BC12" w14:textId="77777777" w:rsidR="009837EC" w:rsidRDefault="00983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AA13D" w14:textId="77777777" w:rsidR="007B6E21" w:rsidRDefault="007B6E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58D4C" w14:textId="77777777" w:rsidR="007B6E21" w:rsidRDefault="007B6E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D109E" w14:textId="77777777" w:rsidR="007B6E21" w:rsidRDefault="007B6E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5A0"/>
    <w:rsid w:val="00000A70"/>
    <w:rsid w:val="000032B8"/>
    <w:rsid w:val="00003B06"/>
    <w:rsid w:val="000054B9"/>
    <w:rsid w:val="00007461"/>
    <w:rsid w:val="0001117E"/>
    <w:rsid w:val="0001125F"/>
    <w:rsid w:val="00011EC2"/>
    <w:rsid w:val="0001338E"/>
    <w:rsid w:val="00013D24"/>
    <w:rsid w:val="00014AF0"/>
    <w:rsid w:val="000155D6"/>
    <w:rsid w:val="00015D4E"/>
    <w:rsid w:val="00020C1E"/>
    <w:rsid w:val="00020E9B"/>
    <w:rsid w:val="00021BF9"/>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4F45"/>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3B66"/>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084"/>
    <w:rsid w:val="0010347D"/>
    <w:rsid w:val="00110F8C"/>
    <w:rsid w:val="0011274A"/>
    <w:rsid w:val="00113522"/>
    <w:rsid w:val="0011378D"/>
    <w:rsid w:val="00113FA9"/>
    <w:rsid w:val="00115EE9"/>
    <w:rsid w:val="001169F9"/>
    <w:rsid w:val="00120797"/>
    <w:rsid w:val="001218D2"/>
    <w:rsid w:val="0012371B"/>
    <w:rsid w:val="001245C8"/>
    <w:rsid w:val="00124653"/>
    <w:rsid w:val="001247C5"/>
    <w:rsid w:val="00127893"/>
    <w:rsid w:val="00127E81"/>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527D"/>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070A"/>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D78EC"/>
    <w:rsid w:val="002E21B8"/>
    <w:rsid w:val="002E3D21"/>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5037"/>
    <w:rsid w:val="00336BA4"/>
    <w:rsid w:val="00336C7A"/>
    <w:rsid w:val="00337392"/>
    <w:rsid w:val="00337659"/>
    <w:rsid w:val="003427C9"/>
    <w:rsid w:val="00343A92"/>
    <w:rsid w:val="00344530"/>
    <w:rsid w:val="003446DC"/>
    <w:rsid w:val="00347B4A"/>
    <w:rsid w:val="003500C3"/>
    <w:rsid w:val="00351537"/>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45BA"/>
    <w:rsid w:val="003D726D"/>
    <w:rsid w:val="003E04C4"/>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4BA"/>
    <w:rsid w:val="0043190E"/>
    <w:rsid w:val="004324E9"/>
    <w:rsid w:val="004350F3"/>
    <w:rsid w:val="00436980"/>
    <w:rsid w:val="00441016"/>
    <w:rsid w:val="00441F2F"/>
    <w:rsid w:val="0044228B"/>
    <w:rsid w:val="00447018"/>
    <w:rsid w:val="00450561"/>
    <w:rsid w:val="00450A40"/>
    <w:rsid w:val="0045115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6933"/>
    <w:rsid w:val="004977A3"/>
    <w:rsid w:val="004A03F7"/>
    <w:rsid w:val="004A081C"/>
    <w:rsid w:val="004A123F"/>
    <w:rsid w:val="004A2172"/>
    <w:rsid w:val="004A239F"/>
    <w:rsid w:val="004B138F"/>
    <w:rsid w:val="004B3527"/>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47D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562F"/>
    <w:rsid w:val="005A6D13"/>
    <w:rsid w:val="005B031F"/>
    <w:rsid w:val="005B3298"/>
    <w:rsid w:val="005B3C13"/>
    <w:rsid w:val="005B5516"/>
    <w:rsid w:val="005B5D2B"/>
    <w:rsid w:val="005C1496"/>
    <w:rsid w:val="005C17C5"/>
    <w:rsid w:val="005C2B21"/>
    <w:rsid w:val="005C2C00"/>
    <w:rsid w:val="005C4C6F"/>
    <w:rsid w:val="005C5127"/>
    <w:rsid w:val="005C57E9"/>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2178"/>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54A8"/>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C00"/>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45146"/>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3EEC"/>
    <w:rsid w:val="0079487D"/>
    <w:rsid w:val="007966D4"/>
    <w:rsid w:val="00796A0A"/>
    <w:rsid w:val="0079792C"/>
    <w:rsid w:val="007A0989"/>
    <w:rsid w:val="007A331F"/>
    <w:rsid w:val="007A3844"/>
    <w:rsid w:val="007A4381"/>
    <w:rsid w:val="007A5466"/>
    <w:rsid w:val="007A7EC1"/>
    <w:rsid w:val="007B4FCA"/>
    <w:rsid w:val="007B6E21"/>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9F9"/>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67AD5"/>
    <w:rsid w:val="00871775"/>
    <w:rsid w:val="00871AEF"/>
    <w:rsid w:val="0087202E"/>
    <w:rsid w:val="008726E5"/>
    <w:rsid w:val="0087289E"/>
    <w:rsid w:val="00874C05"/>
    <w:rsid w:val="0087588B"/>
    <w:rsid w:val="0087680A"/>
    <w:rsid w:val="008806EB"/>
    <w:rsid w:val="008826F2"/>
    <w:rsid w:val="008845BA"/>
    <w:rsid w:val="00884AE3"/>
    <w:rsid w:val="00885203"/>
    <w:rsid w:val="008859CA"/>
    <w:rsid w:val="008861EE"/>
    <w:rsid w:val="0089005F"/>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0BC3"/>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7EC"/>
    <w:rsid w:val="00983B56"/>
    <w:rsid w:val="009847FD"/>
    <w:rsid w:val="009851B3"/>
    <w:rsid w:val="00985300"/>
    <w:rsid w:val="00986720"/>
    <w:rsid w:val="009870C6"/>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057"/>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35F5"/>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D0A"/>
    <w:rsid w:val="00B34F25"/>
    <w:rsid w:val="00B43672"/>
    <w:rsid w:val="00B473D8"/>
    <w:rsid w:val="00B47464"/>
    <w:rsid w:val="00B5165A"/>
    <w:rsid w:val="00B51E8D"/>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834EF"/>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D6168"/>
    <w:rsid w:val="00BE00CD"/>
    <w:rsid w:val="00BE01CC"/>
    <w:rsid w:val="00BE0E75"/>
    <w:rsid w:val="00BE1789"/>
    <w:rsid w:val="00BE209F"/>
    <w:rsid w:val="00BE3634"/>
    <w:rsid w:val="00BE3E30"/>
    <w:rsid w:val="00BE5274"/>
    <w:rsid w:val="00BE71CD"/>
    <w:rsid w:val="00BE7748"/>
    <w:rsid w:val="00BE7BDA"/>
    <w:rsid w:val="00BF0548"/>
    <w:rsid w:val="00BF4949"/>
    <w:rsid w:val="00BF4D7C"/>
    <w:rsid w:val="00BF5085"/>
    <w:rsid w:val="00C0030C"/>
    <w:rsid w:val="00C013F4"/>
    <w:rsid w:val="00C040AB"/>
    <w:rsid w:val="00C0499B"/>
    <w:rsid w:val="00C05406"/>
    <w:rsid w:val="00C05CF0"/>
    <w:rsid w:val="00C064B5"/>
    <w:rsid w:val="00C119AC"/>
    <w:rsid w:val="00C14EE6"/>
    <w:rsid w:val="00C151DA"/>
    <w:rsid w:val="00C152A1"/>
    <w:rsid w:val="00C16CCB"/>
    <w:rsid w:val="00C20119"/>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77AB0"/>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2D7C"/>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1E6"/>
    <w:rsid w:val="00E20520"/>
    <w:rsid w:val="00E21D55"/>
    <w:rsid w:val="00E21E3D"/>
    <w:rsid w:val="00E21FDC"/>
    <w:rsid w:val="00E2551E"/>
    <w:rsid w:val="00E26B13"/>
    <w:rsid w:val="00E27E5A"/>
    <w:rsid w:val="00E31135"/>
    <w:rsid w:val="00E317BA"/>
    <w:rsid w:val="00E3469B"/>
    <w:rsid w:val="00E365AC"/>
    <w:rsid w:val="00E3679D"/>
    <w:rsid w:val="00E3795D"/>
    <w:rsid w:val="00E4098A"/>
    <w:rsid w:val="00E40B47"/>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0CB6"/>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8CA"/>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575A0"/>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6F66"/>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07C5DEB-7C87-48E9-AD78-D16D1F5A5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F575A0"/>
    <w:rPr>
      <w:sz w:val="16"/>
      <w:szCs w:val="16"/>
    </w:rPr>
  </w:style>
  <w:style w:type="paragraph" w:styleId="CommentText">
    <w:name w:val="annotation text"/>
    <w:basedOn w:val="Normal"/>
    <w:link w:val="CommentTextChar"/>
    <w:unhideWhenUsed/>
    <w:rsid w:val="00F575A0"/>
    <w:rPr>
      <w:sz w:val="20"/>
      <w:szCs w:val="20"/>
    </w:rPr>
  </w:style>
  <w:style w:type="character" w:customStyle="1" w:styleId="CommentTextChar">
    <w:name w:val="Comment Text Char"/>
    <w:basedOn w:val="DefaultParagraphFont"/>
    <w:link w:val="CommentText"/>
    <w:rsid w:val="00F575A0"/>
  </w:style>
  <w:style w:type="paragraph" w:styleId="CommentSubject">
    <w:name w:val="annotation subject"/>
    <w:basedOn w:val="CommentText"/>
    <w:next w:val="CommentText"/>
    <w:link w:val="CommentSubjectChar"/>
    <w:semiHidden/>
    <w:unhideWhenUsed/>
    <w:rsid w:val="00F575A0"/>
    <w:rPr>
      <w:b/>
      <w:bCs/>
    </w:rPr>
  </w:style>
  <w:style w:type="character" w:customStyle="1" w:styleId="CommentSubjectChar">
    <w:name w:val="Comment Subject Char"/>
    <w:basedOn w:val="CommentTextChar"/>
    <w:link w:val="CommentSubject"/>
    <w:semiHidden/>
    <w:rsid w:val="00F575A0"/>
    <w:rPr>
      <w:b/>
      <w:bCs/>
    </w:rPr>
  </w:style>
  <w:style w:type="paragraph" w:styleId="Revision">
    <w:name w:val="Revision"/>
    <w:hidden/>
    <w:uiPriority w:val="99"/>
    <w:semiHidden/>
    <w:rsid w:val="003D45BA"/>
    <w:rPr>
      <w:sz w:val="24"/>
      <w:szCs w:val="24"/>
    </w:rPr>
  </w:style>
  <w:style w:type="character" w:styleId="Hyperlink">
    <w:name w:val="Hyperlink"/>
    <w:basedOn w:val="DefaultParagraphFont"/>
    <w:unhideWhenUsed/>
    <w:rsid w:val="009C5057"/>
    <w:rPr>
      <w:color w:val="0000FF" w:themeColor="hyperlink"/>
      <w:u w:val="single"/>
    </w:rPr>
  </w:style>
  <w:style w:type="character" w:customStyle="1" w:styleId="UnresolvedMention1">
    <w:name w:val="Unresolved Mention1"/>
    <w:basedOn w:val="DefaultParagraphFont"/>
    <w:uiPriority w:val="99"/>
    <w:semiHidden/>
    <w:unhideWhenUsed/>
    <w:rsid w:val="009C50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2471</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BA - HB02402 (Committee Report (Substituted))</vt:lpstr>
    </vt:vector>
  </TitlesOfParts>
  <Company>State of Texas</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24802</dc:subject>
  <dc:creator>State of Texas</dc:creator>
  <dc:description>HB 2402 by Rose-(H)Human Services (Substitute Document Number: 89R 19262)</dc:description>
  <cp:lastModifiedBy>Damian Duarte</cp:lastModifiedBy>
  <cp:revision>2</cp:revision>
  <cp:lastPrinted>2003-11-26T17:21:00Z</cp:lastPrinted>
  <dcterms:created xsi:type="dcterms:W3CDTF">2025-04-23T14:46:00Z</dcterms:created>
  <dcterms:modified xsi:type="dcterms:W3CDTF">2025-04-23T14:46:00Z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25.106.1570</vt:lpwstr>
  </property>
</Properties>
</file>