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1290" w:rsidRDefault="00BE1290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23897B07663248C0B5B8C66636776810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BE1290" w:rsidRPr="00585C31" w:rsidRDefault="00BE1290" w:rsidP="000F1DF9">
      <w:pPr>
        <w:spacing w:after="0" w:line="240" w:lineRule="auto"/>
        <w:rPr>
          <w:rFonts w:cs="Times New Roman"/>
          <w:szCs w:val="24"/>
        </w:rPr>
      </w:pPr>
    </w:p>
    <w:p w:rsidR="00BE1290" w:rsidRPr="00585C31" w:rsidRDefault="00BE1290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BE1290" w:rsidTr="000F1DF9">
        <w:tc>
          <w:tcPr>
            <w:tcW w:w="2718" w:type="dxa"/>
          </w:tcPr>
          <w:p w:rsidR="00BE1290" w:rsidRPr="005C2A78" w:rsidRDefault="00BE1290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5CD5267CF67C46728731316ED89FA257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BE1290" w:rsidRPr="00FF6471" w:rsidRDefault="00BE1290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22615066D34B409E80629CA199AE9B5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2467</w:t>
                </w:r>
              </w:sdtContent>
            </w:sdt>
          </w:p>
        </w:tc>
      </w:tr>
      <w:tr w:rsidR="00BE1290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C047F96100164AC790CB811CF35B38E9"/>
            </w:placeholder>
          </w:sdtPr>
          <w:sdtContent>
            <w:tc>
              <w:tcPr>
                <w:tcW w:w="2718" w:type="dxa"/>
              </w:tcPr>
              <w:p w:rsidR="00BE1290" w:rsidRPr="000F1DF9" w:rsidRDefault="00BE1290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89R9425 MCK-F</w:t>
                </w:r>
              </w:p>
            </w:tc>
          </w:sdtContent>
        </w:sdt>
        <w:tc>
          <w:tcPr>
            <w:tcW w:w="6858" w:type="dxa"/>
          </w:tcPr>
          <w:p w:rsidR="00BE1290" w:rsidRPr="005C2A78" w:rsidRDefault="00BE1290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8A31EF19D5284DF388A29DB402023D2E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0184A722B0B044C6BB09848647B36CF7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VanDeaver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9196F7FAB86043DB9F942B05348D6D32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(Hall)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C8B42ED7BF294C918413BA4659CF1737"/>
                </w:placeholder>
                <w:showingPlcHdr/>
              </w:sdtPr>
              <w:sdtContent/>
            </w:sdt>
          </w:p>
        </w:tc>
      </w:tr>
      <w:tr w:rsidR="00BE1290" w:rsidTr="000F1DF9">
        <w:tc>
          <w:tcPr>
            <w:tcW w:w="2718" w:type="dxa"/>
          </w:tcPr>
          <w:p w:rsidR="00BE1290" w:rsidRPr="00BC7495" w:rsidRDefault="00BE1290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855C45FF099B465CB3484FF2B787DBF0"/>
            </w:placeholder>
          </w:sdtPr>
          <w:sdtContent>
            <w:tc>
              <w:tcPr>
                <w:tcW w:w="6858" w:type="dxa"/>
              </w:tcPr>
              <w:p w:rsidR="00BE1290" w:rsidRPr="00FF6471" w:rsidRDefault="00BE1290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Business &amp; Commerce</w:t>
                </w:r>
              </w:p>
            </w:tc>
          </w:sdtContent>
        </w:sdt>
      </w:tr>
      <w:tr w:rsidR="00BE1290" w:rsidTr="000F1DF9">
        <w:tc>
          <w:tcPr>
            <w:tcW w:w="2718" w:type="dxa"/>
          </w:tcPr>
          <w:p w:rsidR="00BE1290" w:rsidRPr="00BC7495" w:rsidRDefault="00BE1290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E68EE87FD76745838CA0260F16F8B8A4"/>
            </w:placeholder>
            <w:date w:fullDate="2025-05-09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BE1290" w:rsidRPr="00FF6471" w:rsidRDefault="00BE1290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5/9/2025</w:t>
                </w:r>
              </w:p>
            </w:tc>
          </w:sdtContent>
        </w:sdt>
      </w:tr>
      <w:tr w:rsidR="00BE1290" w:rsidTr="000F1DF9">
        <w:tc>
          <w:tcPr>
            <w:tcW w:w="2718" w:type="dxa"/>
          </w:tcPr>
          <w:p w:rsidR="00BE1290" w:rsidRPr="00BC7495" w:rsidRDefault="00BE1290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3E89A33808264DB587D1C582A1FB2DE5"/>
            </w:placeholder>
          </w:sdtPr>
          <w:sdtContent>
            <w:tc>
              <w:tcPr>
                <w:tcW w:w="6858" w:type="dxa"/>
              </w:tcPr>
              <w:p w:rsidR="00BE1290" w:rsidRPr="00FF6471" w:rsidRDefault="00BE1290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BE1290" w:rsidRPr="00FF6471" w:rsidRDefault="00BE1290" w:rsidP="000F1DF9">
      <w:pPr>
        <w:spacing w:after="0" w:line="240" w:lineRule="auto"/>
        <w:rPr>
          <w:rFonts w:cs="Times New Roman"/>
          <w:szCs w:val="24"/>
        </w:rPr>
      </w:pPr>
    </w:p>
    <w:p w:rsidR="00BE1290" w:rsidRPr="00FF6471" w:rsidRDefault="00BE1290" w:rsidP="000F1DF9">
      <w:pPr>
        <w:spacing w:after="0" w:line="240" w:lineRule="auto"/>
        <w:rPr>
          <w:rFonts w:cs="Times New Roman"/>
          <w:szCs w:val="24"/>
        </w:rPr>
      </w:pPr>
    </w:p>
    <w:p w:rsidR="00BE1290" w:rsidRPr="00FF6471" w:rsidRDefault="00BE1290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2437678D13D94ED7B187FF0D31DDB1F0"/>
        </w:placeholder>
      </w:sdtPr>
      <w:sdtContent>
        <w:p w:rsidR="00BE1290" w:rsidRDefault="00BE1290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B26BD680850D47BFB6A2100564E38FC1"/>
        </w:placeholder>
      </w:sdtPr>
      <w:sdtEndPr/>
      <w:sdtContent>
        <w:p w:rsidR="00BE1290" w:rsidRDefault="00BE1290" w:rsidP="00BE1290">
          <w:pPr>
            <w:pStyle w:val="NormalWeb"/>
            <w:spacing w:before="0" w:beforeAutospacing="0" w:after="0" w:afterAutospacing="0"/>
            <w:jc w:val="both"/>
            <w:divId w:val="740566736"/>
            <w:rPr>
              <w:rFonts w:eastAsia="Times New Roman"/>
              <w:bCs/>
            </w:rPr>
          </w:pPr>
        </w:p>
        <w:p w:rsidR="00BE1290" w:rsidRDefault="00BE1290" w:rsidP="00BE1290">
          <w:pPr>
            <w:pStyle w:val="NormalWeb"/>
            <w:spacing w:before="0" w:beforeAutospacing="0" w:after="0" w:afterAutospacing="0"/>
            <w:jc w:val="both"/>
            <w:divId w:val="740566736"/>
          </w:pPr>
          <w:r w:rsidRPr="00BE1290">
            <w:t>H</w:t>
          </w:r>
          <w:r>
            <w:t>.</w:t>
          </w:r>
          <w:r w:rsidRPr="00BE1290">
            <w:t>B</w:t>
          </w:r>
          <w:r>
            <w:t>.</w:t>
          </w:r>
          <w:r w:rsidRPr="00BE1290">
            <w:t xml:space="preserve"> 2467 (89R) addresses the salary disparity between peace officers employed</w:t>
          </w:r>
          <w:r>
            <w:t xml:space="preserve"> </w:t>
          </w:r>
          <w:r w:rsidRPr="00BE1290">
            <w:t>by the Texas Department of Insurance (TDI). TDI employs two groups of</w:t>
          </w:r>
          <w:r>
            <w:t xml:space="preserve"> </w:t>
          </w:r>
          <w:r w:rsidRPr="00BE1290">
            <w:t>commissioned peace officers: Fraud Unit Investigators (Salary Schedule C) and</w:t>
          </w:r>
          <w:r>
            <w:t xml:space="preserve"> </w:t>
          </w:r>
          <w:r w:rsidRPr="00BE1290">
            <w:t>State Fire Marshal</w:t>
          </w:r>
          <w:r>
            <w:t>'</w:t>
          </w:r>
          <w:r w:rsidRPr="00BE1290">
            <w:t>s Office (Salary Schedule B). Both groups conduct criminal</w:t>
          </w:r>
          <w:r>
            <w:t xml:space="preserve"> </w:t>
          </w:r>
          <w:r w:rsidRPr="00BE1290">
            <w:t>investigations, enforce state laws, and require Texas Commission on Law</w:t>
          </w:r>
          <w:r>
            <w:t xml:space="preserve"> </w:t>
          </w:r>
          <w:r w:rsidRPr="00BE1290">
            <w:t>Enforcement certification. SFMO investigations perform law enforcement duties</w:t>
          </w:r>
          <w:r>
            <w:t xml:space="preserve"> </w:t>
          </w:r>
          <w:r w:rsidRPr="00BE1290">
            <w:t>that align closely with Salary Schedule C classification.</w:t>
          </w:r>
        </w:p>
        <w:p w:rsidR="00BE1290" w:rsidRPr="00BE1290" w:rsidRDefault="00BE1290" w:rsidP="00BE1290">
          <w:pPr>
            <w:pStyle w:val="NormalWeb"/>
            <w:spacing w:before="0" w:beforeAutospacing="0" w:after="0" w:afterAutospacing="0"/>
            <w:jc w:val="both"/>
            <w:divId w:val="740566736"/>
          </w:pPr>
        </w:p>
        <w:p w:rsidR="00BE1290" w:rsidRPr="00BE1290" w:rsidRDefault="00BE1290" w:rsidP="00BE1290">
          <w:pPr>
            <w:pStyle w:val="NormalWeb"/>
            <w:spacing w:before="0" w:beforeAutospacing="0" w:after="0" w:afterAutospacing="0"/>
            <w:jc w:val="both"/>
            <w:divId w:val="740566736"/>
          </w:pPr>
          <w:r w:rsidRPr="00BE1290">
            <w:t xml:space="preserve">By adjusting </w:t>
          </w:r>
          <w:r>
            <w:t xml:space="preserve">the </w:t>
          </w:r>
          <w:r w:rsidRPr="00BE1290">
            <w:t xml:space="preserve">salary schedule of State Fire Marshal Office investigators, </w:t>
          </w:r>
          <w:r>
            <w:t>H.B.</w:t>
          </w:r>
          <w:r w:rsidRPr="00BE1290">
            <w:t xml:space="preserve"> 2467 ensures</w:t>
          </w:r>
          <w:r>
            <w:t xml:space="preserve"> </w:t>
          </w:r>
          <w:r w:rsidRPr="00BE1290">
            <w:t>competitive salaries and recognition of law enforcement duties and credentials</w:t>
          </w:r>
          <w:r>
            <w:t>. It i</w:t>
          </w:r>
          <w:r w:rsidRPr="00BE1290">
            <w:t>mproves</w:t>
          </w:r>
          <w:r>
            <w:t xml:space="preserve"> </w:t>
          </w:r>
          <w:r w:rsidRPr="00BE1290">
            <w:t>recruitment and retention by offering salaries comparable to other peace officers with similar</w:t>
          </w:r>
          <w:r>
            <w:t xml:space="preserve"> </w:t>
          </w:r>
          <w:r w:rsidRPr="00BE1290">
            <w:t>responsibilities.</w:t>
          </w:r>
        </w:p>
        <w:p w:rsidR="00BE1290" w:rsidRPr="00D70925" w:rsidRDefault="00BE1290" w:rsidP="00BE1290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BE1290" w:rsidRDefault="00BE1290" w:rsidP="00BE1290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2467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compensation and benefits for certain peace officers commissioned by the state fire marshal.</w:t>
      </w:r>
    </w:p>
    <w:p w:rsidR="00BE1290" w:rsidRPr="004A7BC0" w:rsidRDefault="00BE1290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E1290" w:rsidRPr="005C2A78" w:rsidRDefault="00BE1290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4DBA332DA98C4870990FE75B9430AFE0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BE1290" w:rsidRPr="006529C4" w:rsidRDefault="00BE1290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BE1290" w:rsidRPr="006529C4" w:rsidRDefault="00BE1290" w:rsidP="00BE1290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BE1290" w:rsidRPr="006529C4" w:rsidRDefault="00BE1290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BE1290" w:rsidRPr="005C2A78" w:rsidRDefault="00BE1290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16E45554CF6347D7A3BAD588CE735E30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BE1290" w:rsidRPr="005C2A78" w:rsidRDefault="00BE1290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E1290" w:rsidRDefault="00BE1290" w:rsidP="00BE1290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</w:t>
      </w:r>
      <w:r w:rsidRPr="00BE1290">
        <w:rPr>
          <w:rFonts w:eastAsia="Times New Roman" w:cs="Times New Roman"/>
          <w:szCs w:val="24"/>
        </w:rPr>
        <w:t>Section 417.006, Government Code,</w:t>
      </w:r>
      <w:r>
        <w:rPr>
          <w:rFonts w:eastAsia="Times New Roman" w:cs="Times New Roman"/>
          <w:szCs w:val="24"/>
        </w:rPr>
        <w:t xml:space="preserve"> as follows:</w:t>
      </w:r>
    </w:p>
    <w:p w:rsidR="00BE1290" w:rsidRDefault="00BE1290" w:rsidP="00BE129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E1290" w:rsidRDefault="00BE1290" w:rsidP="00BE1290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BE1290">
        <w:rPr>
          <w:rFonts w:eastAsia="Times New Roman" w:cs="Times New Roman"/>
          <w:szCs w:val="24"/>
        </w:rPr>
        <w:t>Sec. 417.006.</w:t>
      </w:r>
      <w:r>
        <w:rPr>
          <w:rFonts w:eastAsia="Times New Roman" w:cs="Times New Roman"/>
          <w:szCs w:val="24"/>
        </w:rPr>
        <w:t xml:space="preserve"> New heading: </w:t>
      </w:r>
      <w:r w:rsidRPr="00BE1290">
        <w:rPr>
          <w:rFonts w:eastAsia="Times New Roman" w:cs="Times New Roman"/>
          <w:szCs w:val="24"/>
        </w:rPr>
        <w:t>STATE FIRE MARSHAL PEACE OFFICERS</w:t>
      </w:r>
      <w:r>
        <w:rPr>
          <w:rFonts w:eastAsia="Times New Roman" w:cs="Times New Roman"/>
          <w:szCs w:val="24"/>
        </w:rPr>
        <w:t>. (a) Creates this subsection from existing text. Makes nonsubstantive changes.</w:t>
      </w:r>
    </w:p>
    <w:p w:rsidR="00BE1290" w:rsidRDefault="00BE1290" w:rsidP="00BE1290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BE1290" w:rsidRPr="005C2A78" w:rsidRDefault="00BE1290" w:rsidP="00BE1290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Requires the commissioner of insurance to </w:t>
      </w:r>
      <w:r w:rsidRPr="00BE1290">
        <w:rPr>
          <w:rFonts w:eastAsia="Times New Roman" w:cs="Times New Roman"/>
          <w:szCs w:val="24"/>
        </w:rPr>
        <w:t>ensure that a peace officer commissioned under Subsection (a)</w:t>
      </w:r>
      <w:r>
        <w:rPr>
          <w:rFonts w:eastAsia="Times New Roman" w:cs="Times New Roman"/>
          <w:szCs w:val="24"/>
        </w:rPr>
        <w:t xml:space="preserve"> (relating to authorizing the fire marshal to take certain actions)</w:t>
      </w:r>
      <w:r w:rsidRPr="00BE1290">
        <w:rPr>
          <w:rFonts w:eastAsia="Times New Roman" w:cs="Times New Roman"/>
          <w:szCs w:val="24"/>
        </w:rPr>
        <w:t xml:space="preserve"> is compensated according to Schedule C of the position classification salary schedule prescribed by the General Appropriations Act</w:t>
      </w:r>
      <w:r>
        <w:rPr>
          <w:rFonts w:eastAsia="Times New Roman" w:cs="Times New Roman"/>
          <w:szCs w:val="24"/>
        </w:rPr>
        <w:t>.</w:t>
      </w:r>
    </w:p>
    <w:p w:rsidR="00BE1290" w:rsidRPr="005C2A78" w:rsidRDefault="00BE1290" w:rsidP="00BE129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E1290" w:rsidRPr="005C2A78" w:rsidRDefault="00BE1290" w:rsidP="00BE1290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Amends </w:t>
      </w:r>
      <w:r w:rsidRPr="00BE1290">
        <w:rPr>
          <w:rFonts w:eastAsia="Times New Roman" w:cs="Times New Roman"/>
          <w:szCs w:val="24"/>
        </w:rPr>
        <w:t>Section 659.301(5), Government Code</w:t>
      </w:r>
      <w:r>
        <w:rPr>
          <w:rFonts w:eastAsia="Times New Roman" w:cs="Times New Roman"/>
          <w:szCs w:val="24"/>
        </w:rPr>
        <w:t>, to redefine "state employee."</w:t>
      </w:r>
    </w:p>
    <w:p w:rsidR="00BE1290" w:rsidRPr="005C2A78" w:rsidRDefault="00BE1290" w:rsidP="00BE129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E1290" w:rsidRDefault="00BE1290" w:rsidP="00BE1290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3</w:t>
      </w:r>
      <w:r>
        <w:rPr>
          <w:rFonts w:eastAsia="Times New Roman" w:cs="Times New Roman"/>
          <w:szCs w:val="24"/>
        </w:rPr>
        <w:t xml:space="preserve">. Amends </w:t>
      </w:r>
      <w:r w:rsidRPr="00BE1290">
        <w:rPr>
          <w:rFonts w:eastAsia="Times New Roman" w:cs="Times New Roman"/>
          <w:szCs w:val="24"/>
        </w:rPr>
        <w:t>Section 661.918(a), Government Code</w:t>
      </w:r>
      <w:r>
        <w:rPr>
          <w:rFonts w:eastAsia="Times New Roman" w:cs="Times New Roman"/>
          <w:szCs w:val="24"/>
        </w:rPr>
        <w:t xml:space="preserve">, to provide that Section 661.918 (Injury Leave for Certain Peace Officers) </w:t>
      </w:r>
      <w:r w:rsidRPr="00BE1290">
        <w:rPr>
          <w:rFonts w:eastAsia="Times New Roman" w:cs="Times New Roman"/>
          <w:szCs w:val="24"/>
        </w:rPr>
        <w:t>applies to a peace officer under Article 2A.001</w:t>
      </w:r>
      <w:r>
        <w:rPr>
          <w:rFonts w:eastAsia="Times New Roman" w:cs="Times New Roman"/>
          <w:szCs w:val="24"/>
        </w:rPr>
        <w:t xml:space="preserve"> (Peace Officers Generally)</w:t>
      </w:r>
      <w:r w:rsidRPr="00BE1290">
        <w:rPr>
          <w:rFonts w:eastAsia="Times New Roman" w:cs="Times New Roman"/>
          <w:szCs w:val="24"/>
        </w:rPr>
        <w:t>, Code of Criminal Procedure, who is commissioned as a law enforcement officer or agent, including a ranger, by</w:t>
      </w:r>
      <w:r>
        <w:rPr>
          <w:rFonts w:eastAsia="Times New Roman" w:cs="Times New Roman"/>
          <w:szCs w:val="24"/>
        </w:rPr>
        <w:t xml:space="preserve"> certain entities and agencies, including the state fire marshal, and to make nonsubstantive changes.</w:t>
      </w:r>
    </w:p>
    <w:p w:rsidR="00BE1290" w:rsidRDefault="00BE1290" w:rsidP="00BE129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E1290" w:rsidRDefault="00BE1290" w:rsidP="00BE1290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4. (a) Requires the </w:t>
      </w:r>
      <w:r w:rsidRPr="00BE1290">
        <w:rPr>
          <w:rFonts w:eastAsia="Times New Roman" w:cs="Times New Roman"/>
          <w:szCs w:val="24"/>
        </w:rPr>
        <w:t>classification officer in the office of the state auditor</w:t>
      </w:r>
      <w:r>
        <w:rPr>
          <w:rFonts w:eastAsia="Times New Roman" w:cs="Times New Roman"/>
          <w:szCs w:val="24"/>
        </w:rPr>
        <w:t xml:space="preserve"> to </w:t>
      </w:r>
      <w:r w:rsidRPr="00BE1290">
        <w:rPr>
          <w:rFonts w:eastAsia="Times New Roman" w:cs="Times New Roman"/>
          <w:szCs w:val="24"/>
        </w:rPr>
        <w:t>classify the position of commissioned peace officer employed as an investigator by the Texas Department of Insurance State Fire Marshal's Office as a Schedule C position under the position classification plan maintained under Chapter 654</w:t>
      </w:r>
      <w:r>
        <w:rPr>
          <w:rFonts w:eastAsia="Times New Roman" w:cs="Times New Roman"/>
          <w:szCs w:val="24"/>
        </w:rPr>
        <w:t xml:space="preserve"> (Position Classification)</w:t>
      </w:r>
      <w:r w:rsidRPr="00BE1290">
        <w:rPr>
          <w:rFonts w:eastAsia="Times New Roman" w:cs="Times New Roman"/>
          <w:szCs w:val="24"/>
        </w:rPr>
        <w:t>, Government Code</w:t>
      </w:r>
      <w:r>
        <w:rPr>
          <w:rFonts w:eastAsia="Times New Roman" w:cs="Times New Roman"/>
          <w:szCs w:val="24"/>
        </w:rPr>
        <w:t>.</w:t>
      </w:r>
    </w:p>
    <w:p w:rsidR="00BE1290" w:rsidRDefault="00BE1290" w:rsidP="00BE129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E1290" w:rsidRDefault="00BE1290" w:rsidP="00BE1290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Provides that the </w:t>
      </w:r>
      <w:r w:rsidRPr="00BE1290">
        <w:rPr>
          <w:rFonts w:eastAsia="Times New Roman" w:cs="Times New Roman"/>
          <w:szCs w:val="24"/>
        </w:rPr>
        <w:t>change made by the classification officer as required by this section applies beginning with the state fiscal biennium beginning September 1, 2025</w:t>
      </w:r>
      <w:r>
        <w:rPr>
          <w:rFonts w:eastAsia="Times New Roman" w:cs="Times New Roman"/>
          <w:szCs w:val="24"/>
        </w:rPr>
        <w:t>.</w:t>
      </w:r>
    </w:p>
    <w:p w:rsidR="00BE1290" w:rsidRDefault="00BE1290" w:rsidP="00BE1290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BE1290" w:rsidRDefault="00BE1290" w:rsidP="00BE1290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(c) Provides that this section </w:t>
      </w:r>
      <w:r w:rsidRPr="00BE1290">
        <w:rPr>
          <w:rFonts w:eastAsia="Times New Roman" w:cs="Times New Roman"/>
          <w:szCs w:val="24"/>
        </w:rPr>
        <w:t>expires September 1, 2027</w:t>
      </w:r>
      <w:r>
        <w:rPr>
          <w:rFonts w:eastAsia="Times New Roman" w:cs="Times New Roman"/>
          <w:szCs w:val="24"/>
        </w:rPr>
        <w:t>.</w:t>
      </w:r>
    </w:p>
    <w:p w:rsidR="00BE1290" w:rsidRDefault="00BE1290" w:rsidP="00BE129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E1290" w:rsidRDefault="00BE1290" w:rsidP="00BE1290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5. Makes application of </w:t>
      </w:r>
      <w:r w:rsidRPr="00BE1290">
        <w:rPr>
          <w:rFonts w:eastAsia="Times New Roman" w:cs="Times New Roman"/>
          <w:szCs w:val="24"/>
        </w:rPr>
        <w:t>Section 661.918(a), Government Code, as amended by this Act</w:t>
      </w:r>
      <w:r>
        <w:rPr>
          <w:rFonts w:eastAsia="Times New Roman" w:cs="Times New Roman"/>
          <w:szCs w:val="24"/>
        </w:rPr>
        <w:t>, prospective.</w:t>
      </w:r>
    </w:p>
    <w:p w:rsidR="00BE1290" w:rsidRDefault="00BE1290" w:rsidP="00BE129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E1290" w:rsidRPr="00C8671F" w:rsidRDefault="00BE1290" w:rsidP="00BE1290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6. Effective date: September 1, 2025.</w:t>
      </w:r>
    </w:p>
    <w:sectPr w:rsidR="00BE1290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B7B00" w:rsidRDefault="00BB7B00" w:rsidP="000F1DF9">
      <w:pPr>
        <w:spacing w:after="0" w:line="240" w:lineRule="auto"/>
      </w:pPr>
      <w:r>
        <w:separator/>
      </w:r>
    </w:p>
  </w:endnote>
  <w:endnote w:type="continuationSeparator" w:id="0">
    <w:p w:rsidR="00BB7B00" w:rsidRDefault="00BB7B00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BB7B00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BE1290">
                <w:rPr>
                  <w:sz w:val="20"/>
                  <w:szCs w:val="20"/>
                </w:rPr>
                <w:t>NPF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BE1290">
                <w:rPr>
                  <w:sz w:val="20"/>
                  <w:szCs w:val="20"/>
                </w:rPr>
                <w:t>H.B. 2467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BE1290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BB7B00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B7B00" w:rsidRDefault="00BB7B00" w:rsidP="000F1DF9">
      <w:pPr>
        <w:spacing w:after="0" w:line="240" w:lineRule="auto"/>
      </w:pPr>
      <w:r>
        <w:separator/>
      </w:r>
    </w:p>
  </w:footnote>
  <w:footnote w:type="continuationSeparator" w:id="0">
    <w:p w:rsidR="00BB7B00" w:rsidRDefault="00BB7B00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E3F44"/>
    <w:rsid w:val="00B14763"/>
    <w:rsid w:val="00B43543"/>
    <w:rsid w:val="00B53F07"/>
    <w:rsid w:val="00B97023"/>
    <w:rsid w:val="00BB7B00"/>
    <w:rsid w:val="00BC7495"/>
    <w:rsid w:val="00BD0CEE"/>
    <w:rsid w:val="00BE1290"/>
    <w:rsid w:val="00BE4852"/>
    <w:rsid w:val="00C04606"/>
    <w:rsid w:val="00C10A08"/>
    <w:rsid w:val="00C43D01"/>
    <w:rsid w:val="00C65088"/>
    <w:rsid w:val="00C8671F"/>
    <w:rsid w:val="00CC3D4A"/>
    <w:rsid w:val="00D0313D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B7E4E"/>
  <w15:docId w15:val="{17D10860-86CA-416D-A1EF-08823E1D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E1290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5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23897B07663248C0B5B8C66636776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3149B-22C0-486E-ABE8-30EFEF6DCB28}"/>
      </w:docPartPr>
      <w:docPartBody>
        <w:p w:rsidR="00A15992" w:rsidRDefault="00A15992"/>
      </w:docPartBody>
    </w:docPart>
    <w:docPart>
      <w:docPartPr>
        <w:name w:val="5CD5267CF67C46728731316ED89FA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8EDC6-B9B0-4C14-B83F-0617692CD794}"/>
      </w:docPartPr>
      <w:docPartBody>
        <w:p w:rsidR="00A15992" w:rsidRDefault="00A15992"/>
      </w:docPartBody>
    </w:docPart>
    <w:docPart>
      <w:docPartPr>
        <w:name w:val="22615066D34B409E80629CA199AE9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A4466-B2DC-442B-879B-9FADAF883866}"/>
      </w:docPartPr>
      <w:docPartBody>
        <w:p w:rsidR="00A15992" w:rsidRDefault="00A15992"/>
      </w:docPartBody>
    </w:docPart>
    <w:docPart>
      <w:docPartPr>
        <w:name w:val="C047F96100164AC790CB811CF35B3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09AB7-4098-4607-AE16-3DCFD929777D}"/>
      </w:docPartPr>
      <w:docPartBody>
        <w:p w:rsidR="00A15992" w:rsidRDefault="00A15992"/>
      </w:docPartBody>
    </w:docPart>
    <w:docPart>
      <w:docPartPr>
        <w:name w:val="8A31EF19D5284DF388A29DB402023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9F763-D876-4072-958D-CA766B6160AF}"/>
      </w:docPartPr>
      <w:docPartBody>
        <w:p w:rsidR="00A15992" w:rsidRDefault="00A15992"/>
      </w:docPartBody>
    </w:docPart>
    <w:docPart>
      <w:docPartPr>
        <w:name w:val="0184A722B0B044C6BB09848647B36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65BDD-6F02-4F6B-ADC8-EE0CA172873F}"/>
      </w:docPartPr>
      <w:docPartBody>
        <w:p w:rsidR="00A15992" w:rsidRDefault="00A15992"/>
      </w:docPartBody>
    </w:docPart>
    <w:docPart>
      <w:docPartPr>
        <w:name w:val="9196F7FAB86043DB9F942B05348D6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D39BB-DB7D-41BC-9C18-D772D19DC9A2}"/>
      </w:docPartPr>
      <w:docPartBody>
        <w:p w:rsidR="00A15992" w:rsidRDefault="00A15992"/>
      </w:docPartBody>
    </w:docPart>
    <w:docPart>
      <w:docPartPr>
        <w:name w:val="C8B42ED7BF294C918413BA4659CF1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668A0-FFC3-4A12-9654-5E99F5AE6767}"/>
      </w:docPartPr>
      <w:docPartBody>
        <w:p w:rsidR="00A15992" w:rsidRDefault="00A15992"/>
      </w:docPartBody>
    </w:docPart>
    <w:docPart>
      <w:docPartPr>
        <w:name w:val="855C45FF099B465CB3484FF2B787D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10CB7-A76C-402B-9436-575656B82903}"/>
      </w:docPartPr>
      <w:docPartBody>
        <w:p w:rsidR="00A15992" w:rsidRDefault="00A15992"/>
      </w:docPartBody>
    </w:docPart>
    <w:docPart>
      <w:docPartPr>
        <w:name w:val="E68EE87FD76745838CA0260F16F8B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BCECF-600D-4A4C-A39E-64C40ECE6787}"/>
      </w:docPartPr>
      <w:docPartBody>
        <w:p w:rsidR="00A15992" w:rsidRDefault="00D72FA6" w:rsidP="00D72FA6">
          <w:pPr>
            <w:pStyle w:val="E68EE87FD76745838CA0260F16F8B8A4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3E89A33808264DB587D1C582A1FB2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BDC2D-7BF9-4BB9-9B0F-4633E88F652B}"/>
      </w:docPartPr>
      <w:docPartBody>
        <w:p w:rsidR="00A15992" w:rsidRDefault="00A15992"/>
      </w:docPartBody>
    </w:docPart>
    <w:docPart>
      <w:docPartPr>
        <w:name w:val="2437678D13D94ED7B187FF0D31DDB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BF799-F411-4117-9733-768025D12938}"/>
      </w:docPartPr>
      <w:docPartBody>
        <w:p w:rsidR="00A15992" w:rsidRDefault="00A15992"/>
      </w:docPartBody>
    </w:docPart>
    <w:docPart>
      <w:docPartPr>
        <w:name w:val="B26BD680850D47BFB6A2100564E38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816B5-30E0-48FB-A6CF-92124501DFD9}"/>
      </w:docPartPr>
      <w:docPartBody>
        <w:p w:rsidR="00A15992" w:rsidRDefault="00D72FA6" w:rsidP="00D72FA6">
          <w:pPr>
            <w:pStyle w:val="B26BD680850D47BFB6A2100564E38FC1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4DBA332DA98C4870990FE75B9430A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D4AD9-C884-47BB-A7E9-43138C34802B}"/>
      </w:docPartPr>
      <w:docPartBody>
        <w:p w:rsidR="00A15992" w:rsidRDefault="00A15992"/>
      </w:docPartBody>
    </w:docPart>
    <w:docPart>
      <w:docPartPr>
        <w:name w:val="16E45554CF6347D7A3BAD588CE735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84047-BA34-4530-BCB2-14BEE8EEDB66}"/>
      </w:docPartPr>
      <w:docPartBody>
        <w:p w:rsidR="00A15992" w:rsidRDefault="00A159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15992"/>
    <w:rsid w:val="00A54AD6"/>
    <w:rsid w:val="00A57564"/>
    <w:rsid w:val="00B252A4"/>
    <w:rsid w:val="00B5530B"/>
    <w:rsid w:val="00C129E8"/>
    <w:rsid w:val="00C968BA"/>
    <w:rsid w:val="00D0313D"/>
    <w:rsid w:val="00D63E87"/>
    <w:rsid w:val="00D705C9"/>
    <w:rsid w:val="00D72FA6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2FA6"/>
    <w:rPr>
      <w:color w:val="808080"/>
    </w:rPr>
  </w:style>
  <w:style w:type="paragraph" w:customStyle="1" w:styleId="E68EE87FD76745838CA0260F16F8B8A4">
    <w:name w:val="E68EE87FD76745838CA0260F16F8B8A4"/>
    <w:rsid w:val="00D72FA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26BD680850D47BFB6A2100564E38FC1">
    <w:name w:val="B26BD680850D47BFB6A2100564E38FC1"/>
    <w:rsid w:val="00D72FA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5761</TotalTime>
  <Pages>1</Pages>
  <Words>462</Words>
  <Characters>2637</Characters>
  <Application>Microsoft Office Word</Application>
  <DocSecurity>0</DocSecurity>
  <Lines>21</Lines>
  <Paragraphs>6</Paragraphs>
  <ScaleCrop>false</ScaleCrop>
  <Company>Texas Legislative Council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Nathaniel Flores</cp:lastModifiedBy>
  <cp:revision>161</cp:revision>
  <cp:lastPrinted>2025-05-09T22:16:00Z</cp:lastPrinted>
  <dcterms:created xsi:type="dcterms:W3CDTF">2015-05-29T14:24:00Z</dcterms:created>
  <dcterms:modified xsi:type="dcterms:W3CDTF">2025-05-09T22:16:00Z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