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344B7" w:rsidRDefault="003344B7"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3A18AF499C564FE19DA9388A43802513"/>
          </w:placeholder>
        </w:sdtPr>
        <w:sdtContent>
          <w:r w:rsidRPr="005C2A78">
            <w:rPr>
              <w:rFonts w:cs="Times New Roman"/>
              <w:b/>
              <w:szCs w:val="24"/>
              <w:u w:val="single"/>
            </w:rPr>
            <w:t>BILL ANALYSIS</w:t>
          </w:r>
        </w:sdtContent>
      </w:sdt>
    </w:p>
    <w:p w:rsidR="003344B7" w:rsidRPr="00585C31" w:rsidRDefault="003344B7" w:rsidP="000F1DF9">
      <w:pPr>
        <w:spacing w:after="0" w:line="240" w:lineRule="auto"/>
        <w:rPr>
          <w:rFonts w:cs="Times New Roman"/>
          <w:szCs w:val="24"/>
        </w:rPr>
      </w:pPr>
    </w:p>
    <w:p w:rsidR="003344B7" w:rsidRPr="00585C31" w:rsidRDefault="003344B7"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3344B7" w:rsidTr="000F1DF9">
        <w:tc>
          <w:tcPr>
            <w:tcW w:w="2718" w:type="dxa"/>
          </w:tcPr>
          <w:p w:rsidR="003344B7" w:rsidRPr="005C2A78" w:rsidRDefault="003344B7" w:rsidP="006D756B">
            <w:pPr>
              <w:rPr>
                <w:rFonts w:cs="Times New Roman"/>
                <w:szCs w:val="24"/>
              </w:rPr>
            </w:pPr>
            <w:sdt>
              <w:sdtPr>
                <w:rPr>
                  <w:rFonts w:cs="Times New Roman"/>
                  <w:szCs w:val="24"/>
                </w:rPr>
                <w:alias w:val="Agency Title"/>
                <w:tag w:val="AgencyTitleContentControl"/>
                <w:id w:val="1920747753"/>
                <w:lock w:val="sdtContentLocked"/>
                <w:placeholder>
                  <w:docPart w:val="2B4A859AE1DD46E5A34BDFFD01EB6E7B"/>
                </w:placeholder>
              </w:sdtPr>
              <w:sdtEndPr>
                <w:rPr>
                  <w:rFonts w:cstheme="minorBidi"/>
                  <w:szCs w:val="22"/>
                </w:rPr>
              </w:sdtEndPr>
              <w:sdtContent>
                <w:r>
                  <w:rPr>
                    <w:rFonts w:cs="Times New Roman"/>
                    <w:szCs w:val="24"/>
                  </w:rPr>
                  <w:t>Senate Research Center</w:t>
                </w:r>
              </w:sdtContent>
            </w:sdt>
          </w:p>
        </w:tc>
        <w:tc>
          <w:tcPr>
            <w:tcW w:w="6858" w:type="dxa"/>
          </w:tcPr>
          <w:p w:rsidR="003344B7" w:rsidRPr="00FF6471" w:rsidRDefault="003344B7" w:rsidP="000F1DF9">
            <w:pPr>
              <w:jc w:val="right"/>
              <w:rPr>
                <w:rFonts w:cs="Times New Roman"/>
                <w:szCs w:val="24"/>
              </w:rPr>
            </w:pPr>
            <w:sdt>
              <w:sdtPr>
                <w:rPr>
                  <w:rFonts w:cs="Times New Roman"/>
                  <w:szCs w:val="24"/>
                </w:rPr>
                <w:alias w:val="Bill Number"/>
                <w:tag w:val="BillNumberOne"/>
                <w:id w:val="-410784069"/>
                <w:lock w:val="sdtContentLocked"/>
                <w:placeholder>
                  <w:docPart w:val="879118E5474F4097BE672BF7145650BC"/>
                </w:placeholder>
              </w:sdtPr>
              <w:sdtContent>
                <w:r>
                  <w:rPr>
                    <w:rFonts w:cs="Times New Roman"/>
                    <w:szCs w:val="24"/>
                  </w:rPr>
                  <w:t>H.B. 2513</w:t>
                </w:r>
              </w:sdtContent>
            </w:sdt>
          </w:p>
        </w:tc>
      </w:tr>
      <w:tr w:rsidR="003344B7" w:rsidTr="000F1DF9">
        <w:sdt>
          <w:sdtPr>
            <w:rPr>
              <w:rFonts w:cs="Times New Roman"/>
              <w:szCs w:val="24"/>
            </w:rPr>
            <w:alias w:val="TLCNumber"/>
            <w:tag w:val="TLCNumber"/>
            <w:id w:val="-542600604"/>
            <w:lock w:val="sdtLocked"/>
            <w:placeholder>
              <w:docPart w:val="26C8489AEEB148DDB0864AE1F741FBFB"/>
            </w:placeholder>
          </w:sdtPr>
          <w:sdtContent>
            <w:tc>
              <w:tcPr>
                <w:tcW w:w="2718" w:type="dxa"/>
              </w:tcPr>
              <w:p w:rsidR="003344B7" w:rsidRPr="000F1DF9" w:rsidRDefault="003344B7" w:rsidP="00C65088">
                <w:pPr>
                  <w:rPr>
                    <w:rFonts w:cs="Times New Roman"/>
                    <w:szCs w:val="24"/>
                  </w:rPr>
                </w:pPr>
                <w:r>
                  <w:rPr>
                    <w:rFonts w:cs="Times New Roman"/>
                    <w:szCs w:val="24"/>
                  </w:rPr>
                  <w:t>89R21752 LRM-D</w:t>
                </w:r>
              </w:p>
            </w:tc>
          </w:sdtContent>
        </w:sdt>
        <w:tc>
          <w:tcPr>
            <w:tcW w:w="6858" w:type="dxa"/>
          </w:tcPr>
          <w:p w:rsidR="003344B7" w:rsidRPr="005C2A78" w:rsidRDefault="003344B7" w:rsidP="00073EDD">
            <w:pPr>
              <w:jc w:val="right"/>
              <w:rPr>
                <w:rFonts w:cs="Times New Roman"/>
                <w:szCs w:val="24"/>
              </w:rPr>
            </w:pPr>
            <w:sdt>
              <w:sdtPr>
                <w:rPr>
                  <w:rFonts w:cs="Times New Roman"/>
                  <w:szCs w:val="24"/>
                </w:rPr>
                <w:alias w:val="Author Label"/>
                <w:tag w:val="By"/>
                <w:id w:val="72399597"/>
                <w:lock w:val="sdtLocked"/>
                <w:placeholder>
                  <w:docPart w:val="17073BEAE1154176B1C42A25415EA8D0"/>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90815A6BE7D449CDA9D9677A58F80354"/>
                </w:placeholder>
              </w:sdtPr>
              <w:sdtContent>
                <w:r>
                  <w:rPr>
                    <w:rFonts w:cs="Times New Roman"/>
                    <w:szCs w:val="24"/>
                  </w:rPr>
                  <w:t>Tepper; Lujan</w:t>
                </w:r>
              </w:sdtContent>
            </w:sdt>
            <w:sdt>
              <w:sdtPr>
                <w:rPr>
                  <w:rFonts w:cs="Times New Roman"/>
                  <w:szCs w:val="24"/>
                </w:rPr>
                <w:alias w:val="Sponsor"/>
                <w:tag w:val="Sponsor"/>
                <w:id w:val="-2039656131"/>
                <w:lock w:val="sdtContentLocked"/>
                <w:placeholder>
                  <w:docPart w:val="F93CE6BA6BE24F0E9053C926E63F05AC"/>
                </w:placeholder>
              </w:sdtPr>
              <w:sdtContent>
                <w:r>
                  <w:rPr>
                    <w:rFonts w:cs="Times New Roman"/>
                    <w:szCs w:val="24"/>
                  </w:rPr>
                  <w:t xml:space="preserve"> (Perry)</w:t>
                </w:r>
              </w:sdtContent>
            </w:sdt>
            <w:sdt>
              <w:sdtPr>
                <w:rPr>
                  <w:rFonts w:cs="Times New Roman"/>
                  <w:szCs w:val="24"/>
                </w:rPr>
                <w:alias w:val="DualSponsor"/>
                <w:tag w:val="DualSponsor"/>
                <w:id w:val="1029379812"/>
                <w:lock w:val="sdtContentLocked"/>
                <w:placeholder>
                  <w:docPart w:val="19A8BD46958A41348F17B9094DE919EA"/>
                </w:placeholder>
                <w:showingPlcHdr/>
              </w:sdtPr>
              <w:sdtContent/>
            </w:sdt>
          </w:p>
        </w:tc>
      </w:tr>
      <w:tr w:rsidR="003344B7" w:rsidTr="000F1DF9">
        <w:tc>
          <w:tcPr>
            <w:tcW w:w="2718" w:type="dxa"/>
          </w:tcPr>
          <w:p w:rsidR="003344B7" w:rsidRPr="00BC7495" w:rsidRDefault="003344B7" w:rsidP="000F1DF9">
            <w:pPr>
              <w:rPr>
                <w:rFonts w:cs="Times New Roman"/>
                <w:szCs w:val="24"/>
              </w:rPr>
            </w:pPr>
          </w:p>
        </w:tc>
        <w:sdt>
          <w:sdtPr>
            <w:rPr>
              <w:rFonts w:cs="Times New Roman"/>
              <w:szCs w:val="24"/>
            </w:rPr>
            <w:alias w:val="Committee"/>
            <w:tag w:val="Committee"/>
            <w:id w:val="1914272295"/>
            <w:lock w:val="sdtContentLocked"/>
            <w:placeholder>
              <w:docPart w:val="C016ED26FE114B809459F79E501E54EC"/>
            </w:placeholder>
          </w:sdtPr>
          <w:sdtContent>
            <w:tc>
              <w:tcPr>
                <w:tcW w:w="6858" w:type="dxa"/>
              </w:tcPr>
              <w:p w:rsidR="003344B7" w:rsidRPr="00FF6471" w:rsidRDefault="003344B7" w:rsidP="000F1DF9">
                <w:pPr>
                  <w:jc w:val="right"/>
                  <w:rPr>
                    <w:rFonts w:cs="Times New Roman"/>
                    <w:szCs w:val="24"/>
                  </w:rPr>
                </w:pPr>
                <w:r>
                  <w:rPr>
                    <w:rFonts w:cs="Times New Roman"/>
                    <w:szCs w:val="24"/>
                  </w:rPr>
                  <w:t>Veteran Affairs</w:t>
                </w:r>
              </w:p>
            </w:tc>
          </w:sdtContent>
        </w:sdt>
      </w:tr>
      <w:tr w:rsidR="003344B7" w:rsidTr="000F1DF9">
        <w:tc>
          <w:tcPr>
            <w:tcW w:w="2718" w:type="dxa"/>
          </w:tcPr>
          <w:p w:rsidR="003344B7" w:rsidRPr="00BC7495" w:rsidRDefault="003344B7" w:rsidP="000F1DF9">
            <w:pPr>
              <w:rPr>
                <w:rFonts w:cs="Times New Roman"/>
                <w:szCs w:val="24"/>
              </w:rPr>
            </w:pPr>
          </w:p>
        </w:tc>
        <w:sdt>
          <w:sdtPr>
            <w:rPr>
              <w:rFonts w:cs="Times New Roman"/>
              <w:szCs w:val="24"/>
            </w:rPr>
            <w:alias w:val="Date"/>
            <w:tag w:val="DateContentControl"/>
            <w:id w:val="1178081906"/>
            <w:lock w:val="sdtLocked"/>
            <w:placeholder>
              <w:docPart w:val="12504EFCD9B84A3AB874C284BECDF23D"/>
            </w:placeholder>
            <w:date w:fullDate="2025-05-13T00:00:00Z">
              <w:dateFormat w:val="M/d/yyyy"/>
              <w:lid w:val="en-US"/>
              <w:storeMappedDataAs w:val="dateTime"/>
              <w:calendar w:val="gregorian"/>
            </w:date>
          </w:sdtPr>
          <w:sdtContent>
            <w:tc>
              <w:tcPr>
                <w:tcW w:w="6858" w:type="dxa"/>
              </w:tcPr>
              <w:p w:rsidR="003344B7" w:rsidRPr="00FF6471" w:rsidRDefault="003344B7" w:rsidP="000F1DF9">
                <w:pPr>
                  <w:jc w:val="right"/>
                  <w:rPr>
                    <w:rFonts w:cs="Times New Roman"/>
                    <w:szCs w:val="24"/>
                  </w:rPr>
                </w:pPr>
                <w:r>
                  <w:rPr>
                    <w:rFonts w:cs="Times New Roman"/>
                    <w:szCs w:val="24"/>
                  </w:rPr>
                  <w:t>5/13/2025</w:t>
                </w:r>
              </w:p>
            </w:tc>
          </w:sdtContent>
        </w:sdt>
      </w:tr>
      <w:tr w:rsidR="003344B7" w:rsidTr="000F1DF9">
        <w:tc>
          <w:tcPr>
            <w:tcW w:w="2718" w:type="dxa"/>
          </w:tcPr>
          <w:p w:rsidR="003344B7" w:rsidRPr="00BC7495" w:rsidRDefault="003344B7" w:rsidP="000F1DF9">
            <w:pPr>
              <w:rPr>
                <w:rFonts w:cs="Times New Roman"/>
                <w:szCs w:val="24"/>
              </w:rPr>
            </w:pPr>
          </w:p>
        </w:tc>
        <w:sdt>
          <w:sdtPr>
            <w:rPr>
              <w:rFonts w:cs="Times New Roman"/>
              <w:szCs w:val="24"/>
            </w:rPr>
            <w:alias w:val="BA Version"/>
            <w:tag w:val="BAVersion"/>
            <w:id w:val="-1685590809"/>
            <w:lock w:val="sdtContentLocked"/>
            <w:placeholder>
              <w:docPart w:val="5A7343C4F2DA46E6B40B76189A46D24A"/>
            </w:placeholder>
          </w:sdtPr>
          <w:sdtContent>
            <w:tc>
              <w:tcPr>
                <w:tcW w:w="6858" w:type="dxa"/>
              </w:tcPr>
              <w:p w:rsidR="003344B7" w:rsidRPr="00FF6471" w:rsidRDefault="003344B7" w:rsidP="000F1DF9">
                <w:pPr>
                  <w:jc w:val="right"/>
                  <w:rPr>
                    <w:rFonts w:cs="Times New Roman"/>
                    <w:szCs w:val="24"/>
                  </w:rPr>
                </w:pPr>
                <w:r>
                  <w:rPr>
                    <w:rFonts w:cs="Times New Roman"/>
                    <w:szCs w:val="24"/>
                  </w:rPr>
                  <w:t>Engrossed</w:t>
                </w:r>
              </w:p>
            </w:tc>
          </w:sdtContent>
        </w:sdt>
      </w:tr>
    </w:tbl>
    <w:p w:rsidR="003344B7" w:rsidRPr="00FF6471" w:rsidRDefault="003344B7" w:rsidP="000F1DF9">
      <w:pPr>
        <w:spacing w:after="0" w:line="240" w:lineRule="auto"/>
        <w:rPr>
          <w:rFonts w:cs="Times New Roman"/>
          <w:szCs w:val="24"/>
        </w:rPr>
      </w:pPr>
    </w:p>
    <w:p w:rsidR="003344B7" w:rsidRPr="00FF6471" w:rsidRDefault="003344B7" w:rsidP="000F1DF9">
      <w:pPr>
        <w:spacing w:after="0" w:line="240" w:lineRule="auto"/>
        <w:rPr>
          <w:rFonts w:cs="Times New Roman"/>
          <w:szCs w:val="24"/>
        </w:rPr>
      </w:pPr>
    </w:p>
    <w:p w:rsidR="003344B7" w:rsidRPr="00FF6471" w:rsidRDefault="003344B7"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484766AE2AD543598108941E166F58F3"/>
        </w:placeholder>
      </w:sdtPr>
      <w:sdtContent>
        <w:p w:rsidR="003344B7" w:rsidRDefault="003344B7"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3854C11F98F9421E9BB50A4D7D6FA7E6"/>
        </w:placeholder>
      </w:sdtPr>
      <w:sdtContent>
        <w:p w:rsidR="003344B7" w:rsidRDefault="003344B7" w:rsidP="003344B7">
          <w:pPr>
            <w:pStyle w:val="NormalWeb"/>
            <w:spacing w:before="0" w:beforeAutospacing="0" w:after="0" w:afterAutospacing="0"/>
            <w:jc w:val="both"/>
            <w:divId w:val="1901670922"/>
            <w:rPr>
              <w:rFonts w:eastAsia="Times New Roman"/>
              <w:bCs/>
            </w:rPr>
          </w:pPr>
        </w:p>
        <w:p w:rsidR="003344B7" w:rsidRPr="0015222F" w:rsidRDefault="003344B7" w:rsidP="003344B7">
          <w:pPr>
            <w:pStyle w:val="NormalWeb"/>
            <w:spacing w:before="0" w:beforeAutospacing="0" w:after="0" w:afterAutospacing="0"/>
            <w:jc w:val="both"/>
            <w:divId w:val="1901670922"/>
          </w:pPr>
          <w:r w:rsidRPr="0015222F">
            <w:t>Current law entitles certain public employees who engage in military service to a paid leave of absence of up to 15 days to engage in authorized training or duty. Due to the nature of their shift work, firefighters often work weekends with shifts that cover multiple days. This often results in the accelerated use of the 15 days of paid leave, and firefighters often use their own paid time off to meet their military requirements. H.B. 2513 seeks to ensure that one workday is either a 24-hour or 48-hour firefighter work shift regardless of how many days the shift covers. This bill ensures firefighters have parity with other non-firefighter employees when using paid leaves of absence for military service. </w:t>
          </w:r>
        </w:p>
        <w:p w:rsidR="003344B7" w:rsidRPr="00D70925" w:rsidRDefault="003344B7" w:rsidP="003344B7">
          <w:pPr>
            <w:spacing w:after="0" w:line="240" w:lineRule="auto"/>
            <w:jc w:val="both"/>
            <w:rPr>
              <w:rFonts w:eastAsia="Times New Roman" w:cs="Times New Roman"/>
              <w:bCs/>
              <w:szCs w:val="24"/>
            </w:rPr>
          </w:pPr>
        </w:p>
      </w:sdtContent>
    </w:sdt>
    <w:p w:rsidR="003344B7" w:rsidRDefault="003344B7" w:rsidP="003344B7">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H.B. 2513 </w:t>
      </w:r>
      <w:bookmarkStart w:id="1" w:name="AmendsCurrentLaw"/>
      <w:bookmarkEnd w:id="1"/>
      <w:r>
        <w:rPr>
          <w:rFonts w:cs="Times New Roman"/>
          <w:szCs w:val="24"/>
        </w:rPr>
        <w:t>amends current law relating to a paid leave of absence for public employees serving as fire protection personnel who are engaged in certain military service.</w:t>
      </w:r>
    </w:p>
    <w:p w:rsidR="003344B7" w:rsidRPr="003344B7" w:rsidRDefault="003344B7" w:rsidP="003344B7">
      <w:pPr>
        <w:spacing w:after="0" w:line="240" w:lineRule="auto"/>
        <w:jc w:val="both"/>
        <w:rPr>
          <w:rFonts w:eastAsia="Times New Roman" w:cs="Times New Roman"/>
          <w:b/>
          <w:szCs w:val="24"/>
          <w:u w:val="single"/>
        </w:rPr>
      </w:pPr>
    </w:p>
    <w:p w:rsidR="003344B7" w:rsidRPr="003344B7" w:rsidRDefault="003344B7" w:rsidP="003344B7">
      <w:pPr>
        <w:spacing w:after="0" w:line="48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AA60F90040AB4B3EBDE1FC2319F7F969"/>
          </w:placeholder>
        </w:sdtPr>
        <w:sdtContent>
          <w:r>
            <w:rPr>
              <w:rFonts w:eastAsia="Times New Roman" w:cs="Times New Roman"/>
              <w:b/>
              <w:szCs w:val="24"/>
              <w:u w:val="single"/>
            </w:rPr>
            <w:t>RULEMAKING AUTHORITY</w:t>
          </w:r>
        </w:sdtContent>
      </w:sdt>
    </w:p>
    <w:p w:rsidR="003344B7" w:rsidRDefault="003344B7" w:rsidP="003344B7">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3344B7" w:rsidRPr="006529C4" w:rsidRDefault="003344B7" w:rsidP="003344B7">
      <w:pPr>
        <w:spacing w:after="0" w:line="240" w:lineRule="auto"/>
        <w:jc w:val="both"/>
        <w:rPr>
          <w:rFonts w:cs="Times New Roman"/>
          <w:szCs w:val="24"/>
        </w:rPr>
      </w:pPr>
    </w:p>
    <w:p w:rsidR="003344B7" w:rsidRDefault="003344B7" w:rsidP="003344B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5D258330C71243FFBBE02DF86551D872"/>
          </w:placeholder>
        </w:sdtPr>
        <w:sdtContent>
          <w:r>
            <w:rPr>
              <w:rFonts w:eastAsia="Times New Roman" w:cs="Times New Roman"/>
              <w:b/>
              <w:szCs w:val="24"/>
              <w:u w:val="single"/>
            </w:rPr>
            <w:t>SECTION BY SECTION ANALYSIS</w:t>
          </w:r>
        </w:sdtContent>
      </w:sdt>
    </w:p>
    <w:p w:rsidR="003344B7" w:rsidRDefault="003344B7" w:rsidP="003344B7">
      <w:pPr>
        <w:spacing w:after="0" w:line="240" w:lineRule="auto"/>
        <w:jc w:val="both"/>
        <w:rPr>
          <w:rFonts w:eastAsia="Times New Roman" w:cs="Times New Roman"/>
          <w:b/>
          <w:szCs w:val="24"/>
          <w:u w:val="single"/>
        </w:rPr>
      </w:pPr>
    </w:p>
    <w:p w:rsidR="003344B7" w:rsidRPr="003344B7" w:rsidRDefault="003344B7" w:rsidP="003344B7">
      <w:pPr>
        <w:spacing w:after="0" w:line="240" w:lineRule="auto"/>
        <w:jc w:val="both"/>
        <w:rPr>
          <w:rFonts w:eastAsia="Times New Roman" w:cs="Times New Roman"/>
          <w:b/>
          <w:szCs w:val="24"/>
          <w:u w:val="single"/>
        </w:rPr>
      </w:pPr>
      <w:r w:rsidRPr="00CD03D9">
        <w:rPr>
          <w:rFonts w:eastAsia="Times New Roman" w:cs="Times New Roman"/>
          <w:szCs w:val="24"/>
        </w:rPr>
        <w:t xml:space="preserve">SECTION 1. </w:t>
      </w:r>
      <w:r>
        <w:rPr>
          <w:rFonts w:eastAsia="Times New Roman" w:cs="Times New Roman"/>
          <w:szCs w:val="24"/>
        </w:rPr>
        <w:t>Amends</w:t>
      </w:r>
      <w:r w:rsidRPr="00CD03D9">
        <w:rPr>
          <w:rFonts w:eastAsia="Times New Roman" w:cs="Times New Roman"/>
          <w:szCs w:val="24"/>
        </w:rPr>
        <w:t xml:space="preserve"> Section 437.202, Government Code, by adding Subsection (a-2) </w:t>
      </w:r>
      <w:r>
        <w:rPr>
          <w:rFonts w:eastAsia="Times New Roman" w:cs="Times New Roman"/>
          <w:szCs w:val="24"/>
        </w:rPr>
        <w:t>to provide that, f</w:t>
      </w:r>
      <w:r w:rsidRPr="00CD03D9">
        <w:rPr>
          <w:rFonts w:eastAsia="Times New Roman" w:cs="Times New Roman"/>
          <w:szCs w:val="24"/>
        </w:rPr>
        <w:t>or purposes of calculating the payment amount for a paid leave of absence from duties in a fiscal year for a person described by Subsection (a)</w:t>
      </w:r>
      <w:r>
        <w:rPr>
          <w:rFonts w:eastAsia="Times New Roman" w:cs="Times New Roman"/>
          <w:szCs w:val="24"/>
        </w:rPr>
        <w:t xml:space="preserve"> (relating to entitling a person who meets certain criteria to a paid leave of absence)</w:t>
      </w:r>
      <w:r w:rsidRPr="00CD03D9">
        <w:rPr>
          <w:rFonts w:eastAsia="Times New Roman" w:cs="Times New Roman"/>
          <w:szCs w:val="24"/>
        </w:rPr>
        <w:t xml:space="preserve"> who is classified as fire protection personnel, as defined by Section 419.021</w:t>
      </w:r>
      <w:r>
        <w:rPr>
          <w:rFonts w:eastAsia="Times New Roman" w:cs="Times New Roman"/>
          <w:szCs w:val="24"/>
        </w:rPr>
        <w:t xml:space="preserve"> (Definitions)</w:t>
      </w:r>
      <w:r w:rsidRPr="00CD03D9">
        <w:rPr>
          <w:rFonts w:eastAsia="Times New Roman" w:cs="Times New Roman"/>
          <w:szCs w:val="24"/>
        </w:rPr>
        <w:t>, a 24-hour or 48-hour work shift constitutes one workday.</w:t>
      </w:r>
    </w:p>
    <w:p w:rsidR="003344B7" w:rsidRDefault="003344B7" w:rsidP="003344B7">
      <w:pPr>
        <w:spacing w:after="0" w:line="240" w:lineRule="auto"/>
        <w:jc w:val="both"/>
        <w:rPr>
          <w:rFonts w:eastAsia="Times New Roman" w:cs="Times New Roman"/>
          <w:szCs w:val="24"/>
        </w:rPr>
      </w:pPr>
    </w:p>
    <w:p w:rsidR="003344B7" w:rsidRPr="00C8671F" w:rsidRDefault="003344B7" w:rsidP="003344B7">
      <w:pPr>
        <w:spacing w:after="0" w:line="240" w:lineRule="auto"/>
        <w:jc w:val="both"/>
        <w:rPr>
          <w:rFonts w:eastAsia="Times New Roman" w:cs="Times New Roman"/>
          <w:szCs w:val="24"/>
        </w:rPr>
      </w:pPr>
      <w:r w:rsidRPr="00CD03D9">
        <w:rPr>
          <w:rFonts w:eastAsia="Times New Roman" w:cs="Times New Roman"/>
          <w:szCs w:val="24"/>
        </w:rPr>
        <w:t xml:space="preserve">SECTION 2.  </w:t>
      </w:r>
      <w:r>
        <w:rPr>
          <w:rFonts w:eastAsia="Times New Roman" w:cs="Times New Roman"/>
          <w:szCs w:val="24"/>
        </w:rPr>
        <w:t>E</w:t>
      </w:r>
      <w:r w:rsidRPr="00CD03D9">
        <w:rPr>
          <w:rFonts w:eastAsia="Times New Roman" w:cs="Times New Roman"/>
          <w:szCs w:val="24"/>
        </w:rPr>
        <w:t>ffect</w:t>
      </w:r>
      <w:r>
        <w:rPr>
          <w:rFonts w:eastAsia="Times New Roman" w:cs="Times New Roman"/>
          <w:szCs w:val="24"/>
        </w:rPr>
        <w:t>ive date:</w:t>
      </w:r>
      <w:r w:rsidRPr="00CD03D9">
        <w:rPr>
          <w:rFonts w:eastAsia="Times New Roman" w:cs="Times New Roman"/>
          <w:szCs w:val="24"/>
        </w:rPr>
        <w:t xml:space="preserve"> September 1, 2025.</w:t>
      </w:r>
    </w:p>
    <w:sectPr w:rsidR="003344B7"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A2BA3" w:rsidRDefault="00BA2BA3" w:rsidP="000F1DF9">
      <w:pPr>
        <w:spacing w:after="0" w:line="240" w:lineRule="auto"/>
      </w:pPr>
      <w:r>
        <w:separator/>
      </w:r>
    </w:p>
  </w:endnote>
  <w:endnote w:type="continuationSeparator" w:id="0">
    <w:p w:rsidR="00BA2BA3" w:rsidRDefault="00BA2BA3"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BA2BA3"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3344B7">
                <w:rPr>
                  <w:sz w:val="20"/>
                  <w:szCs w:val="20"/>
                </w:rPr>
                <w:t>KMB, NPF</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3344B7">
                <w:rPr>
                  <w:sz w:val="20"/>
                  <w:szCs w:val="20"/>
                </w:rPr>
                <w:t>H.B. 2513</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3344B7">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BA2BA3"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A2BA3" w:rsidRDefault="00BA2BA3" w:rsidP="000F1DF9">
      <w:pPr>
        <w:spacing w:after="0" w:line="240" w:lineRule="auto"/>
      </w:pPr>
      <w:r>
        <w:separator/>
      </w:r>
    </w:p>
  </w:footnote>
  <w:footnote w:type="continuationSeparator" w:id="0">
    <w:p w:rsidR="00BA2BA3" w:rsidRDefault="00BA2BA3"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344B7"/>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40C0"/>
    <w:rsid w:val="00986E9F"/>
    <w:rsid w:val="00AE3F44"/>
    <w:rsid w:val="00B43543"/>
    <w:rsid w:val="00B53F07"/>
    <w:rsid w:val="00B97023"/>
    <w:rsid w:val="00BA2BA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2BA5"/>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85A331"/>
  <w15:docId w15:val="{1FFE7B08-C9DD-4BAE-A494-F4BC3F5A1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3344B7"/>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1670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3A18AF499C564FE19DA9388A43802513"/>
        <w:category>
          <w:name w:val="General"/>
          <w:gallery w:val="placeholder"/>
        </w:category>
        <w:types>
          <w:type w:val="bbPlcHdr"/>
        </w:types>
        <w:behaviors>
          <w:behavior w:val="content"/>
        </w:behaviors>
        <w:guid w:val="{57C6BFA6-56AF-4C64-8EC8-51A6347C01A0}"/>
      </w:docPartPr>
      <w:docPartBody>
        <w:p w:rsidR="002F6DE9" w:rsidRDefault="002F6DE9"/>
      </w:docPartBody>
    </w:docPart>
    <w:docPart>
      <w:docPartPr>
        <w:name w:val="2B4A859AE1DD46E5A34BDFFD01EB6E7B"/>
        <w:category>
          <w:name w:val="General"/>
          <w:gallery w:val="placeholder"/>
        </w:category>
        <w:types>
          <w:type w:val="bbPlcHdr"/>
        </w:types>
        <w:behaviors>
          <w:behavior w:val="content"/>
        </w:behaviors>
        <w:guid w:val="{E3242AB6-2C2B-4475-9414-F46C08A6D10C}"/>
      </w:docPartPr>
      <w:docPartBody>
        <w:p w:rsidR="002F6DE9" w:rsidRDefault="002F6DE9"/>
      </w:docPartBody>
    </w:docPart>
    <w:docPart>
      <w:docPartPr>
        <w:name w:val="879118E5474F4097BE672BF7145650BC"/>
        <w:category>
          <w:name w:val="General"/>
          <w:gallery w:val="placeholder"/>
        </w:category>
        <w:types>
          <w:type w:val="bbPlcHdr"/>
        </w:types>
        <w:behaviors>
          <w:behavior w:val="content"/>
        </w:behaviors>
        <w:guid w:val="{D76966FF-EF68-4357-8021-8C59F5885EB3}"/>
      </w:docPartPr>
      <w:docPartBody>
        <w:p w:rsidR="002F6DE9" w:rsidRDefault="002F6DE9"/>
      </w:docPartBody>
    </w:docPart>
    <w:docPart>
      <w:docPartPr>
        <w:name w:val="26C8489AEEB148DDB0864AE1F741FBFB"/>
        <w:category>
          <w:name w:val="General"/>
          <w:gallery w:val="placeholder"/>
        </w:category>
        <w:types>
          <w:type w:val="bbPlcHdr"/>
        </w:types>
        <w:behaviors>
          <w:behavior w:val="content"/>
        </w:behaviors>
        <w:guid w:val="{86BD59BA-FAAE-4863-B9DC-2949746EDB1E}"/>
      </w:docPartPr>
      <w:docPartBody>
        <w:p w:rsidR="002F6DE9" w:rsidRDefault="002F6DE9"/>
      </w:docPartBody>
    </w:docPart>
    <w:docPart>
      <w:docPartPr>
        <w:name w:val="17073BEAE1154176B1C42A25415EA8D0"/>
        <w:category>
          <w:name w:val="General"/>
          <w:gallery w:val="placeholder"/>
        </w:category>
        <w:types>
          <w:type w:val="bbPlcHdr"/>
        </w:types>
        <w:behaviors>
          <w:behavior w:val="content"/>
        </w:behaviors>
        <w:guid w:val="{1B79ECF2-0999-4FA6-AE1D-C063C54D5409}"/>
      </w:docPartPr>
      <w:docPartBody>
        <w:p w:rsidR="002F6DE9" w:rsidRDefault="002F6DE9"/>
      </w:docPartBody>
    </w:docPart>
    <w:docPart>
      <w:docPartPr>
        <w:name w:val="90815A6BE7D449CDA9D9677A58F80354"/>
        <w:category>
          <w:name w:val="General"/>
          <w:gallery w:val="placeholder"/>
        </w:category>
        <w:types>
          <w:type w:val="bbPlcHdr"/>
        </w:types>
        <w:behaviors>
          <w:behavior w:val="content"/>
        </w:behaviors>
        <w:guid w:val="{2433D8F0-189C-4EF9-BBFA-55908454FC78}"/>
      </w:docPartPr>
      <w:docPartBody>
        <w:p w:rsidR="002F6DE9" w:rsidRDefault="002F6DE9"/>
      </w:docPartBody>
    </w:docPart>
    <w:docPart>
      <w:docPartPr>
        <w:name w:val="F93CE6BA6BE24F0E9053C926E63F05AC"/>
        <w:category>
          <w:name w:val="General"/>
          <w:gallery w:val="placeholder"/>
        </w:category>
        <w:types>
          <w:type w:val="bbPlcHdr"/>
        </w:types>
        <w:behaviors>
          <w:behavior w:val="content"/>
        </w:behaviors>
        <w:guid w:val="{E1DC2ADA-B1E8-4513-9457-98719EBD047F}"/>
      </w:docPartPr>
      <w:docPartBody>
        <w:p w:rsidR="002F6DE9" w:rsidRDefault="002F6DE9"/>
      </w:docPartBody>
    </w:docPart>
    <w:docPart>
      <w:docPartPr>
        <w:name w:val="19A8BD46958A41348F17B9094DE919EA"/>
        <w:category>
          <w:name w:val="General"/>
          <w:gallery w:val="placeholder"/>
        </w:category>
        <w:types>
          <w:type w:val="bbPlcHdr"/>
        </w:types>
        <w:behaviors>
          <w:behavior w:val="content"/>
        </w:behaviors>
        <w:guid w:val="{13691FAA-5F4A-40C5-B993-1FC6FABBFCFD}"/>
      </w:docPartPr>
      <w:docPartBody>
        <w:p w:rsidR="002F6DE9" w:rsidRDefault="002F6DE9"/>
      </w:docPartBody>
    </w:docPart>
    <w:docPart>
      <w:docPartPr>
        <w:name w:val="C016ED26FE114B809459F79E501E54EC"/>
        <w:category>
          <w:name w:val="General"/>
          <w:gallery w:val="placeholder"/>
        </w:category>
        <w:types>
          <w:type w:val="bbPlcHdr"/>
        </w:types>
        <w:behaviors>
          <w:behavior w:val="content"/>
        </w:behaviors>
        <w:guid w:val="{3061979D-A292-4EC5-AFB1-6815771B50E0}"/>
      </w:docPartPr>
      <w:docPartBody>
        <w:p w:rsidR="002F6DE9" w:rsidRDefault="002F6DE9"/>
      </w:docPartBody>
    </w:docPart>
    <w:docPart>
      <w:docPartPr>
        <w:name w:val="12504EFCD9B84A3AB874C284BECDF23D"/>
        <w:category>
          <w:name w:val="General"/>
          <w:gallery w:val="placeholder"/>
        </w:category>
        <w:types>
          <w:type w:val="bbPlcHdr"/>
        </w:types>
        <w:behaviors>
          <w:behavior w:val="content"/>
        </w:behaviors>
        <w:guid w:val="{83DCD329-FF19-4492-81AE-B3DE89C66840}"/>
      </w:docPartPr>
      <w:docPartBody>
        <w:p w:rsidR="002F6DE9" w:rsidRDefault="00FE611F" w:rsidP="00FE611F">
          <w:pPr>
            <w:pStyle w:val="12504EFCD9B84A3AB874C284BECDF23D"/>
          </w:pPr>
          <w:r w:rsidRPr="00A30DD1">
            <w:rPr>
              <w:rStyle w:val="PlaceholderText"/>
            </w:rPr>
            <w:t>Click here to enter a date.</w:t>
          </w:r>
        </w:p>
      </w:docPartBody>
    </w:docPart>
    <w:docPart>
      <w:docPartPr>
        <w:name w:val="5A7343C4F2DA46E6B40B76189A46D24A"/>
        <w:category>
          <w:name w:val="General"/>
          <w:gallery w:val="placeholder"/>
        </w:category>
        <w:types>
          <w:type w:val="bbPlcHdr"/>
        </w:types>
        <w:behaviors>
          <w:behavior w:val="content"/>
        </w:behaviors>
        <w:guid w:val="{8095EFFD-F05D-45A4-A7A5-69096414C463}"/>
      </w:docPartPr>
      <w:docPartBody>
        <w:p w:rsidR="002F6DE9" w:rsidRDefault="002F6DE9"/>
      </w:docPartBody>
    </w:docPart>
    <w:docPart>
      <w:docPartPr>
        <w:name w:val="484766AE2AD543598108941E166F58F3"/>
        <w:category>
          <w:name w:val="General"/>
          <w:gallery w:val="placeholder"/>
        </w:category>
        <w:types>
          <w:type w:val="bbPlcHdr"/>
        </w:types>
        <w:behaviors>
          <w:behavior w:val="content"/>
        </w:behaviors>
        <w:guid w:val="{989E1849-5759-4E09-A2B5-452BE5D5780B}"/>
      </w:docPartPr>
      <w:docPartBody>
        <w:p w:rsidR="002F6DE9" w:rsidRDefault="002F6DE9"/>
      </w:docPartBody>
    </w:docPart>
    <w:docPart>
      <w:docPartPr>
        <w:name w:val="3854C11F98F9421E9BB50A4D7D6FA7E6"/>
        <w:category>
          <w:name w:val="General"/>
          <w:gallery w:val="placeholder"/>
        </w:category>
        <w:types>
          <w:type w:val="bbPlcHdr"/>
        </w:types>
        <w:behaviors>
          <w:behavior w:val="content"/>
        </w:behaviors>
        <w:guid w:val="{282A9A8B-85A6-474D-9B2B-6E581BBC688C}"/>
      </w:docPartPr>
      <w:docPartBody>
        <w:p w:rsidR="002F6DE9" w:rsidRDefault="00FE611F" w:rsidP="00FE611F">
          <w:pPr>
            <w:pStyle w:val="3854C11F98F9421E9BB50A4D7D6FA7E6"/>
          </w:pPr>
          <w:r>
            <w:rPr>
              <w:rFonts w:eastAsia="Times New Roman" w:cs="Times New Roman"/>
              <w:bCs/>
            </w:rPr>
            <w:t xml:space="preserve"> </w:t>
          </w:r>
        </w:p>
      </w:docPartBody>
    </w:docPart>
    <w:docPart>
      <w:docPartPr>
        <w:name w:val="AA60F90040AB4B3EBDE1FC2319F7F969"/>
        <w:category>
          <w:name w:val="General"/>
          <w:gallery w:val="placeholder"/>
        </w:category>
        <w:types>
          <w:type w:val="bbPlcHdr"/>
        </w:types>
        <w:behaviors>
          <w:behavior w:val="content"/>
        </w:behaviors>
        <w:guid w:val="{A6613531-8D80-49E1-89F1-BD5FD275688D}"/>
      </w:docPartPr>
      <w:docPartBody>
        <w:p w:rsidR="002F6DE9" w:rsidRDefault="002F6DE9"/>
      </w:docPartBody>
    </w:docPart>
    <w:docPart>
      <w:docPartPr>
        <w:name w:val="5D258330C71243FFBBE02DF86551D872"/>
        <w:category>
          <w:name w:val="General"/>
          <w:gallery w:val="placeholder"/>
        </w:category>
        <w:types>
          <w:type w:val="bbPlcHdr"/>
        </w:types>
        <w:behaviors>
          <w:behavior w:val="content"/>
        </w:behaviors>
        <w:guid w:val="{5A24DE8F-4F94-495B-B39C-E6DA7DB83EC5}"/>
      </w:docPartPr>
      <w:docPartBody>
        <w:p w:rsidR="002F6DE9" w:rsidRDefault="002F6DE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2F6DE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42BA5"/>
    <w:rsid w:val="00E65C8A"/>
    <w:rsid w:val="00FC1327"/>
    <w:rsid w:val="00FE61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E611F"/>
    <w:rPr>
      <w:color w:val="808080"/>
    </w:rPr>
  </w:style>
  <w:style w:type="paragraph" w:customStyle="1" w:styleId="12504EFCD9B84A3AB874C284BECDF23D">
    <w:name w:val="12504EFCD9B84A3AB874C284BECDF23D"/>
    <w:rsid w:val="00FE611F"/>
    <w:pPr>
      <w:spacing w:after="160" w:line="278" w:lineRule="auto"/>
    </w:pPr>
    <w:rPr>
      <w:kern w:val="2"/>
      <w:sz w:val="24"/>
      <w:szCs w:val="24"/>
      <w14:ligatures w14:val="standardContextual"/>
    </w:rPr>
  </w:style>
  <w:style w:type="paragraph" w:customStyle="1" w:styleId="3854C11F98F9421E9BB50A4D7D6FA7E6">
    <w:name w:val="3854C11F98F9421E9BB50A4D7D6FA7E6"/>
    <w:rsid w:val="00FE611F"/>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266</Words>
  <Characters>1518</Characters>
  <Application>Microsoft Office Word</Application>
  <DocSecurity>0</DocSecurity>
  <Lines>12</Lines>
  <Paragraphs>3</Paragraphs>
  <ScaleCrop>false</ScaleCrop>
  <Company>Texas Legislative Council</Company>
  <LinksUpToDate>false</LinksUpToDate>
  <CharactersWithSpaces>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Nathaniel Flores</cp:lastModifiedBy>
  <cp:revision>161</cp:revision>
  <cp:lastPrinted>2025-05-14T01:02:00Z</cp:lastPrinted>
  <dcterms:created xsi:type="dcterms:W3CDTF">2015-05-29T14:24:00Z</dcterms:created>
  <dcterms:modified xsi:type="dcterms:W3CDTF">2025-05-14T01:02:00Z</dcterms:modified>
</cp:coreProperties>
</file>

<file path=docProps/custom.xml><?xml version="1.0" encoding="utf-8"?>
<op:Properties xmlns:vt="http://schemas.openxmlformats.org/officeDocument/2006/docPropsVTypes" xmlns:op="http://schemas.openxmlformats.org/officeDocument/2006/custom-properties"/>
</file>